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ustom.xml" ContentType="application/vnd.openxmlformats-officedocument.custom-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C2F689" w14:textId="77777777" w:rsidR="00600225" w:rsidRDefault="00600225">
      <w:pPr>
        <w:framePr w:w="6841" w:h="898" w:hSpace="180" w:wrap="around" w:vAnchor="text" w:hAnchor="page" w:x="3676" w:y="1"/>
        <w:autoSpaceDE w:val="0"/>
        <w:autoSpaceDN w:val="0"/>
        <w:adjustRightInd w:val="0"/>
        <w:ind w:left="180" w:right="-810"/>
        <w:rPr>
          <w:b/>
          <w:bCs/>
          <w:caps/>
          <w:sz w:val="32"/>
          <w:szCs w:val="32"/>
          <w:lang w:val="en-GB"/>
        </w:rPr>
      </w:pPr>
    </w:p>
    <w:p w14:paraId="2C78AE60" w14:textId="77777777" w:rsidR="00600225" w:rsidRDefault="00600225">
      <w:pPr>
        <w:framePr w:w="6841" w:h="898" w:hSpace="180" w:wrap="around" w:vAnchor="text" w:hAnchor="page" w:x="3676" w:y="1"/>
        <w:autoSpaceDE w:val="0"/>
        <w:autoSpaceDN w:val="0"/>
        <w:adjustRightInd w:val="0"/>
        <w:ind w:left="180" w:right="-810"/>
        <w:rPr>
          <w:b/>
          <w:bCs/>
          <w:caps/>
          <w:sz w:val="32"/>
          <w:szCs w:val="32"/>
          <w:lang w:val="en-GB"/>
        </w:rPr>
      </w:pPr>
    </w:p>
    <w:p w14:paraId="2CC67317" w14:textId="77777777" w:rsidR="00627746" w:rsidRDefault="00600225">
      <w:pPr>
        <w:framePr w:w="6841" w:h="898" w:hSpace="180" w:wrap="around" w:vAnchor="text" w:hAnchor="page" w:x="3676" w:y="1"/>
        <w:autoSpaceDE w:val="0"/>
        <w:autoSpaceDN w:val="0"/>
        <w:adjustRightInd w:val="0"/>
        <w:ind w:left="180" w:right="-810"/>
        <w:rPr>
          <w:b/>
          <w:bCs/>
          <w:caps/>
          <w:sz w:val="32"/>
          <w:szCs w:val="32"/>
          <w:lang w:val="en-GB"/>
        </w:rPr>
      </w:pPr>
      <w:r>
        <w:rPr>
          <w:b/>
          <w:bCs/>
          <w:caps/>
          <w:sz w:val="32"/>
          <w:szCs w:val="32"/>
          <w:lang w:val="en-GB"/>
        </w:rPr>
        <w:t>REQUEST FOR CEO ENDORSEMENT</w:t>
      </w:r>
    </w:p>
    <w:p w14:paraId="543A0781" w14:textId="77777777" w:rsidR="00627746" w:rsidRDefault="00600225">
      <w:pPr>
        <w:framePr w:w="6841" w:h="898" w:hSpace="180" w:wrap="around" w:vAnchor="text" w:hAnchor="page" w:x="3676" w:y="1"/>
        <w:autoSpaceDE w:val="0"/>
        <w:autoSpaceDN w:val="0"/>
        <w:adjustRightInd w:val="0"/>
        <w:ind w:left="180"/>
        <w:rPr>
          <w:bCs/>
          <w:lang w:val="en-GB"/>
        </w:rPr>
      </w:pPr>
      <w:bookmarkStart w:id="0" w:name="Dropdown7"/>
      <w:r>
        <w:rPr>
          <w:b/>
          <w:bCs/>
          <w:smallCaps/>
          <w:lang w:val="en-GB"/>
        </w:rPr>
        <w:t xml:space="preserve">Project Type: </w:t>
      </w:r>
      <w:bookmarkEnd w:id="0"/>
      <w:r>
        <w:rPr>
          <w:b/>
          <w:bCs/>
          <w:smallCaps/>
          <w:lang w:val="en-GB"/>
        </w:rPr>
        <w:fldChar w:fldCharType="begin">
          <w:ffData>
            <w:name w:val="projectType"/>
            <w:enabled/>
            <w:calcOnExit w:val="0"/>
            <w:ddList>
              <w:listEntry w:val="Full-sized Project"/>
              <w:listEntry w:val="Medium-sized Project"/>
              <w:listEntry w:val="(choose project type)"/>
            </w:ddList>
          </w:ffData>
        </w:fldChar>
      </w:r>
      <w:bookmarkStart w:id="1" w:name="projectType"/>
      <w:r>
        <w:rPr>
          <w:b/>
          <w:bCs/>
          <w:smallCaps/>
          <w:lang w:val="en-GB"/>
        </w:rPr>
        <w:instrText xml:space="preserve"> FORMDROPDOWN </w:instrText>
      </w:r>
      <w:r w:rsidR="00F45F99">
        <w:rPr>
          <w:b/>
          <w:bCs/>
          <w:smallCaps/>
          <w:lang w:val="en-GB"/>
        </w:rPr>
      </w:r>
      <w:r w:rsidR="00F45F99">
        <w:rPr>
          <w:b/>
          <w:bCs/>
          <w:smallCaps/>
          <w:lang w:val="en-GB"/>
        </w:rPr>
        <w:fldChar w:fldCharType="separate"/>
      </w:r>
      <w:r>
        <w:rPr>
          <w:b/>
          <w:bCs/>
          <w:smallCaps/>
          <w:lang w:val="en-GB"/>
        </w:rPr>
        <w:fldChar w:fldCharType="end"/>
      </w:r>
      <w:bookmarkEnd w:id="1"/>
    </w:p>
    <w:p w14:paraId="513ECB03" w14:textId="77777777" w:rsidR="00627746" w:rsidRDefault="00600225">
      <w:pPr>
        <w:framePr w:w="6841" w:h="898" w:hSpace="180" w:wrap="around" w:vAnchor="text" w:hAnchor="page" w:x="3676" w:y="1"/>
        <w:autoSpaceDE w:val="0"/>
        <w:autoSpaceDN w:val="0"/>
        <w:adjustRightInd w:val="0"/>
        <w:ind w:left="180"/>
        <w:rPr>
          <w:b/>
          <w:bCs/>
          <w:lang w:val="en-GB"/>
        </w:rPr>
      </w:pPr>
      <w:r>
        <w:rPr>
          <w:b/>
          <w:bCs/>
          <w:smallCaps/>
          <w:lang w:val="en-GB"/>
        </w:rPr>
        <w:t>Type of Trust Fund:</w:t>
      </w:r>
      <w:r>
        <w:rPr>
          <w:b/>
          <w:bCs/>
          <w:smallCaps/>
          <w:lang w:val="en-GB"/>
        </w:rPr>
        <w:fldChar w:fldCharType="begin">
          <w:ffData>
            <w:name w:val=""/>
            <w:enabled/>
            <w:calcOnExit w:val="0"/>
            <w:ddList>
              <w:result w:val="1"/>
              <w:listEntry w:val="(choose fund type)"/>
              <w:listEntry w:val="GEF Trust Fund"/>
              <w:listEntry w:val="LDCF"/>
              <w:listEntry w:val="SCCF"/>
              <w:listEntry w:val="Multi-Trust Fund"/>
            </w:ddList>
          </w:ffData>
        </w:fldChar>
      </w:r>
      <w:r>
        <w:rPr>
          <w:b/>
          <w:bCs/>
          <w:smallCaps/>
          <w:lang w:val="en-GB"/>
        </w:rPr>
        <w:instrText xml:space="preserve"> FORMDROPDOWN </w:instrText>
      </w:r>
      <w:r w:rsidR="00F45F99">
        <w:rPr>
          <w:b/>
          <w:bCs/>
          <w:smallCaps/>
          <w:lang w:val="en-GB"/>
        </w:rPr>
      </w:r>
      <w:r w:rsidR="00F45F99">
        <w:rPr>
          <w:b/>
          <w:bCs/>
          <w:smallCaps/>
          <w:lang w:val="en-GB"/>
        </w:rPr>
        <w:fldChar w:fldCharType="separate"/>
      </w:r>
      <w:r>
        <w:rPr>
          <w:b/>
          <w:bCs/>
          <w:smallCaps/>
          <w:lang w:val="en-GB"/>
        </w:rPr>
        <w:fldChar w:fldCharType="end"/>
      </w:r>
    </w:p>
    <w:p w14:paraId="70FF022F" w14:textId="77777777" w:rsidR="00627746" w:rsidRDefault="00600225">
      <w:pPr>
        <w:pStyle w:val="Footer"/>
        <w:keepNext/>
        <w:widowControl w:val="0"/>
        <w:tabs>
          <w:tab w:val="left" w:pos="720"/>
        </w:tabs>
        <w:rPr>
          <w:sz w:val="22"/>
          <w:szCs w:val="22"/>
        </w:rPr>
      </w:pPr>
      <w:r>
        <w:rPr>
          <w:noProof/>
          <w:sz w:val="22"/>
          <w:szCs w:val="22"/>
          <w:lang w:val="en-GB" w:eastAsia="en-GB"/>
        </w:rPr>
        <w:drawing>
          <wp:anchor distT="0" distB="0" distL="114300" distR="114300" simplePos="0" relativeHeight="251657728" behindDoc="0" locked="0" layoutInCell="1" allowOverlap="1" wp14:anchorId="23E8BD85" wp14:editId="32BB56A2">
            <wp:simplePos x="0" y="0"/>
            <wp:positionH relativeFrom="column">
              <wp:posOffset>389255</wp:posOffset>
            </wp:positionH>
            <wp:positionV relativeFrom="paragraph">
              <wp:posOffset>-59690</wp:posOffset>
            </wp:positionV>
            <wp:extent cx="723900" cy="741680"/>
            <wp:effectExtent l="19050" t="0" r="0" b="0"/>
            <wp:wrapSquare wrapText="bothSides"/>
            <wp:docPr id="19" name="Picture 1"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ommunications_GEFEXT\Logos\GEF-newlogo-short.jpg"/>
                    <pic:cNvPicPr>
                      <a:picLocks noChangeAspect="1" noChangeArrowheads="1"/>
                    </pic:cNvPicPr>
                  </pic:nvPicPr>
                  <pic:blipFill>
                    <a:blip r:embed="rId8"/>
                    <a:srcRect/>
                    <a:stretch>
                      <a:fillRect/>
                    </a:stretch>
                  </pic:blipFill>
                  <pic:spPr bwMode="auto">
                    <a:xfrm>
                      <a:off x="0" y="0"/>
                      <a:ext cx="723900" cy="741680"/>
                    </a:xfrm>
                    <a:prstGeom prst="rect">
                      <a:avLst/>
                    </a:prstGeom>
                    <a:noFill/>
                  </pic:spPr>
                </pic:pic>
              </a:graphicData>
            </a:graphic>
          </wp:anchor>
        </w:drawing>
      </w:r>
    </w:p>
    <w:p w14:paraId="0203CBF3" w14:textId="77777777" w:rsidR="00627746" w:rsidRDefault="00627746">
      <w:pPr>
        <w:pStyle w:val="Footer"/>
        <w:keepNext/>
        <w:widowControl w:val="0"/>
        <w:tabs>
          <w:tab w:val="left" w:pos="720"/>
        </w:tabs>
        <w:rPr>
          <w:sz w:val="22"/>
          <w:szCs w:val="22"/>
        </w:rPr>
      </w:pPr>
    </w:p>
    <w:p w14:paraId="66B3DAF4" w14:textId="77777777" w:rsidR="00627746" w:rsidRDefault="00627746">
      <w:pPr>
        <w:pStyle w:val="Footer"/>
        <w:keepNext/>
        <w:widowControl w:val="0"/>
        <w:tabs>
          <w:tab w:val="left" w:pos="360"/>
        </w:tabs>
        <w:ind w:right="110"/>
        <w:rPr>
          <w:b/>
          <w:sz w:val="22"/>
          <w:szCs w:val="22"/>
        </w:rPr>
      </w:pPr>
    </w:p>
    <w:p w14:paraId="1CE3ACE5" w14:textId="77777777" w:rsidR="00627746" w:rsidRDefault="00627746">
      <w:pPr>
        <w:keepNext/>
        <w:widowControl w:val="0"/>
        <w:tabs>
          <w:tab w:val="left" w:pos="360"/>
        </w:tabs>
        <w:spacing w:after="80"/>
        <w:ind w:right="-187"/>
        <w:rPr>
          <w:b/>
          <w:caps/>
          <w:sz w:val="22"/>
          <w:szCs w:val="22"/>
          <w:u w:val="single"/>
        </w:rPr>
      </w:pPr>
    </w:p>
    <w:p w14:paraId="656C8709" w14:textId="77777777" w:rsidR="00600225" w:rsidRDefault="00600225">
      <w:pPr>
        <w:keepNext/>
        <w:widowControl w:val="0"/>
        <w:tabs>
          <w:tab w:val="left" w:pos="4770"/>
          <w:tab w:val="left" w:pos="10530"/>
        </w:tabs>
        <w:spacing w:before="120" w:after="40"/>
        <w:rPr>
          <w:b/>
          <w:caps/>
          <w:color w:val="0070C0"/>
          <w:sz w:val="22"/>
          <w:szCs w:val="22"/>
          <w:u w:val="single"/>
        </w:rPr>
      </w:pPr>
      <w:r>
        <w:rPr>
          <w:b/>
          <w:caps/>
          <w:color w:val="0070C0"/>
          <w:sz w:val="22"/>
          <w:szCs w:val="22"/>
          <w:u w:val="single"/>
        </w:rPr>
        <w:t xml:space="preserve">PART I: </w:t>
      </w:r>
    </w:p>
    <w:p w14:paraId="0F8546CE" w14:textId="77777777" w:rsidR="00600225" w:rsidRDefault="00600225">
      <w:pPr>
        <w:keepNext/>
        <w:widowControl w:val="0"/>
        <w:tabs>
          <w:tab w:val="left" w:pos="4770"/>
          <w:tab w:val="left" w:pos="10530"/>
        </w:tabs>
        <w:spacing w:before="120" w:after="40"/>
        <w:rPr>
          <w:b/>
          <w:caps/>
          <w:color w:val="0070C0"/>
          <w:sz w:val="22"/>
          <w:szCs w:val="22"/>
          <w:u w:val="single"/>
        </w:rPr>
      </w:pPr>
    </w:p>
    <w:p w14:paraId="06F9FAD9" w14:textId="77777777" w:rsidR="00627746" w:rsidRDefault="00600225">
      <w:pPr>
        <w:keepNext/>
        <w:widowControl w:val="0"/>
        <w:tabs>
          <w:tab w:val="left" w:pos="4770"/>
          <w:tab w:val="left" w:pos="10530"/>
        </w:tabs>
        <w:spacing w:before="120" w:after="40"/>
        <w:rPr>
          <w:b/>
          <w:caps/>
          <w:color w:val="0070C0"/>
          <w:sz w:val="22"/>
          <w:szCs w:val="22"/>
          <w:u w:val="single"/>
        </w:rPr>
      </w:pPr>
      <w:r>
        <w:rPr>
          <w:b/>
          <w:caps/>
          <w:color w:val="0070C0"/>
          <w:sz w:val="22"/>
          <w:szCs w:val="22"/>
          <w:u w:val="single"/>
        </w:rPr>
        <w:t xml:space="preserve"> Project INformation</w:t>
      </w:r>
    </w:p>
    <w:p w14:paraId="3F18F82D" w14:textId="77777777" w:rsidR="00627746" w:rsidRDefault="00627746">
      <w:pPr>
        <w:keepNext/>
        <w:widowControl w:val="0"/>
        <w:tabs>
          <w:tab w:val="left" w:pos="4770"/>
          <w:tab w:val="left" w:pos="10530"/>
        </w:tabs>
        <w:spacing w:before="120" w:after="40"/>
        <w:rPr>
          <w:b/>
          <w:color w:val="0070C0"/>
          <w:sz w:val="22"/>
          <w:szCs w:val="22"/>
          <w:u w:val="single"/>
        </w:rPr>
      </w:pPr>
    </w:p>
    <w:tbl>
      <w:tblPr>
        <w:tblW w:w="4917" w:type="pct"/>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0"/>
        <w:gridCol w:w="3060"/>
        <w:gridCol w:w="2437"/>
        <w:gridCol w:w="1188"/>
      </w:tblGrid>
      <w:tr w:rsidR="00627746" w14:paraId="5A7ADE5C" w14:textId="77777777">
        <w:tc>
          <w:tcPr>
            <w:tcW w:w="5000" w:type="pct"/>
            <w:gridSpan w:val="4"/>
            <w:tcBorders>
              <w:top w:val="single" w:sz="4" w:space="0" w:color="auto"/>
              <w:left w:val="single" w:sz="4" w:space="0" w:color="auto"/>
              <w:bottom w:val="single" w:sz="4" w:space="0" w:color="auto"/>
              <w:right w:val="single" w:sz="4" w:space="0" w:color="auto"/>
            </w:tcBorders>
            <w:vAlign w:val="center"/>
          </w:tcPr>
          <w:p w14:paraId="3BF5A9AB" w14:textId="77777777" w:rsidR="00627746" w:rsidRDefault="00600225">
            <w:pPr>
              <w:jc w:val="both"/>
            </w:pPr>
            <w:bookmarkStart w:id="2" w:name="OLE_LINK1"/>
            <w:r>
              <w:rPr>
                <w:sz w:val="20"/>
                <w:szCs w:val="20"/>
              </w:rPr>
              <w:t>Project Title</w:t>
            </w:r>
            <w:bookmarkStart w:id="3" w:name="ProjectTitle"/>
            <w:bookmarkEnd w:id="2"/>
            <w:r>
              <w:rPr>
                <w:sz w:val="20"/>
                <w:szCs w:val="20"/>
              </w:rPr>
              <w:t>: Introduction of new agricultural methods for the conservation and sustainable use of biodiversity, including plant and animal genetic resources, in productive landscapes in selected areas of Cuba (COBIMAS).</w:t>
            </w:r>
            <w:r>
              <w:t xml:space="preserve"> </w:t>
            </w:r>
            <w:bookmarkEnd w:id="3"/>
          </w:p>
        </w:tc>
        <w:bookmarkStart w:id="4" w:name="_GoBack"/>
        <w:bookmarkEnd w:id="4"/>
      </w:tr>
      <w:tr w:rsidR="00627746" w14:paraId="1ADAEF7F" w14:textId="77777777">
        <w:tc>
          <w:tcPr>
            <w:tcW w:w="1365" w:type="pct"/>
            <w:tcBorders>
              <w:top w:val="single" w:sz="4" w:space="0" w:color="auto"/>
              <w:left w:val="single" w:sz="4" w:space="0" w:color="auto"/>
              <w:bottom w:val="single" w:sz="4" w:space="0" w:color="auto"/>
              <w:right w:val="single" w:sz="4" w:space="0" w:color="auto"/>
            </w:tcBorders>
            <w:vAlign w:val="center"/>
          </w:tcPr>
          <w:p w14:paraId="36B15613" w14:textId="77777777" w:rsidR="00627746" w:rsidRDefault="00600225">
            <w:pPr>
              <w:keepNext/>
              <w:widowControl w:val="0"/>
              <w:rPr>
                <w:sz w:val="20"/>
                <w:szCs w:val="20"/>
              </w:rPr>
            </w:pPr>
            <w:r>
              <w:rPr>
                <w:sz w:val="20"/>
                <w:szCs w:val="20"/>
              </w:rPr>
              <w:t>Country:</w:t>
            </w:r>
          </w:p>
        </w:tc>
        <w:tc>
          <w:tcPr>
            <w:tcW w:w="1664" w:type="pct"/>
            <w:tcBorders>
              <w:top w:val="single" w:sz="4" w:space="0" w:color="auto"/>
              <w:left w:val="single" w:sz="4" w:space="0" w:color="auto"/>
              <w:bottom w:val="single" w:sz="4" w:space="0" w:color="auto"/>
              <w:right w:val="single" w:sz="4" w:space="0" w:color="auto"/>
            </w:tcBorders>
            <w:vAlign w:val="center"/>
          </w:tcPr>
          <w:p w14:paraId="4C3FEAE6" w14:textId="77777777" w:rsidR="00627746" w:rsidRDefault="00600225">
            <w:pPr>
              <w:keepNext/>
              <w:widowControl w:val="0"/>
              <w:rPr>
                <w:sz w:val="20"/>
                <w:szCs w:val="20"/>
              </w:rPr>
            </w:pPr>
            <w:r>
              <w:rPr>
                <w:sz w:val="20"/>
                <w:szCs w:val="20"/>
              </w:rPr>
              <w:t xml:space="preserve">Cuba </w:t>
            </w:r>
          </w:p>
        </w:tc>
        <w:tc>
          <w:tcPr>
            <w:tcW w:w="1325" w:type="pct"/>
            <w:tcBorders>
              <w:top w:val="single" w:sz="4" w:space="0" w:color="auto"/>
              <w:left w:val="single" w:sz="4" w:space="0" w:color="auto"/>
              <w:bottom w:val="single" w:sz="4" w:space="0" w:color="auto"/>
              <w:right w:val="single" w:sz="4" w:space="0" w:color="auto"/>
            </w:tcBorders>
            <w:vAlign w:val="center"/>
          </w:tcPr>
          <w:p w14:paraId="4B2344C8" w14:textId="77777777" w:rsidR="00627746" w:rsidRDefault="00600225">
            <w:pPr>
              <w:keepNext/>
              <w:widowControl w:val="0"/>
              <w:rPr>
                <w:sz w:val="20"/>
                <w:szCs w:val="20"/>
              </w:rPr>
            </w:pPr>
            <w:r>
              <w:rPr>
                <w:sz w:val="20"/>
                <w:szCs w:val="20"/>
              </w:rPr>
              <w:t>GEF Project ID:</w:t>
            </w:r>
          </w:p>
        </w:tc>
        <w:tc>
          <w:tcPr>
            <w:tcW w:w="646" w:type="pct"/>
            <w:tcBorders>
              <w:top w:val="single" w:sz="4" w:space="0" w:color="auto"/>
              <w:left w:val="single" w:sz="4" w:space="0" w:color="auto"/>
              <w:bottom w:val="single" w:sz="4" w:space="0" w:color="auto"/>
              <w:right w:val="single" w:sz="4" w:space="0" w:color="auto"/>
            </w:tcBorders>
            <w:vAlign w:val="center"/>
          </w:tcPr>
          <w:p w14:paraId="23129495" w14:textId="77777777" w:rsidR="00627746" w:rsidRDefault="00600225">
            <w:pPr>
              <w:keepNext/>
              <w:widowControl w:val="0"/>
              <w:jc w:val="right"/>
              <w:rPr>
                <w:sz w:val="20"/>
                <w:szCs w:val="20"/>
              </w:rPr>
            </w:pPr>
            <w:r>
              <w:rPr>
                <w:rFonts w:asciiTheme="minorHAnsi" w:hAnsiTheme="minorHAnsi" w:cs="Arial"/>
                <w:color w:val="000000" w:themeColor="text1"/>
                <w:sz w:val="20"/>
                <w:szCs w:val="20"/>
              </w:rPr>
              <w:t>9435</w:t>
            </w:r>
          </w:p>
        </w:tc>
      </w:tr>
      <w:tr w:rsidR="00627746" w14:paraId="1D2177B0" w14:textId="77777777">
        <w:tc>
          <w:tcPr>
            <w:tcW w:w="1365" w:type="pct"/>
            <w:tcBorders>
              <w:top w:val="single" w:sz="4" w:space="0" w:color="auto"/>
              <w:left w:val="single" w:sz="4" w:space="0" w:color="auto"/>
              <w:bottom w:val="single" w:sz="4" w:space="0" w:color="auto"/>
              <w:right w:val="single" w:sz="4" w:space="0" w:color="auto"/>
            </w:tcBorders>
            <w:vAlign w:val="center"/>
          </w:tcPr>
          <w:p w14:paraId="5C22AD08" w14:textId="77777777" w:rsidR="00627746" w:rsidRDefault="00600225">
            <w:pPr>
              <w:keepNext/>
              <w:widowControl w:val="0"/>
              <w:rPr>
                <w:sz w:val="20"/>
                <w:szCs w:val="20"/>
              </w:rPr>
            </w:pPr>
            <w:r>
              <w:rPr>
                <w:sz w:val="20"/>
                <w:szCs w:val="20"/>
              </w:rPr>
              <w:t>GEF Agency(ies):</w:t>
            </w:r>
          </w:p>
        </w:tc>
        <w:tc>
          <w:tcPr>
            <w:tcW w:w="1664" w:type="pct"/>
            <w:tcBorders>
              <w:top w:val="single" w:sz="4" w:space="0" w:color="auto"/>
              <w:left w:val="single" w:sz="4" w:space="0" w:color="auto"/>
              <w:bottom w:val="single" w:sz="4" w:space="0" w:color="auto"/>
              <w:right w:val="single" w:sz="4" w:space="0" w:color="auto"/>
            </w:tcBorders>
            <w:vAlign w:val="center"/>
          </w:tcPr>
          <w:p w14:paraId="3954FA34" w14:textId="77777777" w:rsidR="00627746" w:rsidRDefault="00600225">
            <w:pPr>
              <w:keepNext/>
              <w:widowControl w:val="0"/>
              <w:rPr>
                <w:sz w:val="20"/>
                <w:szCs w:val="20"/>
              </w:rPr>
            </w:pPr>
            <w:r>
              <w:rPr>
                <w:sz w:val="20"/>
                <w:szCs w:val="20"/>
              </w:rPr>
              <w:t>FAO</w:t>
            </w:r>
          </w:p>
        </w:tc>
        <w:tc>
          <w:tcPr>
            <w:tcW w:w="1325" w:type="pct"/>
            <w:tcBorders>
              <w:top w:val="single" w:sz="4" w:space="0" w:color="auto"/>
              <w:left w:val="single" w:sz="4" w:space="0" w:color="auto"/>
              <w:bottom w:val="single" w:sz="4" w:space="0" w:color="auto"/>
              <w:right w:val="single" w:sz="4" w:space="0" w:color="auto"/>
            </w:tcBorders>
            <w:vAlign w:val="center"/>
          </w:tcPr>
          <w:p w14:paraId="0C0F5EC2" w14:textId="77777777" w:rsidR="00627746" w:rsidRDefault="00600225">
            <w:pPr>
              <w:keepNext/>
              <w:widowControl w:val="0"/>
              <w:rPr>
                <w:sz w:val="20"/>
                <w:szCs w:val="20"/>
              </w:rPr>
            </w:pPr>
            <w:r>
              <w:rPr>
                <w:sz w:val="20"/>
                <w:szCs w:val="20"/>
              </w:rPr>
              <w:t>GEF Agency Project ID:</w:t>
            </w:r>
          </w:p>
        </w:tc>
        <w:tc>
          <w:tcPr>
            <w:tcW w:w="646" w:type="pct"/>
            <w:tcBorders>
              <w:top w:val="single" w:sz="4" w:space="0" w:color="auto"/>
              <w:left w:val="single" w:sz="4" w:space="0" w:color="auto"/>
              <w:bottom w:val="single" w:sz="4" w:space="0" w:color="auto"/>
              <w:right w:val="single" w:sz="4" w:space="0" w:color="auto"/>
            </w:tcBorders>
            <w:vAlign w:val="center"/>
          </w:tcPr>
          <w:p w14:paraId="44B2DEFD" w14:textId="77777777" w:rsidR="00627746" w:rsidRDefault="00600225">
            <w:pPr>
              <w:keepNext/>
              <w:widowControl w:val="0"/>
              <w:jc w:val="right"/>
              <w:rPr>
                <w:sz w:val="20"/>
                <w:szCs w:val="20"/>
              </w:rPr>
            </w:pPr>
            <w:r>
              <w:rPr>
                <w:rFonts w:asciiTheme="minorHAnsi" w:hAnsiTheme="minorHAnsi" w:cs="Arial"/>
                <w:color w:val="000000" w:themeColor="text1"/>
                <w:sz w:val="20"/>
                <w:szCs w:val="20"/>
                <w:lang w:val="es-ES"/>
              </w:rPr>
              <w:t>639973</w:t>
            </w:r>
          </w:p>
        </w:tc>
      </w:tr>
      <w:tr w:rsidR="00627746" w14:paraId="07D5F8BA" w14:textId="77777777">
        <w:trPr>
          <w:trHeight w:val="377"/>
        </w:trPr>
        <w:tc>
          <w:tcPr>
            <w:tcW w:w="1365" w:type="pct"/>
            <w:tcBorders>
              <w:top w:val="single" w:sz="4" w:space="0" w:color="auto"/>
              <w:left w:val="single" w:sz="4" w:space="0" w:color="auto"/>
              <w:bottom w:val="single" w:sz="4" w:space="0" w:color="auto"/>
              <w:right w:val="single" w:sz="4" w:space="0" w:color="auto"/>
            </w:tcBorders>
            <w:vAlign w:val="center"/>
          </w:tcPr>
          <w:p w14:paraId="27F9645E" w14:textId="77777777" w:rsidR="00627746" w:rsidRDefault="00600225">
            <w:pPr>
              <w:keepNext/>
              <w:widowControl w:val="0"/>
              <w:rPr>
                <w:sz w:val="20"/>
                <w:szCs w:val="20"/>
              </w:rPr>
            </w:pPr>
            <w:r>
              <w:rPr>
                <w:sz w:val="20"/>
                <w:szCs w:val="20"/>
              </w:rPr>
              <w:t>Other Executing Partner(s):</w:t>
            </w:r>
          </w:p>
        </w:tc>
        <w:tc>
          <w:tcPr>
            <w:tcW w:w="1664" w:type="pct"/>
            <w:tcBorders>
              <w:top w:val="single" w:sz="4" w:space="0" w:color="auto"/>
              <w:left w:val="single" w:sz="4" w:space="0" w:color="auto"/>
              <w:bottom w:val="single" w:sz="4" w:space="0" w:color="auto"/>
              <w:right w:val="single" w:sz="4" w:space="0" w:color="auto"/>
            </w:tcBorders>
            <w:vAlign w:val="center"/>
          </w:tcPr>
          <w:p w14:paraId="258C444A" w14:textId="77777777" w:rsidR="00627746" w:rsidRDefault="00600225">
            <w:pPr>
              <w:keepNext/>
              <w:widowControl w:val="0"/>
              <w:rPr>
                <w:sz w:val="20"/>
                <w:szCs w:val="20"/>
              </w:rPr>
            </w:pPr>
            <w:r>
              <w:rPr>
                <w:sz w:val="20"/>
                <w:szCs w:val="20"/>
              </w:rPr>
              <w:t>Ministry of  Agriculture (MINAG)</w:t>
            </w:r>
          </w:p>
        </w:tc>
        <w:tc>
          <w:tcPr>
            <w:tcW w:w="1325" w:type="pct"/>
            <w:tcBorders>
              <w:top w:val="single" w:sz="4" w:space="0" w:color="auto"/>
              <w:left w:val="single" w:sz="4" w:space="0" w:color="auto"/>
              <w:bottom w:val="single" w:sz="4" w:space="0" w:color="auto"/>
              <w:right w:val="single" w:sz="4" w:space="0" w:color="auto"/>
            </w:tcBorders>
            <w:vAlign w:val="center"/>
          </w:tcPr>
          <w:p w14:paraId="43045F15" w14:textId="77777777" w:rsidR="00627746" w:rsidRDefault="00600225">
            <w:pPr>
              <w:keepNext/>
              <w:widowControl w:val="0"/>
              <w:rPr>
                <w:sz w:val="20"/>
                <w:szCs w:val="20"/>
              </w:rPr>
            </w:pPr>
            <w:r>
              <w:rPr>
                <w:sz w:val="20"/>
                <w:szCs w:val="20"/>
              </w:rPr>
              <w:t xml:space="preserve">Resubmission Date: </w:t>
            </w:r>
          </w:p>
        </w:tc>
        <w:tc>
          <w:tcPr>
            <w:tcW w:w="646" w:type="pct"/>
            <w:tcBorders>
              <w:top w:val="single" w:sz="4" w:space="0" w:color="auto"/>
              <w:left w:val="single" w:sz="4" w:space="0" w:color="auto"/>
              <w:bottom w:val="single" w:sz="4" w:space="0" w:color="auto"/>
              <w:right w:val="single" w:sz="4" w:space="0" w:color="auto"/>
            </w:tcBorders>
            <w:vAlign w:val="center"/>
          </w:tcPr>
          <w:p w14:paraId="19C0785B" w14:textId="49A5BDA5" w:rsidR="00627746" w:rsidRDefault="00786799">
            <w:pPr>
              <w:keepNext/>
              <w:widowControl w:val="0"/>
              <w:jc w:val="right"/>
              <w:rPr>
                <w:sz w:val="20"/>
                <w:szCs w:val="20"/>
              </w:rPr>
            </w:pPr>
            <w:r>
              <w:rPr>
                <w:sz w:val="20"/>
                <w:szCs w:val="20"/>
              </w:rPr>
              <w:t>31 May 2018</w:t>
            </w:r>
          </w:p>
        </w:tc>
      </w:tr>
      <w:tr w:rsidR="00627746" w14:paraId="1A07F11E" w14:textId="77777777">
        <w:tc>
          <w:tcPr>
            <w:tcW w:w="1365" w:type="pct"/>
            <w:tcBorders>
              <w:top w:val="single" w:sz="4" w:space="0" w:color="auto"/>
              <w:left w:val="single" w:sz="4" w:space="0" w:color="auto"/>
              <w:bottom w:val="single" w:sz="4" w:space="0" w:color="auto"/>
              <w:right w:val="single" w:sz="4" w:space="0" w:color="auto"/>
            </w:tcBorders>
            <w:vAlign w:val="center"/>
          </w:tcPr>
          <w:p w14:paraId="36B3BDDB" w14:textId="77777777" w:rsidR="00627746" w:rsidRDefault="00600225">
            <w:pPr>
              <w:keepNext/>
              <w:widowControl w:val="0"/>
              <w:rPr>
                <w:sz w:val="20"/>
                <w:szCs w:val="20"/>
              </w:rPr>
            </w:pPr>
            <w:r>
              <w:rPr>
                <w:sz w:val="20"/>
                <w:szCs w:val="20"/>
              </w:rPr>
              <w:t>GEF Focal Area (s):</w:t>
            </w:r>
          </w:p>
        </w:tc>
        <w:tc>
          <w:tcPr>
            <w:tcW w:w="1664" w:type="pct"/>
            <w:tcBorders>
              <w:top w:val="single" w:sz="4" w:space="0" w:color="auto"/>
              <w:left w:val="single" w:sz="4" w:space="0" w:color="auto"/>
              <w:bottom w:val="single" w:sz="4" w:space="0" w:color="auto"/>
              <w:right w:val="single" w:sz="4" w:space="0" w:color="auto"/>
            </w:tcBorders>
            <w:vAlign w:val="center"/>
          </w:tcPr>
          <w:p w14:paraId="28873C92" w14:textId="77777777" w:rsidR="00627746" w:rsidRDefault="00600225">
            <w:pPr>
              <w:keepNext/>
              <w:widowControl w:val="0"/>
              <w:rPr>
                <w:sz w:val="20"/>
                <w:szCs w:val="20"/>
              </w:rPr>
            </w:pPr>
            <w:r>
              <w:rPr>
                <w:sz w:val="20"/>
                <w:szCs w:val="20"/>
              </w:rPr>
              <w:t>BD</w:t>
            </w:r>
          </w:p>
        </w:tc>
        <w:tc>
          <w:tcPr>
            <w:tcW w:w="1325" w:type="pct"/>
            <w:tcBorders>
              <w:top w:val="single" w:sz="4" w:space="0" w:color="auto"/>
              <w:left w:val="single" w:sz="4" w:space="0" w:color="auto"/>
              <w:bottom w:val="single" w:sz="4" w:space="0" w:color="auto"/>
              <w:right w:val="single" w:sz="4" w:space="0" w:color="auto"/>
            </w:tcBorders>
            <w:vAlign w:val="center"/>
          </w:tcPr>
          <w:p w14:paraId="672B87DA" w14:textId="77777777" w:rsidR="00627746" w:rsidRDefault="00600225">
            <w:pPr>
              <w:keepNext/>
              <w:widowControl w:val="0"/>
              <w:rPr>
                <w:sz w:val="20"/>
                <w:szCs w:val="20"/>
              </w:rPr>
            </w:pPr>
            <w:r>
              <w:rPr>
                <w:sz w:val="20"/>
                <w:szCs w:val="20"/>
              </w:rPr>
              <w:t>Project Duration(Months)</w:t>
            </w:r>
          </w:p>
        </w:tc>
        <w:tc>
          <w:tcPr>
            <w:tcW w:w="646" w:type="pct"/>
            <w:tcBorders>
              <w:top w:val="single" w:sz="4" w:space="0" w:color="auto"/>
              <w:left w:val="single" w:sz="4" w:space="0" w:color="auto"/>
              <w:bottom w:val="single" w:sz="4" w:space="0" w:color="auto"/>
              <w:right w:val="single" w:sz="4" w:space="0" w:color="auto"/>
            </w:tcBorders>
            <w:vAlign w:val="center"/>
          </w:tcPr>
          <w:p w14:paraId="0C0795BB" w14:textId="77777777" w:rsidR="00627746" w:rsidRDefault="00600225">
            <w:pPr>
              <w:keepNext/>
              <w:widowControl w:val="0"/>
              <w:jc w:val="right"/>
              <w:rPr>
                <w:sz w:val="20"/>
                <w:szCs w:val="20"/>
              </w:rPr>
            </w:pPr>
            <w:r>
              <w:rPr>
                <w:sz w:val="20"/>
                <w:szCs w:val="20"/>
              </w:rPr>
              <w:t>60</w:t>
            </w:r>
          </w:p>
        </w:tc>
      </w:tr>
      <w:tr w:rsidR="00627746" w14:paraId="086D74DE" w14:textId="77777777">
        <w:tc>
          <w:tcPr>
            <w:tcW w:w="1365" w:type="pct"/>
            <w:tcBorders>
              <w:top w:val="single" w:sz="4" w:space="0" w:color="auto"/>
              <w:left w:val="single" w:sz="4" w:space="0" w:color="auto"/>
              <w:bottom w:val="single" w:sz="4" w:space="0" w:color="auto"/>
              <w:right w:val="single" w:sz="4" w:space="0" w:color="auto"/>
            </w:tcBorders>
            <w:vAlign w:val="center"/>
          </w:tcPr>
          <w:p w14:paraId="3DB9B8A2" w14:textId="77777777" w:rsidR="00627746" w:rsidRDefault="00600225">
            <w:pPr>
              <w:keepNext/>
              <w:widowControl w:val="0"/>
              <w:rPr>
                <w:sz w:val="20"/>
                <w:szCs w:val="20"/>
              </w:rPr>
            </w:pPr>
            <w:r>
              <w:rPr>
                <w:sz w:val="20"/>
                <w:szCs w:val="20"/>
              </w:rPr>
              <w:t>Name of Parent Program</w:t>
            </w:r>
          </w:p>
        </w:tc>
        <w:tc>
          <w:tcPr>
            <w:tcW w:w="1664" w:type="pct"/>
            <w:tcBorders>
              <w:top w:val="single" w:sz="4" w:space="0" w:color="auto"/>
              <w:left w:val="single" w:sz="4" w:space="0" w:color="auto"/>
              <w:bottom w:val="single" w:sz="4" w:space="0" w:color="auto"/>
              <w:right w:val="single" w:sz="4" w:space="0" w:color="auto"/>
            </w:tcBorders>
            <w:vAlign w:val="center"/>
          </w:tcPr>
          <w:p w14:paraId="18ECE330" w14:textId="77777777" w:rsidR="00627746" w:rsidRDefault="00600225">
            <w:pPr>
              <w:keepNext/>
              <w:widowControl w:val="0"/>
              <w:rPr>
                <w:sz w:val="20"/>
                <w:szCs w:val="20"/>
              </w:rPr>
            </w:pPr>
            <w:r>
              <w:rPr>
                <w:sz w:val="20"/>
                <w:szCs w:val="20"/>
              </w:rPr>
              <w:t>N/A</w:t>
            </w:r>
          </w:p>
        </w:tc>
        <w:tc>
          <w:tcPr>
            <w:tcW w:w="1325" w:type="pct"/>
            <w:tcBorders>
              <w:top w:val="single" w:sz="4" w:space="0" w:color="auto"/>
              <w:left w:val="single" w:sz="4" w:space="0" w:color="auto"/>
              <w:bottom w:val="single" w:sz="4" w:space="0" w:color="auto"/>
              <w:right w:val="single" w:sz="4" w:space="0" w:color="auto"/>
            </w:tcBorders>
          </w:tcPr>
          <w:p w14:paraId="52D47517" w14:textId="77777777" w:rsidR="00627746" w:rsidRDefault="00600225">
            <w:pPr>
              <w:keepNext/>
              <w:widowControl w:val="0"/>
              <w:rPr>
                <w:sz w:val="20"/>
                <w:szCs w:val="20"/>
              </w:rPr>
            </w:pPr>
            <w:r>
              <w:rPr>
                <w:sz w:val="20"/>
                <w:szCs w:val="20"/>
              </w:rPr>
              <w:t>Project Agency Fee ($):</w:t>
            </w:r>
          </w:p>
        </w:tc>
        <w:tc>
          <w:tcPr>
            <w:tcW w:w="646" w:type="pct"/>
            <w:tcBorders>
              <w:top w:val="single" w:sz="4" w:space="0" w:color="auto"/>
              <w:left w:val="single" w:sz="4" w:space="0" w:color="auto"/>
              <w:bottom w:val="single" w:sz="4" w:space="0" w:color="auto"/>
              <w:right w:val="single" w:sz="4" w:space="0" w:color="auto"/>
            </w:tcBorders>
          </w:tcPr>
          <w:p w14:paraId="3B9CC63A" w14:textId="77777777" w:rsidR="00627746" w:rsidRDefault="00600225">
            <w:pPr>
              <w:keepNext/>
              <w:widowControl w:val="0"/>
              <w:jc w:val="right"/>
              <w:rPr>
                <w:sz w:val="20"/>
                <w:szCs w:val="20"/>
              </w:rPr>
            </w:pPr>
            <w:r>
              <w:rPr>
                <w:sz w:val="20"/>
                <w:szCs w:val="20"/>
              </w:rPr>
              <w:t>282,462</w:t>
            </w:r>
          </w:p>
        </w:tc>
      </w:tr>
    </w:tbl>
    <w:p w14:paraId="6A291B4C" w14:textId="77777777" w:rsidR="00627746" w:rsidRDefault="00F45F99">
      <w:pPr>
        <w:pStyle w:val="Footer"/>
        <w:keepNext/>
        <w:widowControl w:val="0"/>
        <w:numPr>
          <w:ilvl w:val="0"/>
          <w:numId w:val="2"/>
        </w:numPr>
        <w:tabs>
          <w:tab w:val="clear" w:pos="360"/>
          <w:tab w:val="left" w:pos="240"/>
        </w:tabs>
        <w:spacing w:before="120" w:after="40"/>
        <w:ind w:left="-91" w:firstLine="0"/>
        <w:rPr>
          <w:b/>
          <w:smallCaps/>
          <w:sz w:val="22"/>
          <w:szCs w:val="22"/>
        </w:rPr>
      </w:pPr>
      <w:hyperlink r:id="rId9" w:history="1">
        <w:r w:rsidR="00600225">
          <w:rPr>
            <w:rStyle w:val="Hyperlink"/>
            <w:b/>
            <w:smallCaps/>
            <w:color w:val="auto"/>
            <w:sz w:val="22"/>
            <w:szCs w:val="22"/>
          </w:rPr>
          <w:t>Focal Area Strategy framework</w:t>
        </w:r>
      </w:hyperlink>
    </w:p>
    <w:tbl>
      <w:tblPr>
        <w:tblW w:w="51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3123"/>
        <w:gridCol w:w="3558"/>
        <w:gridCol w:w="828"/>
        <w:gridCol w:w="1082"/>
        <w:gridCol w:w="1084"/>
      </w:tblGrid>
      <w:tr w:rsidR="00627746" w:rsidRPr="005F2045" w14:paraId="436C85AC" w14:textId="77777777" w:rsidTr="00B24629">
        <w:trPr>
          <w:trHeight w:val="270"/>
          <w:jc w:val="center"/>
        </w:trPr>
        <w:tc>
          <w:tcPr>
            <w:tcW w:w="1614" w:type="pct"/>
            <w:vMerge w:val="restart"/>
            <w:shd w:val="clear" w:color="auto" w:fill="FFFFFF"/>
            <w:vAlign w:val="center"/>
          </w:tcPr>
          <w:p w14:paraId="46092AB8" w14:textId="77777777" w:rsidR="00627746" w:rsidRPr="005F2045" w:rsidRDefault="00600225">
            <w:pPr>
              <w:pStyle w:val="Heading3"/>
              <w:widowControl w:val="0"/>
              <w:ind w:left="72"/>
              <w:jc w:val="center"/>
              <w:rPr>
                <w:bCs w:val="0"/>
                <w:iCs/>
                <w:sz w:val="20"/>
                <w:szCs w:val="20"/>
              </w:rPr>
            </w:pPr>
            <w:r w:rsidRPr="005F2045">
              <w:rPr>
                <w:bCs w:val="0"/>
                <w:iCs/>
                <w:sz w:val="20"/>
                <w:szCs w:val="20"/>
              </w:rPr>
              <w:t>Objectives/Programs</w:t>
            </w:r>
          </w:p>
        </w:tc>
        <w:tc>
          <w:tcPr>
            <w:tcW w:w="1839" w:type="pct"/>
            <w:vMerge w:val="restart"/>
            <w:shd w:val="clear" w:color="auto" w:fill="FFFFFF"/>
            <w:vAlign w:val="center"/>
          </w:tcPr>
          <w:p w14:paraId="68B8B533" w14:textId="77777777" w:rsidR="00627746" w:rsidRPr="00057677" w:rsidRDefault="00600225">
            <w:pPr>
              <w:pStyle w:val="Heading3"/>
              <w:widowControl w:val="0"/>
              <w:jc w:val="center"/>
              <w:rPr>
                <w:bCs w:val="0"/>
                <w:iCs/>
                <w:sz w:val="20"/>
                <w:szCs w:val="20"/>
              </w:rPr>
            </w:pPr>
            <w:r w:rsidRPr="00057677">
              <w:rPr>
                <w:bCs w:val="0"/>
                <w:iCs/>
                <w:sz w:val="20"/>
                <w:szCs w:val="20"/>
              </w:rPr>
              <w:t>Expected Outcomes</w:t>
            </w:r>
          </w:p>
        </w:tc>
        <w:tc>
          <w:tcPr>
            <w:tcW w:w="428" w:type="pct"/>
            <w:vMerge w:val="restart"/>
            <w:shd w:val="clear" w:color="auto" w:fill="FFFFFF"/>
          </w:tcPr>
          <w:p w14:paraId="110C55FF" w14:textId="77777777" w:rsidR="00627746" w:rsidRPr="005F2045" w:rsidRDefault="00627746">
            <w:pPr>
              <w:pStyle w:val="Heading3"/>
              <w:widowControl w:val="0"/>
              <w:jc w:val="center"/>
              <w:rPr>
                <w:bCs w:val="0"/>
                <w:iCs/>
                <w:sz w:val="20"/>
                <w:szCs w:val="20"/>
              </w:rPr>
            </w:pPr>
          </w:p>
          <w:p w14:paraId="214BE3C4" w14:textId="77777777" w:rsidR="00627746" w:rsidRPr="005F2045" w:rsidRDefault="00600225">
            <w:pPr>
              <w:pStyle w:val="Heading3"/>
              <w:widowControl w:val="0"/>
              <w:ind w:left="-160" w:right="-189"/>
              <w:jc w:val="center"/>
              <w:rPr>
                <w:bCs w:val="0"/>
                <w:iCs/>
                <w:sz w:val="20"/>
                <w:szCs w:val="20"/>
              </w:rPr>
            </w:pPr>
            <w:r w:rsidRPr="005F2045">
              <w:rPr>
                <w:bCs w:val="0"/>
                <w:iCs/>
                <w:sz w:val="20"/>
                <w:szCs w:val="20"/>
              </w:rPr>
              <w:t>Trust Fund</w:t>
            </w:r>
          </w:p>
        </w:tc>
        <w:tc>
          <w:tcPr>
            <w:tcW w:w="1118" w:type="pct"/>
            <w:gridSpan w:val="2"/>
            <w:shd w:val="clear" w:color="auto" w:fill="FFFFFF"/>
            <w:vAlign w:val="center"/>
          </w:tcPr>
          <w:p w14:paraId="776D9EA8" w14:textId="77777777" w:rsidR="00627746" w:rsidRPr="005F2045" w:rsidRDefault="00600225">
            <w:pPr>
              <w:pStyle w:val="Heading3"/>
              <w:widowControl w:val="0"/>
              <w:jc w:val="center"/>
              <w:rPr>
                <w:bCs w:val="0"/>
                <w:iCs/>
                <w:sz w:val="20"/>
                <w:szCs w:val="20"/>
              </w:rPr>
            </w:pPr>
            <w:r w:rsidRPr="005F2045">
              <w:rPr>
                <w:bCs w:val="0"/>
                <w:iCs/>
                <w:sz w:val="20"/>
                <w:szCs w:val="20"/>
              </w:rPr>
              <w:t>(in $)</w:t>
            </w:r>
          </w:p>
        </w:tc>
      </w:tr>
      <w:tr w:rsidR="00627746" w:rsidRPr="005F2045" w14:paraId="40A13CDA" w14:textId="77777777" w:rsidTr="00B24629">
        <w:trPr>
          <w:trHeight w:val="405"/>
          <w:jc w:val="center"/>
        </w:trPr>
        <w:tc>
          <w:tcPr>
            <w:tcW w:w="1614" w:type="pct"/>
            <w:vMerge/>
            <w:shd w:val="clear" w:color="auto" w:fill="FFFFFF"/>
            <w:vAlign w:val="center"/>
          </w:tcPr>
          <w:p w14:paraId="3550EE07" w14:textId="77777777" w:rsidR="00627746" w:rsidRPr="005F2045" w:rsidRDefault="00627746">
            <w:pPr>
              <w:pStyle w:val="Heading3"/>
              <w:widowControl w:val="0"/>
              <w:ind w:left="72"/>
              <w:jc w:val="center"/>
              <w:rPr>
                <w:bCs w:val="0"/>
                <w:iCs/>
                <w:sz w:val="20"/>
                <w:szCs w:val="20"/>
              </w:rPr>
            </w:pPr>
          </w:p>
        </w:tc>
        <w:tc>
          <w:tcPr>
            <w:tcW w:w="1839" w:type="pct"/>
            <w:vMerge/>
            <w:shd w:val="clear" w:color="auto" w:fill="FFFFFF"/>
          </w:tcPr>
          <w:p w14:paraId="7CC85483" w14:textId="77777777" w:rsidR="00627746" w:rsidRPr="005F2045" w:rsidRDefault="00627746">
            <w:pPr>
              <w:pStyle w:val="Heading3"/>
              <w:widowControl w:val="0"/>
              <w:rPr>
                <w:bCs w:val="0"/>
                <w:iCs/>
                <w:sz w:val="20"/>
                <w:szCs w:val="20"/>
              </w:rPr>
            </w:pPr>
          </w:p>
        </w:tc>
        <w:tc>
          <w:tcPr>
            <w:tcW w:w="428" w:type="pct"/>
            <w:vMerge/>
            <w:shd w:val="clear" w:color="auto" w:fill="FFFFFF"/>
          </w:tcPr>
          <w:p w14:paraId="2C5F1ADB" w14:textId="77777777" w:rsidR="00627746" w:rsidRPr="005F2045" w:rsidRDefault="00627746">
            <w:pPr>
              <w:pStyle w:val="Heading3"/>
              <w:widowControl w:val="0"/>
              <w:rPr>
                <w:bCs w:val="0"/>
                <w:iCs/>
                <w:sz w:val="20"/>
                <w:szCs w:val="20"/>
              </w:rPr>
            </w:pPr>
          </w:p>
        </w:tc>
        <w:tc>
          <w:tcPr>
            <w:tcW w:w="559" w:type="pct"/>
            <w:shd w:val="clear" w:color="auto" w:fill="FFFFFF"/>
            <w:vAlign w:val="center"/>
          </w:tcPr>
          <w:p w14:paraId="57960160" w14:textId="77777777" w:rsidR="00627746" w:rsidRPr="005F2045" w:rsidRDefault="00600225">
            <w:pPr>
              <w:pStyle w:val="Heading3"/>
              <w:widowControl w:val="0"/>
              <w:ind w:left="-160" w:right="-189"/>
              <w:jc w:val="center"/>
              <w:rPr>
                <w:bCs w:val="0"/>
                <w:iCs/>
                <w:sz w:val="20"/>
                <w:szCs w:val="20"/>
              </w:rPr>
            </w:pPr>
            <w:r w:rsidRPr="005F2045">
              <w:rPr>
                <w:bCs w:val="0"/>
                <w:iCs/>
                <w:sz w:val="20"/>
                <w:szCs w:val="20"/>
              </w:rPr>
              <w:t>GEF Project Financing</w:t>
            </w:r>
          </w:p>
        </w:tc>
        <w:tc>
          <w:tcPr>
            <w:tcW w:w="560" w:type="pct"/>
            <w:shd w:val="clear" w:color="auto" w:fill="FFFFFF"/>
          </w:tcPr>
          <w:p w14:paraId="30BF9418" w14:textId="77777777" w:rsidR="00627746" w:rsidRPr="005F2045" w:rsidRDefault="00600225">
            <w:pPr>
              <w:pStyle w:val="Heading3"/>
              <w:widowControl w:val="0"/>
              <w:ind w:left="-160" w:right="-189"/>
              <w:jc w:val="center"/>
              <w:rPr>
                <w:bCs w:val="0"/>
                <w:iCs/>
                <w:sz w:val="20"/>
                <w:szCs w:val="20"/>
              </w:rPr>
            </w:pPr>
            <w:r w:rsidRPr="005F2045">
              <w:rPr>
                <w:bCs w:val="0"/>
                <w:iCs/>
                <w:sz w:val="20"/>
                <w:szCs w:val="20"/>
              </w:rPr>
              <w:t>Co-financing</w:t>
            </w:r>
          </w:p>
        </w:tc>
      </w:tr>
      <w:tr w:rsidR="00B24629" w:rsidRPr="005F2045" w14:paraId="26FF9956" w14:textId="77777777" w:rsidTr="00B24629">
        <w:trPr>
          <w:trHeight w:val="1223"/>
          <w:jc w:val="center"/>
        </w:trPr>
        <w:tc>
          <w:tcPr>
            <w:tcW w:w="1614" w:type="pct"/>
            <w:shd w:val="clear" w:color="auto" w:fill="FFFFFF"/>
          </w:tcPr>
          <w:p w14:paraId="04A852C3" w14:textId="77777777" w:rsidR="00B24629" w:rsidRPr="005F2045" w:rsidRDefault="00B24629" w:rsidP="00B24629">
            <w:pPr>
              <w:keepNext/>
              <w:widowControl w:val="0"/>
              <w:rPr>
                <w:sz w:val="20"/>
                <w:szCs w:val="20"/>
              </w:rPr>
            </w:pPr>
            <w:r w:rsidRPr="005F2045">
              <w:rPr>
                <w:b/>
                <w:sz w:val="20"/>
                <w:szCs w:val="20"/>
              </w:rPr>
              <w:t>BD 3:</w:t>
            </w:r>
            <w:r w:rsidRPr="005F2045">
              <w:rPr>
                <w:sz w:val="20"/>
                <w:szCs w:val="20"/>
              </w:rPr>
              <w:t xml:space="preserve"> Sustainably use biodiversity/</w:t>
            </w:r>
            <w:r w:rsidRPr="005F2045">
              <w:rPr>
                <w:b/>
                <w:sz w:val="20"/>
                <w:szCs w:val="20"/>
              </w:rPr>
              <w:t>Program 7:</w:t>
            </w:r>
            <w:r w:rsidRPr="005F2045">
              <w:rPr>
                <w:sz w:val="20"/>
                <w:szCs w:val="20"/>
              </w:rPr>
              <w:t xml:space="preserve"> Securing Agriculture’s Future: Sustainable Use of Plant and Animal Genetic Resources</w:t>
            </w:r>
          </w:p>
        </w:tc>
        <w:tc>
          <w:tcPr>
            <w:tcW w:w="1839" w:type="pct"/>
            <w:shd w:val="clear" w:color="auto" w:fill="FFFFFF"/>
            <w:vAlign w:val="center"/>
          </w:tcPr>
          <w:p w14:paraId="487BB4F7" w14:textId="77777777" w:rsidR="00B24629" w:rsidRPr="005F2045" w:rsidRDefault="00B24629" w:rsidP="00B24629">
            <w:pPr>
              <w:pStyle w:val="Default"/>
              <w:rPr>
                <w:sz w:val="20"/>
                <w:szCs w:val="20"/>
              </w:rPr>
            </w:pPr>
            <w:r w:rsidRPr="005F2045">
              <w:rPr>
                <w:sz w:val="20"/>
                <w:szCs w:val="20"/>
              </w:rPr>
              <w:t xml:space="preserve">Outcome 7.1 Increased genetic diversity of globally significant cultivated plants and domesticated animals that are sustainably used within production systems. </w:t>
            </w:r>
          </w:p>
        </w:tc>
        <w:tc>
          <w:tcPr>
            <w:tcW w:w="428" w:type="pct"/>
            <w:shd w:val="clear" w:color="auto" w:fill="FFFFFF"/>
          </w:tcPr>
          <w:p w14:paraId="4CDA556D" w14:textId="77777777" w:rsidR="00B24629" w:rsidRPr="005F2045" w:rsidRDefault="00B24629" w:rsidP="00B24629">
            <w:pPr>
              <w:keepNext/>
              <w:widowControl w:val="0"/>
              <w:rPr>
                <w:sz w:val="20"/>
                <w:szCs w:val="20"/>
              </w:rPr>
            </w:pPr>
            <w:r w:rsidRPr="00D3028F">
              <w:rPr>
                <w:sz w:val="20"/>
                <w:szCs w:val="20"/>
              </w:rPr>
              <w:fldChar w:fldCharType="begin">
                <w:ffData>
                  <w:name w:val="A_TF_01"/>
                  <w:enabled/>
                  <w:calcOnExit w:val="0"/>
                  <w:ddList>
                    <w:listEntry w:val="GEFTF"/>
                    <w:listEntry w:val="(select)"/>
                    <w:listEntry w:val="LDCF"/>
                    <w:listEntry w:val="SCCF-A"/>
                    <w:listEntry w:val="SCCF-B"/>
                  </w:ddList>
                </w:ffData>
              </w:fldChar>
            </w:r>
            <w:r w:rsidRPr="005F2045">
              <w:rPr>
                <w:sz w:val="20"/>
                <w:szCs w:val="20"/>
              </w:rPr>
              <w:instrText xml:space="preserve"> FORMDROPDOWN </w:instrText>
            </w:r>
            <w:r>
              <w:rPr>
                <w:sz w:val="20"/>
                <w:szCs w:val="20"/>
              </w:rPr>
            </w:r>
            <w:r>
              <w:rPr>
                <w:sz w:val="20"/>
                <w:szCs w:val="20"/>
              </w:rPr>
              <w:fldChar w:fldCharType="separate"/>
            </w:r>
            <w:r w:rsidRPr="00D3028F">
              <w:rPr>
                <w:sz w:val="20"/>
                <w:szCs w:val="20"/>
              </w:rPr>
              <w:fldChar w:fldCharType="end"/>
            </w:r>
          </w:p>
        </w:tc>
        <w:tc>
          <w:tcPr>
            <w:tcW w:w="559" w:type="pct"/>
            <w:shd w:val="clear" w:color="auto" w:fill="FFFFFF"/>
          </w:tcPr>
          <w:p w14:paraId="6F0C0D70" w14:textId="4178D109" w:rsidR="00B24629" w:rsidRPr="0044115D" w:rsidRDefault="00B24629" w:rsidP="00B24629">
            <w:pPr>
              <w:widowControl w:val="0"/>
              <w:ind w:left="-168"/>
              <w:jc w:val="right"/>
              <w:rPr>
                <w:sz w:val="20"/>
                <w:szCs w:val="20"/>
              </w:rPr>
            </w:pPr>
            <w:r w:rsidRPr="0044115D">
              <w:rPr>
                <w:sz w:val="20"/>
                <w:szCs w:val="20"/>
              </w:rPr>
              <w:t>1,261,328</w:t>
            </w:r>
          </w:p>
        </w:tc>
        <w:tc>
          <w:tcPr>
            <w:tcW w:w="560" w:type="pct"/>
            <w:shd w:val="clear" w:color="auto" w:fill="auto"/>
          </w:tcPr>
          <w:p w14:paraId="3C6C6F88" w14:textId="1C8F8031" w:rsidR="00B24629" w:rsidRPr="0044115D" w:rsidRDefault="00605AF2" w:rsidP="00B24629">
            <w:pPr>
              <w:widowControl w:val="0"/>
              <w:ind w:left="-168"/>
              <w:jc w:val="right"/>
              <w:rPr>
                <w:sz w:val="20"/>
                <w:szCs w:val="20"/>
              </w:rPr>
            </w:pPr>
            <w:r w:rsidRPr="0044115D">
              <w:rPr>
                <w:color w:val="000000"/>
                <w:sz w:val="20"/>
                <w:szCs w:val="20"/>
              </w:rPr>
              <w:t>11,225,020</w:t>
            </w:r>
          </w:p>
        </w:tc>
      </w:tr>
      <w:tr w:rsidR="00B24629" w:rsidRPr="005F2045" w14:paraId="1BF10FE8" w14:textId="77777777" w:rsidTr="00B24629">
        <w:trPr>
          <w:trHeight w:val="1979"/>
          <w:jc w:val="center"/>
        </w:trPr>
        <w:tc>
          <w:tcPr>
            <w:tcW w:w="1614" w:type="pct"/>
            <w:shd w:val="clear" w:color="auto" w:fill="FFFFFF"/>
          </w:tcPr>
          <w:p w14:paraId="36AA456B" w14:textId="79C9E355" w:rsidR="00B24629" w:rsidRPr="005F2045" w:rsidRDefault="00B24629" w:rsidP="00B24629">
            <w:pPr>
              <w:keepNext/>
              <w:widowControl w:val="0"/>
              <w:rPr>
                <w:b/>
                <w:sz w:val="20"/>
                <w:szCs w:val="20"/>
              </w:rPr>
            </w:pPr>
            <w:bookmarkStart w:id="5" w:name="OLE_LINK2"/>
            <w:r w:rsidRPr="005F2045">
              <w:rPr>
                <w:b/>
                <w:sz w:val="20"/>
                <w:szCs w:val="20"/>
              </w:rPr>
              <w:t>BD 4:</w:t>
            </w:r>
            <w:r w:rsidRPr="005F2045">
              <w:rPr>
                <w:sz w:val="20"/>
                <w:szCs w:val="20"/>
              </w:rPr>
              <w:t xml:space="preserve"> Mainstream biodiversity conservation and sustainable use into production landscapes and seascapes and production sectors/ </w:t>
            </w:r>
            <w:r w:rsidRPr="005F2045">
              <w:rPr>
                <w:b/>
                <w:sz w:val="20"/>
                <w:szCs w:val="20"/>
              </w:rPr>
              <w:t>Program 9:</w:t>
            </w:r>
            <w:r w:rsidRPr="005F2045">
              <w:rPr>
                <w:sz w:val="20"/>
                <w:szCs w:val="20"/>
              </w:rPr>
              <w:t xml:space="preserve"> Managing the Human-Biodiversity Interface</w:t>
            </w:r>
            <w:bookmarkEnd w:id="5"/>
          </w:p>
        </w:tc>
        <w:tc>
          <w:tcPr>
            <w:tcW w:w="1839" w:type="pct"/>
            <w:shd w:val="clear" w:color="auto" w:fill="FFFFFF"/>
          </w:tcPr>
          <w:p w14:paraId="3D35F728" w14:textId="77777777" w:rsidR="00B24629" w:rsidRPr="005F2045" w:rsidRDefault="00B24629" w:rsidP="00B24629">
            <w:pPr>
              <w:pStyle w:val="Default"/>
              <w:rPr>
                <w:sz w:val="20"/>
                <w:szCs w:val="20"/>
              </w:rPr>
            </w:pPr>
            <w:r w:rsidRPr="005F2045">
              <w:rPr>
                <w:sz w:val="20"/>
                <w:szCs w:val="20"/>
              </w:rPr>
              <w:t xml:space="preserve">Outcome 9.1 Increased area of production landscapes and seascapes that integrate conservation and sustainable use of biodiversity into management. </w:t>
            </w:r>
          </w:p>
          <w:p w14:paraId="5A5798D7" w14:textId="77777777" w:rsidR="00B24629" w:rsidRPr="005F2045" w:rsidRDefault="00B24629" w:rsidP="00B24629">
            <w:pPr>
              <w:pStyle w:val="Default"/>
              <w:rPr>
                <w:sz w:val="20"/>
                <w:szCs w:val="20"/>
              </w:rPr>
            </w:pPr>
          </w:p>
          <w:p w14:paraId="6D8F4BBE" w14:textId="77777777" w:rsidR="00B24629" w:rsidRPr="005F2045" w:rsidRDefault="00B24629" w:rsidP="00B24629">
            <w:pPr>
              <w:pStyle w:val="Default"/>
              <w:rPr>
                <w:sz w:val="20"/>
                <w:szCs w:val="20"/>
              </w:rPr>
            </w:pPr>
            <w:r w:rsidRPr="005F2045">
              <w:rPr>
                <w:sz w:val="20"/>
                <w:szCs w:val="20"/>
              </w:rPr>
              <w:t>Outcome 9.2 Sector policies and regulatory frameworks incorporate biodiversity considerations.</w:t>
            </w:r>
          </w:p>
        </w:tc>
        <w:tc>
          <w:tcPr>
            <w:tcW w:w="428" w:type="pct"/>
            <w:shd w:val="clear" w:color="auto" w:fill="FFFFFF"/>
          </w:tcPr>
          <w:p w14:paraId="2D59977C" w14:textId="77777777" w:rsidR="00B24629" w:rsidRPr="005F2045" w:rsidRDefault="00B24629" w:rsidP="00B24629">
            <w:pPr>
              <w:keepNext/>
              <w:widowControl w:val="0"/>
              <w:rPr>
                <w:sz w:val="20"/>
                <w:szCs w:val="20"/>
              </w:rPr>
            </w:pPr>
            <w:r w:rsidRPr="00D3028F">
              <w:rPr>
                <w:sz w:val="20"/>
                <w:szCs w:val="20"/>
              </w:rPr>
              <w:fldChar w:fldCharType="begin">
                <w:ffData>
                  <w:name w:val="A_TF_02"/>
                  <w:enabled/>
                  <w:calcOnExit w:val="0"/>
                  <w:ddList>
                    <w:listEntry w:val="GEFTF"/>
                    <w:listEntry w:val="(select)"/>
                    <w:listEntry w:val="LDCF"/>
                    <w:listEntry w:val="SCCF-A"/>
                    <w:listEntry w:val="SCCF-B"/>
                  </w:ddList>
                </w:ffData>
              </w:fldChar>
            </w:r>
            <w:r w:rsidRPr="005F2045">
              <w:rPr>
                <w:sz w:val="20"/>
                <w:szCs w:val="20"/>
              </w:rPr>
              <w:instrText xml:space="preserve"> FORMDROPDOWN </w:instrText>
            </w:r>
            <w:r>
              <w:rPr>
                <w:sz w:val="20"/>
                <w:szCs w:val="20"/>
              </w:rPr>
            </w:r>
            <w:r>
              <w:rPr>
                <w:sz w:val="20"/>
                <w:szCs w:val="20"/>
              </w:rPr>
              <w:fldChar w:fldCharType="separate"/>
            </w:r>
            <w:r w:rsidRPr="00D3028F">
              <w:rPr>
                <w:sz w:val="20"/>
                <w:szCs w:val="20"/>
              </w:rPr>
              <w:fldChar w:fldCharType="end"/>
            </w:r>
          </w:p>
        </w:tc>
        <w:tc>
          <w:tcPr>
            <w:tcW w:w="559" w:type="pct"/>
            <w:shd w:val="clear" w:color="auto" w:fill="FFFFFF"/>
          </w:tcPr>
          <w:p w14:paraId="61153368" w14:textId="163949B9" w:rsidR="00B24629" w:rsidRPr="0044115D" w:rsidRDefault="00B24629" w:rsidP="00B24629">
            <w:pPr>
              <w:widowControl w:val="0"/>
              <w:ind w:left="-168"/>
              <w:jc w:val="right"/>
              <w:rPr>
                <w:sz w:val="20"/>
                <w:szCs w:val="20"/>
              </w:rPr>
            </w:pPr>
            <w:r w:rsidRPr="0044115D">
              <w:rPr>
                <w:sz w:val="20"/>
                <w:szCs w:val="20"/>
              </w:rPr>
              <w:t>1,711,960</w:t>
            </w:r>
          </w:p>
        </w:tc>
        <w:tc>
          <w:tcPr>
            <w:tcW w:w="560" w:type="pct"/>
            <w:shd w:val="clear" w:color="auto" w:fill="auto"/>
          </w:tcPr>
          <w:p w14:paraId="056201F0" w14:textId="4F207325" w:rsidR="00B24629" w:rsidRPr="0044115D" w:rsidRDefault="00B24629" w:rsidP="00B24629">
            <w:pPr>
              <w:widowControl w:val="0"/>
              <w:ind w:left="-168"/>
              <w:jc w:val="right"/>
              <w:rPr>
                <w:sz w:val="20"/>
                <w:szCs w:val="20"/>
              </w:rPr>
            </w:pPr>
            <w:r w:rsidRPr="0044115D">
              <w:rPr>
                <w:color w:val="000000"/>
                <w:sz w:val="20"/>
                <w:szCs w:val="20"/>
              </w:rPr>
              <w:t>15,234,980</w:t>
            </w:r>
          </w:p>
        </w:tc>
      </w:tr>
      <w:tr w:rsidR="00627746" w:rsidRPr="005F2045" w14:paraId="12D378D7" w14:textId="77777777" w:rsidTr="00B24629">
        <w:trPr>
          <w:trHeight w:val="350"/>
          <w:jc w:val="center"/>
        </w:trPr>
        <w:tc>
          <w:tcPr>
            <w:tcW w:w="1614" w:type="pct"/>
            <w:shd w:val="clear" w:color="auto" w:fill="FFFFFF"/>
          </w:tcPr>
          <w:p w14:paraId="09FC0835" w14:textId="7DF96B3C" w:rsidR="00627746" w:rsidRPr="005F2045" w:rsidRDefault="00600225" w:rsidP="005F2045">
            <w:pPr>
              <w:keepNext/>
              <w:widowControl w:val="0"/>
              <w:rPr>
                <w:b/>
                <w:sz w:val="20"/>
                <w:szCs w:val="20"/>
              </w:rPr>
            </w:pPr>
            <w:r w:rsidRPr="005F2045">
              <w:rPr>
                <w:b/>
                <w:sz w:val="20"/>
                <w:szCs w:val="20"/>
              </w:rPr>
              <w:t>subtotal  BD focal area</w:t>
            </w:r>
          </w:p>
        </w:tc>
        <w:tc>
          <w:tcPr>
            <w:tcW w:w="1839" w:type="pct"/>
            <w:shd w:val="clear" w:color="auto" w:fill="FFFFFF"/>
          </w:tcPr>
          <w:p w14:paraId="24D39353" w14:textId="77777777" w:rsidR="00627746" w:rsidRPr="005F2045" w:rsidRDefault="00627746">
            <w:pPr>
              <w:pStyle w:val="Default"/>
              <w:rPr>
                <w:color w:val="auto"/>
                <w:sz w:val="20"/>
                <w:szCs w:val="20"/>
              </w:rPr>
            </w:pPr>
          </w:p>
        </w:tc>
        <w:tc>
          <w:tcPr>
            <w:tcW w:w="428" w:type="pct"/>
            <w:shd w:val="clear" w:color="auto" w:fill="FFFFFF"/>
          </w:tcPr>
          <w:p w14:paraId="63C7A839" w14:textId="77777777" w:rsidR="00627746" w:rsidRPr="005F2045" w:rsidRDefault="00600225">
            <w:pPr>
              <w:keepNext/>
              <w:widowControl w:val="0"/>
              <w:rPr>
                <w:sz w:val="20"/>
                <w:szCs w:val="20"/>
              </w:rPr>
            </w:pPr>
            <w:r w:rsidRPr="00D3028F">
              <w:rPr>
                <w:sz w:val="20"/>
                <w:szCs w:val="20"/>
              </w:rPr>
              <w:fldChar w:fldCharType="begin">
                <w:ffData>
                  <w:name w:val="A_TF_02"/>
                  <w:enabled/>
                  <w:calcOnExit w:val="0"/>
                  <w:ddList>
                    <w:listEntry w:val="GEFTF"/>
                    <w:listEntry w:val="(select)"/>
                    <w:listEntry w:val="LDCF"/>
                    <w:listEntry w:val="SCCF-A"/>
                    <w:listEntry w:val="SCCF-B"/>
                  </w:ddList>
                </w:ffData>
              </w:fldChar>
            </w:r>
            <w:r w:rsidRPr="005F2045">
              <w:rPr>
                <w:sz w:val="20"/>
                <w:szCs w:val="20"/>
              </w:rPr>
              <w:instrText xml:space="preserve"> FORMDROPDOWN </w:instrText>
            </w:r>
            <w:r w:rsidR="00F45F99">
              <w:rPr>
                <w:sz w:val="20"/>
                <w:szCs w:val="20"/>
              </w:rPr>
            </w:r>
            <w:r w:rsidR="00F45F99">
              <w:rPr>
                <w:sz w:val="20"/>
                <w:szCs w:val="20"/>
              </w:rPr>
              <w:fldChar w:fldCharType="separate"/>
            </w:r>
            <w:r w:rsidRPr="00D3028F">
              <w:rPr>
                <w:sz w:val="20"/>
                <w:szCs w:val="20"/>
              </w:rPr>
              <w:fldChar w:fldCharType="end"/>
            </w:r>
          </w:p>
        </w:tc>
        <w:tc>
          <w:tcPr>
            <w:tcW w:w="559" w:type="pct"/>
            <w:shd w:val="clear" w:color="auto" w:fill="FFFFFF"/>
          </w:tcPr>
          <w:p w14:paraId="7D8D8113" w14:textId="2038071A" w:rsidR="00627746" w:rsidRPr="00605AF2" w:rsidRDefault="00B24629" w:rsidP="00192953">
            <w:pPr>
              <w:widowControl w:val="0"/>
              <w:ind w:left="-168"/>
              <w:jc w:val="right"/>
              <w:rPr>
                <w:color w:val="FF0000"/>
                <w:sz w:val="20"/>
                <w:szCs w:val="20"/>
                <w:highlight w:val="yellow"/>
              </w:rPr>
            </w:pPr>
            <w:r w:rsidRPr="00605AF2">
              <w:rPr>
                <w:sz w:val="20"/>
                <w:szCs w:val="20"/>
              </w:rPr>
              <w:t>2,973,288</w:t>
            </w:r>
          </w:p>
        </w:tc>
        <w:tc>
          <w:tcPr>
            <w:tcW w:w="560" w:type="pct"/>
            <w:shd w:val="clear" w:color="auto" w:fill="auto"/>
          </w:tcPr>
          <w:p w14:paraId="389DA519" w14:textId="4B211DF6" w:rsidR="00627746" w:rsidRPr="00BE466B" w:rsidRDefault="00605AF2" w:rsidP="00192953">
            <w:pPr>
              <w:widowControl w:val="0"/>
              <w:ind w:left="-168"/>
              <w:jc w:val="right"/>
              <w:rPr>
                <w:b/>
                <w:color w:val="FF0000"/>
                <w:sz w:val="20"/>
                <w:szCs w:val="20"/>
                <w:highlight w:val="yellow"/>
              </w:rPr>
            </w:pPr>
            <w:r w:rsidRPr="005F2045">
              <w:rPr>
                <w:sz w:val="20"/>
                <w:szCs w:val="20"/>
              </w:rPr>
              <w:t>26,</w:t>
            </w:r>
            <w:r>
              <w:rPr>
                <w:sz w:val="20"/>
                <w:szCs w:val="20"/>
              </w:rPr>
              <w:t>4</w:t>
            </w:r>
            <w:r w:rsidRPr="005F2045">
              <w:rPr>
                <w:sz w:val="20"/>
                <w:szCs w:val="20"/>
              </w:rPr>
              <w:t>60,000</w:t>
            </w:r>
          </w:p>
        </w:tc>
      </w:tr>
      <w:tr w:rsidR="00627746" w:rsidRPr="005F2045" w14:paraId="7BAC1D13" w14:textId="77777777" w:rsidTr="00B24629">
        <w:trPr>
          <w:jc w:val="center"/>
        </w:trPr>
        <w:tc>
          <w:tcPr>
            <w:tcW w:w="1614" w:type="pct"/>
            <w:tcBorders>
              <w:top w:val="double" w:sz="4" w:space="0" w:color="auto"/>
              <w:bottom w:val="double" w:sz="4" w:space="0" w:color="auto"/>
            </w:tcBorders>
            <w:shd w:val="clear" w:color="auto" w:fill="FFFFFF"/>
          </w:tcPr>
          <w:p w14:paraId="55CF91E4" w14:textId="77777777" w:rsidR="00627746" w:rsidRPr="005F2045" w:rsidRDefault="00600225">
            <w:pPr>
              <w:widowControl w:val="0"/>
              <w:jc w:val="right"/>
              <w:rPr>
                <w:sz w:val="20"/>
                <w:szCs w:val="20"/>
              </w:rPr>
            </w:pPr>
            <w:r w:rsidRPr="005F2045">
              <w:rPr>
                <w:sz w:val="20"/>
                <w:szCs w:val="20"/>
              </w:rPr>
              <w:t>Total Project Cost</w:t>
            </w:r>
          </w:p>
        </w:tc>
        <w:tc>
          <w:tcPr>
            <w:tcW w:w="1839" w:type="pct"/>
            <w:tcBorders>
              <w:top w:val="double" w:sz="4" w:space="0" w:color="auto"/>
              <w:bottom w:val="double" w:sz="4" w:space="0" w:color="auto"/>
            </w:tcBorders>
            <w:shd w:val="clear" w:color="auto" w:fill="FFFFFF"/>
          </w:tcPr>
          <w:p w14:paraId="171CC41A" w14:textId="77777777" w:rsidR="00627746" w:rsidRPr="005F2045" w:rsidRDefault="00627746">
            <w:pPr>
              <w:widowControl w:val="0"/>
              <w:jc w:val="right"/>
              <w:rPr>
                <w:sz w:val="20"/>
                <w:szCs w:val="20"/>
              </w:rPr>
            </w:pPr>
          </w:p>
        </w:tc>
        <w:tc>
          <w:tcPr>
            <w:tcW w:w="428" w:type="pct"/>
            <w:tcBorders>
              <w:top w:val="double" w:sz="4" w:space="0" w:color="auto"/>
              <w:bottom w:val="double" w:sz="4" w:space="0" w:color="auto"/>
            </w:tcBorders>
            <w:shd w:val="clear" w:color="auto" w:fill="FFFFFF"/>
          </w:tcPr>
          <w:p w14:paraId="459BDEFB" w14:textId="77777777" w:rsidR="00627746" w:rsidRPr="005F2045" w:rsidRDefault="00627746">
            <w:pPr>
              <w:widowControl w:val="0"/>
              <w:jc w:val="right"/>
              <w:rPr>
                <w:sz w:val="20"/>
                <w:szCs w:val="20"/>
              </w:rPr>
            </w:pPr>
          </w:p>
        </w:tc>
        <w:tc>
          <w:tcPr>
            <w:tcW w:w="559" w:type="pct"/>
            <w:tcBorders>
              <w:top w:val="double" w:sz="4" w:space="0" w:color="auto"/>
              <w:bottom w:val="double" w:sz="4" w:space="0" w:color="auto"/>
            </w:tcBorders>
            <w:shd w:val="clear" w:color="auto" w:fill="FFFFFF"/>
          </w:tcPr>
          <w:p w14:paraId="07C60C3E" w14:textId="77777777" w:rsidR="00627746" w:rsidRPr="005F2045" w:rsidRDefault="00600225">
            <w:pPr>
              <w:widowControl w:val="0"/>
              <w:ind w:left="-168"/>
              <w:jc w:val="right"/>
              <w:rPr>
                <w:b/>
                <w:sz w:val="20"/>
                <w:szCs w:val="20"/>
              </w:rPr>
            </w:pPr>
            <w:r w:rsidRPr="005F2045">
              <w:rPr>
                <w:b/>
                <w:sz w:val="20"/>
                <w:szCs w:val="20"/>
              </w:rPr>
              <w:t>2,973,288</w:t>
            </w:r>
          </w:p>
        </w:tc>
        <w:tc>
          <w:tcPr>
            <w:tcW w:w="560" w:type="pct"/>
            <w:tcBorders>
              <w:top w:val="double" w:sz="4" w:space="0" w:color="auto"/>
              <w:bottom w:val="double" w:sz="4" w:space="0" w:color="auto"/>
            </w:tcBorders>
            <w:shd w:val="clear" w:color="auto" w:fill="auto"/>
          </w:tcPr>
          <w:p w14:paraId="53D05DD2" w14:textId="527752C3" w:rsidR="00627746" w:rsidRPr="00605AF2" w:rsidRDefault="00600225" w:rsidP="00FE4FBE">
            <w:pPr>
              <w:widowControl w:val="0"/>
              <w:ind w:left="-168"/>
              <w:jc w:val="right"/>
              <w:rPr>
                <w:b/>
                <w:sz w:val="20"/>
                <w:szCs w:val="20"/>
              </w:rPr>
            </w:pPr>
            <w:r w:rsidRPr="00605AF2">
              <w:rPr>
                <w:b/>
                <w:sz w:val="20"/>
                <w:szCs w:val="20"/>
              </w:rPr>
              <w:t>26,</w:t>
            </w:r>
            <w:r w:rsidR="00FE4FBE" w:rsidRPr="00605AF2">
              <w:rPr>
                <w:b/>
                <w:sz w:val="20"/>
                <w:szCs w:val="20"/>
              </w:rPr>
              <w:t>4</w:t>
            </w:r>
            <w:r w:rsidRPr="00605AF2">
              <w:rPr>
                <w:b/>
                <w:sz w:val="20"/>
                <w:szCs w:val="20"/>
              </w:rPr>
              <w:t>60,000</w:t>
            </w:r>
          </w:p>
        </w:tc>
      </w:tr>
    </w:tbl>
    <w:p w14:paraId="14E44F4D" w14:textId="77777777" w:rsidR="00627746" w:rsidRDefault="00600225">
      <w:pPr>
        <w:pStyle w:val="Footer"/>
        <w:keepNext/>
        <w:widowControl w:val="0"/>
        <w:numPr>
          <w:ilvl w:val="0"/>
          <w:numId w:val="2"/>
        </w:numPr>
        <w:tabs>
          <w:tab w:val="clear" w:pos="360"/>
          <w:tab w:val="left" w:pos="120"/>
        </w:tabs>
        <w:spacing w:before="360" w:after="40"/>
        <w:ind w:left="-357" w:firstLine="0"/>
        <w:rPr>
          <w:b/>
          <w:smallCaps/>
          <w:sz w:val="22"/>
          <w:szCs w:val="22"/>
        </w:rPr>
      </w:pPr>
      <w:r>
        <w:rPr>
          <w:b/>
          <w:smallCaps/>
          <w:sz w:val="22"/>
          <w:szCs w:val="22"/>
        </w:rPr>
        <w:lastRenderedPageBreak/>
        <w:t xml:space="preserve">Project </w:t>
      </w:r>
      <w:r>
        <w:rPr>
          <w:b/>
          <w:smallCaps/>
          <w:sz w:val="22"/>
          <w:szCs w:val="22"/>
          <w:lang w:val="en-GB"/>
        </w:rPr>
        <w:t>Description Summary</w:t>
      </w:r>
    </w:p>
    <w:tbl>
      <w:tblPr>
        <w:tblW w:w="524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341"/>
        <w:gridCol w:w="864"/>
        <w:gridCol w:w="2326"/>
        <w:gridCol w:w="2701"/>
        <w:gridCol w:w="562"/>
        <w:gridCol w:w="975"/>
        <w:gridCol w:w="1030"/>
      </w:tblGrid>
      <w:tr w:rsidR="00627746" w14:paraId="73AEB084" w14:textId="77777777">
        <w:trPr>
          <w:jc w:val="center"/>
        </w:trPr>
        <w:tc>
          <w:tcPr>
            <w:tcW w:w="9799" w:type="dxa"/>
            <w:gridSpan w:val="7"/>
            <w:tcBorders>
              <w:top w:val="single" w:sz="4" w:space="0" w:color="auto"/>
              <w:left w:val="single" w:sz="4" w:space="0" w:color="auto"/>
              <w:bottom w:val="single" w:sz="4" w:space="0" w:color="auto"/>
              <w:right w:val="single" w:sz="4" w:space="0" w:color="auto"/>
            </w:tcBorders>
            <w:shd w:val="clear" w:color="auto" w:fill="FFFFFF"/>
          </w:tcPr>
          <w:p w14:paraId="15C2F7F2" w14:textId="6493C9F7" w:rsidR="00627746" w:rsidRDefault="00600225">
            <w:pPr>
              <w:pStyle w:val="Heading3"/>
              <w:widowControl w:val="0"/>
              <w:spacing w:before="40" w:after="40"/>
              <w:jc w:val="both"/>
            </w:pPr>
            <w:r>
              <w:rPr>
                <w:bCs w:val="0"/>
                <w:iCs/>
                <w:sz w:val="19"/>
                <w:szCs w:val="19"/>
              </w:rPr>
              <w:t xml:space="preserve">Project Objective: </w:t>
            </w:r>
            <w:r>
              <w:rPr>
                <w:b w:val="0"/>
                <w:bCs w:val="0"/>
                <w:sz w:val="19"/>
                <w:szCs w:val="19"/>
              </w:rPr>
              <w:t>To promote the conservation and sustainabl</w:t>
            </w:r>
            <w:r w:rsidR="00785E51">
              <w:rPr>
                <w:b w:val="0"/>
                <w:bCs w:val="0"/>
                <w:sz w:val="19"/>
                <w:szCs w:val="19"/>
              </w:rPr>
              <w:t>e</w:t>
            </w:r>
            <w:r>
              <w:rPr>
                <w:b w:val="0"/>
                <w:bCs w:val="0"/>
                <w:sz w:val="19"/>
                <w:szCs w:val="19"/>
              </w:rPr>
              <w:t xml:space="preserve"> use of agro-biodiversity in selected areas of Cuba, through the introduction of sustainable agricultural production intensification and the conservation, adaptation and rescue of globally important plant and animal genetic resources.</w:t>
            </w:r>
          </w:p>
        </w:tc>
      </w:tr>
      <w:tr w:rsidR="00627746" w14:paraId="2D4D5859" w14:textId="77777777">
        <w:trPr>
          <w:jc w:val="center"/>
        </w:trPr>
        <w:tc>
          <w:tcPr>
            <w:tcW w:w="1341" w:type="dxa"/>
            <w:tcBorders>
              <w:top w:val="single" w:sz="4" w:space="0" w:color="auto"/>
              <w:left w:val="single" w:sz="4" w:space="0" w:color="auto"/>
              <w:bottom w:val="single" w:sz="4" w:space="0" w:color="auto"/>
              <w:right w:val="single" w:sz="4" w:space="0" w:color="auto"/>
            </w:tcBorders>
            <w:shd w:val="clear" w:color="auto" w:fill="auto"/>
            <w:vAlign w:val="center"/>
          </w:tcPr>
          <w:p w14:paraId="0FB69B3D" w14:textId="77777777" w:rsidR="00627746" w:rsidRDefault="00600225">
            <w:pPr>
              <w:pStyle w:val="Heading3"/>
              <w:ind w:left="-56" w:right="-102"/>
              <w:jc w:val="center"/>
              <w:rPr>
                <w:bCs w:val="0"/>
                <w:iCs/>
                <w:sz w:val="19"/>
                <w:szCs w:val="19"/>
              </w:rPr>
            </w:pPr>
            <w:r>
              <w:rPr>
                <w:bCs w:val="0"/>
                <w:iCs/>
                <w:sz w:val="19"/>
                <w:szCs w:val="19"/>
              </w:rPr>
              <w:t>Project Component</w:t>
            </w:r>
          </w:p>
        </w:tc>
        <w:tc>
          <w:tcPr>
            <w:tcW w:w="864" w:type="dxa"/>
            <w:tcBorders>
              <w:top w:val="single" w:sz="4" w:space="0" w:color="auto"/>
              <w:left w:val="single" w:sz="4" w:space="0" w:color="auto"/>
              <w:bottom w:val="single" w:sz="4" w:space="0" w:color="auto"/>
              <w:right w:val="single" w:sz="4" w:space="0" w:color="auto"/>
            </w:tcBorders>
            <w:shd w:val="clear" w:color="auto" w:fill="auto"/>
            <w:vAlign w:val="center"/>
          </w:tcPr>
          <w:p w14:paraId="6B6E1A32" w14:textId="77777777" w:rsidR="00627746" w:rsidRDefault="00600225">
            <w:pPr>
              <w:pStyle w:val="Heading3"/>
              <w:ind w:left="-195" w:right="-166"/>
              <w:jc w:val="center"/>
              <w:rPr>
                <w:bCs w:val="0"/>
                <w:iCs/>
                <w:sz w:val="19"/>
                <w:szCs w:val="19"/>
              </w:rPr>
            </w:pPr>
            <w:r>
              <w:rPr>
                <w:bCs w:val="0"/>
                <w:iCs/>
                <w:sz w:val="19"/>
                <w:szCs w:val="19"/>
              </w:rPr>
              <w:t>Financing Type</w:t>
            </w:r>
          </w:p>
        </w:tc>
        <w:tc>
          <w:tcPr>
            <w:tcW w:w="2326" w:type="dxa"/>
            <w:tcBorders>
              <w:top w:val="single" w:sz="4" w:space="0" w:color="auto"/>
              <w:left w:val="single" w:sz="4" w:space="0" w:color="auto"/>
              <w:bottom w:val="single" w:sz="4" w:space="0" w:color="auto"/>
              <w:right w:val="single" w:sz="4" w:space="0" w:color="auto"/>
            </w:tcBorders>
            <w:shd w:val="clear" w:color="auto" w:fill="auto"/>
            <w:vAlign w:val="center"/>
          </w:tcPr>
          <w:p w14:paraId="79EFE25A" w14:textId="77777777" w:rsidR="00627746" w:rsidRDefault="00600225">
            <w:pPr>
              <w:pStyle w:val="Heading3"/>
              <w:ind w:left="-195" w:right="-166"/>
              <w:jc w:val="center"/>
              <w:rPr>
                <w:bCs w:val="0"/>
                <w:iCs/>
                <w:sz w:val="19"/>
                <w:szCs w:val="19"/>
              </w:rPr>
            </w:pPr>
            <w:r>
              <w:rPr>
                <w:bCs w:val="0"/>
                <w:iCs/>
                <w:sz w:val="19"/>
                <w:szCs w:val="19"/>
              </w:rPr>
              <w:t>Project Outcomes</w:t>
            </w:r>
          </w:p>
        </w:tc>
        <w:tc>
          <w:tcPr>
            <w:tcW w:w="2701" w:type="dxa"/>
            <w:tcBorders>
              <w:top w:val="single" w:sz="4" w:space="0" w:color="auto"/>
              <w:left w:val="single" w:sz="4" w:space="0" w:color="auto"/>
              <w:bottom w:val="single" w:sz="4" w:space="0" w:color="auto"/>
              <w:right w:val="single" w:sz="4" w:space="0" w:color="auto"/>
            </w:tcBorders>
            <w:shd w:val="clear" w:color="auto" w:fill="auto"/>
            <w:vAlign w:val="center"/>
          </w:tcPr>
          <w:p w14:paraId="02CB9002" w14:textId="77777777" w:rsidR="00627746" w:rsidRDefault="00600225">
            <w:pPr>
              <w:pStyle w:val="Heading3"/>
              <w:ind w:left="-195" w:right="-166"/>
              <w:jc w:val="center"/>
              <w:rPr>
                <w:bCs w:val="0"/>
                <w:iCs/>
                <w:sz w:val="19"/>
                <w:szCs w:val="19"/>
              </w:rPr>
            </w:pPr>
            <w:r>
              <w:rPr>
                <w:bCs w:val="0"/>
                <w:iCs/>
                <w:sz w:val="19"/>
                <w:szCs w:val="19"/>
              </w:rPr>
              <w:t>Project Outputs</w:t>
            </w:r>
          </w:p>
        </w:tc>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56605333" w14:textId="77777777" w:rsidR="00627746" w:rsidRDefault="00600225">
            <w:pPr>
              <w:pStyle w:val="Heading3"/>
              <w:ind w:left="-195" w:right="-166"/>
              <w:jc w:val="center"/>
              <w:rPr>
                <w:b w:val="0"/>
                <w:bCs w:val="0"/>
                <w:iCs/>
                <w:sz w:val="19"/>
                <w:szCs w:val="19"/>
              </w:rPr>
            </w:pPr>
            <w:r>
              <w:rPr>
                <w:bCs w:val="0"/>
                <w:iCs/>
                <w:sz w:val="19"/>
                <w:szCs w:val="19"/>
              </w:rPr>
              <w:t>Trust Fund</w:t>
            </w:r>
          </w:p>
        </w:tc>
        <w:tc>
          <w:tcPr>
            <w:tcW w:w="975" w:type="dxa"/>
            <w:tcBorders>
              <w:top w:val="single" w:sz="4" w:space="0" w:color="auto"/>
              <w:left w:val="single" w:sz="4" w:space="0" w:color="auto"/>
              <w:bottom w:val="single" w:sz="4" w:space="0" w:color="auto"/>
              <w:right w:val="single" w:sz="4" w:space="0" w:color="auto"/>
            </w:tcBorders>
            <w:shd w:val="clear" w:color="auto" w:fill="auto"/>
            <w:vAlign w:val="center"/>
          </w:tcPr>
          <w:p w14:paraId="4864A764" w14:textId="77777777" w:rsidR="00627746" w:rsidRDefault="00600225">
            <w:pPr>
              <w:pStyle w:val="Heading3"/>
              <w:ind w:left="-101" w:right="-166"/>
              <w:jc w:val="center"/>
              <w:rPr>
                <w:bCs w:val="0"/>
                <w:iCs/>
                <w:sz w:val="19"/>
                <w:szCs w:val="19"/>
              </w:rPr>
            </w:pPr>
            <w:r>
              <w:rPr>
                <w:bCs w:val="0"/>
                <w:iCs/>
                <w:sz w:val="19"/>
                <w:szCs w:val="19"/>
              </w:rPr>
              <w:t>GEF Project Financing</w:t>
            </w:r>
          </w:p>
          <w:p w14:paraId="58768C55" w14:textId="77777777" w:rsidR="00627746" w:rsidRDefault="00600225">
            <w:pPr>
              <w:pStyle w:val="Heading3"/>
              <w:ind w:left="-195" w:right="-166"/>
              <w:jc w:val="center"/>
              <w:rPr>
                <w:bCs w:val="0"/>
                <w:iCs/>
                <w:sz w:val="19"/>
                <w:szCs w:val="19"/>
              </w:rPr>
            </w:pPr>
            <w:r>
              <w:rPr>
                <w:bCs w:val="0"/>
                <w:iCs/>
                <w:sz w:val="19"/>
                <w:szCs w:val="19"/>
              </w:rPr>
              <w:t>($)</w:t>
            </w:r>
          </w:p>
        </w:tc>
        <w:tc>
          <w:tcPr>
            <w:tcW w:w="1030" w:type="dxa"/>
            <w:tcBorders>
              <w:top w:val="single" w:sz="4" w:space="0" w:color="auto"/>
              <w:left w:val="single" w:sz="4" w:space="0" w:color="auto"/>
              <w:bottom w:val="single" w:sz="4" w:space="0" w:color="auto"/>
              <w:right w:val="single" w:sz="4" w:space="0" w:color="auto"/>
            </w:tcBorders>
            <w:shd w:val="clear" w:color="auto" w:fill="auto"/>
            <w:vAlign w:val="center"/>
          </w:tcPr>
          <w:p w14:paraId="56F26D06" w14:textId="77777777" w:rsidR="00627746" w:rsidRDefault="00600225">
            <w:pPr>
              <w:pStyle w:val="Heading3"/>
              <w:ind w:left="-152" w:right="-166"/>
              <w:jc w:val="center"/>
              <w:rPr>
                <w:b w:val="0"/>
                <w:bCs w:val="0"/>
                <w:iCs/>
                <w:sz w:val="19"/>
                <w:szCs w:val="19"/>
              </w:rPr>
            </w:pPr>
            <w:r>
              <w:rPr>
                <w:bCs w:val="0"/>
                <w:iCs/>
                <w:sz w:val="19"/>
                <w:szCs w:val="19"/>
              </w:rPr>
              <w:t>Confirmed Co-financing ($)</w:t>
            </w:r>
          </w:p>
        </w:tc>
      </w:tr>
      <w:tr w:rsidR="00627746" w14:paraId="4B6DA53D" w14:textId="77777777">
        <w:trPr>
          <w:trHeight w:val="1700"/>
          <w:jc w:val="center"/>
        </w:trPr>
        <w:tc>
          <w:tcPr>
            <w:tcW w:w="1341" w:type="dxa"/>
            <w:tcBorders>
              <w:top w:val="single" w:sz="4" w:space="0" w:color="auto"/>
              <w:left w:val="single" w:sz="4" w:space="0" w:color="auto"/>
              <w:right w:val="single" w:sz="4" w:space="0" w:color="auto"/>
            </w:tcBorders>
            <w:shd w:val="clear" w:color="auto" w:fill="auto"/>
          </w:tcPr>
          <w:p w14:paraId="0B4307A8" w14:textId="77777777" w:rsidR="00627746" w:rsidRDefault="00600225">
            <w:pPr>
              <w:pStyle w:val="Heading3"/>
              <w:ind w:left="-56"/>
              <w:jc w:val="both"/>
            </w:pPr>
            <w:r>
              <w:rPr>
                <w:b w:val="0"/>
                <w:bCs w:val="0"/>
                <w:iCs/>
                <w:sz w:val="19"/>
                <w:szCs w:val="19"/>
              </w:rPr>
              <w:t xml:space="preserve">1. </w:t>
            </w:r>
            <w:r>
              <w:rPr>
                <w:b w:val="0"/>
                <w:iCs/>
                <w:sz w:val="19"/>
                <w:szCs w:val="19"/>
              </w:rPr>
              <w:t>Knowledge, mapping and planning of plant and animal genetic resources those are important for the future of agriculture.</w:t>
            </w:r>
          </w:p>
        </w:tc>
        <w:tc>
          <w:tcPr>
            <w:tcW w:w="864" w:type="dxa"/>
            <w:tcBorders>
              <w:top w:val="single" w:sz="4" w:space="0" w:color="auto"/>
              <w:left w:val="single" w:sz="4" w:space="0" w:color="auto"/>
              <w:right w:val="single" w:sz="4" w:space="0" w:color="auto"/>
            </w:tcBorders>
            <w:shd w:val="clear" w:color="auto" w:fill="auto"/>
          </w:tcPr>
          <w:p w14:paraId="258969C9" w14:textId="77777777" w:rsidR="00627746" w:rsidRDefault="00600225">
            <w:pPr>
              <w:pStyle w:val="Heading3"/>
              <w:ind w:left="-108" w:right="-108"/>
              <w:jc w:val="center"/>
              <w:rPr>
                <w:b w:val="0"/>
                <w:bCs w:val="0"/>
                <w:iCs/>
                <w:sz w:val="19"/>
                <w:szCs w:val="19"/>
              </w:rPr>
            </w:pPr>
            <w:r>
              <w:rPr>
                <w:b w:val="0"/>
                <w:bCs w:val="0"/>
                <w:iCs/>
                <w:sz w:val="19"/>
                <w:szCs w:val="19"/>
              </w:rPr>
              <w:t>TA</w:t>
            </w:r>
          </w:p>
        </w:tc>
        <w:tc>
          <w:tcPr>
            <w:tcW w:w="2326" w:type="dxa"/>
            <w:tcBorders>
              <w:top w:val="single" w:sz="4" w:space="0" w:color="auto"/>
              <w:left w:val="single" w:sz="4" w:space="0" w:color="auto"/>
              <w:right w:val="single" w:sz="4" w:space="0" w:color="auto"/>
            </w:tcBorders>
            <w:shd w:val="clear" w:color="auto" w:fill="auto"/>
          </w:tcPr>
          <w:p w14:paraId="23AC0EE0" w14:textId="77777777" w:rsidR="00627746" w:rsidRDefault="00600225" w:rsidP="004D7D36">
            <w:pPr>
              <w:pStyle w:val="Heading3"/>
              <w:numPr>
                <w:ilvl w:val="1"/>
                <w:numId w:val="12"/>
              </w:numPr>
              <w:tabs>
                <w:tab w:val="left" w:pos="156"/>
              </w:tabs>
              <w:ind w:left="-103" w:firstLine="0"/>
              <w:jc w:val="both"/>
              <w:rPr>
                <w:b w:val="0"/>
                <w:bCs w:val="0"/>
                <w:iCs/>
                <w:sz w:val="19"/>
                <w:szCs w:val="19"/>
              </w:rPr>
            </w:pPr>
            <w:r>
              <w:rPr>
                <w:b w:val="0"/>
                <w:bCs w:val="0"/>
                <w:iCs/>
                <w:sz w:val="19"/>
                <w:szCs w:val="19"/>
              </w:rPr>
              <w:t xml:space="preserve">.Plant and animal genetic resources for food and agriculture are better known in Cuba. </w:t>
            </w:r>
          </w:p>
          <w:p w14:paraId="1AC36C76" w14:textId="77777777" w:rsidR="00627746" w:rsidRDefault="00627746">
            <w:pPr>
              <w:ind w:right="44"/>
              <w:rPr>
                <w:rFonts w:asciiTheme="minorHAnsi" w:hAnsiTheme="minorHAnsi"/>
                <w:sz w:val="18"/>
                <w:szCs w:val="18"/>
              </w:rPr>
            </w:pPr>
          </w:p>
          <w:p w14:paraId="5624B079" w14:textId="63E469F7" w:rsidR="00627746" w:rsidRDefault="00600225">
            <w:pPr>
              <w:rPr>
                <w:sz w:val="19"/>
                <w:szCs w:val="19"/>
              </w:rPr>
            </w:pPr>
            <w:r>
              <w:rPr>
                <w:sz w:val="19"/>
                <w:szCs w:val="19"/>
              </w:rPr>
              <w:t xml:space="preserve">-Nineteen (19) national relevant researches  institutions enhance its organizational capacities  and its technicians and researchers around 1500 will receive special training to held  the implementation, systematization  and diffusion of experiences, addressed to adopt conservation practices of the GRFA and the SCPI </w:t>
            </w:r>
            <w:r>
              <w:rPr>
                <w:rStyle w:val="FootnoteReference"/>
                <w:sz w:val="19"/>
                <w:szCs w:val="19"/>
              </w:rPr>
              <w:footnoteReference w:id="1"/>
            </w:r>
            <w:r>
              <w:rPr>
                <w:sz w:val="19"/>
                <w:szCs w:val="19"/>
              </w:rPr>
              <w:t>(</w:t>
            </w:r>
            <w:r>
              <w:rPr>
                <w:iCs/>
                <w:sz w:val="19"/>
                <w:szCs w:val="19"/>
              </w:rPr>
              <w:t>Sustainable Crop Production Intensification)</w:t>
            </w:r>
            <w:r>
              <w:rPr>
                <w:sz w:val="19"/>
                <w:szCs w:val="19"/>
              </w:rPr>
              <w:t xml:space="preserve">. </w:t>
            </w:r>
          </w:p>
          <w:p w14:paraId="4CC21214" w14:textId="1375B4CB" w:rsidR="004C46EF" w:rsidRDefault="004C46EF">
            <w:pPr>
              <w:rPr>
                <w:sz w:val="19"/>
                <w:szCs w:val="19"/>
              </w:rPr>
            </w:pPr>
          </w:p>
          <w:p w14:paraId="362D1AB6" w14:textId="77777777" w:rsidR="004C46EF" w:rsidRPr="0039305A" w:rsidRDefault="004C46EF" w:rsidP="004C46EF">
            <w:pPr>
              <w:rPr>
                <w:bCs/>
                <w:sz w:val="19"/>
                <w:szCs w:val="19"/>
              </w:rPr>
            </w:pPr>
            <w:r w:rsidRPr="0039305A">
              <w:rPr>
                <w:bCs/>
                <w:sz w:val="19"/>
                <w:szCs w:val="19"/>
              </w:rPr>
              <w:t>-12 Globally Important Genetic Recourses</w:t>
            </w:r>
            <w:r w:rsidRPr="0039305A">
              <w:rPr>
                <w:rStyle w:val="FootnoteReference"/>
                <w:bCs/>
                <w:sz w:val="19"/>
                <w:szCs w:val="19"/>
              </w:rPr>
              <w:footnoteReference w:id="2"/>
            </w:r>
            <w:r w:rsidRPr="0039305A">
              <w:rPr>
                <w:bCs/>
                <w:sz w:val="19"/>
                <w:szCs w:val="19"/>
              </w:rPr>
              <w:t xml:space="preserve"> are</w:t>
            </w:r>
          </w:p>
          <w:p w14:paraId="6144E463" w14:textId="6400AD51" w:rsidR="00627746" w:rsidRDefault="004C46EF" w:rsidP="004C46EF">
            <w:pPr>
              <w:rPr>
                <w:sz w:val="19"/>
                <w:szCs w:val="19"/>
              </w:rPr>
            </w:pPr>
            <w:r w:rsidRPr="0039305A">
              <w:rPr>
                <w:bCs/>
                <w:sz w:val="19"/>
                <w:szCs w:val="19"/>
              </w:rPr>
              <w:t>managed and conserved. 5 ZRFA</w:t>
            </w:r>
            <w:r w:rsidRPr="0039305A">
              <w:rPr>
                <w:rStyle w:val="FootnoteReference"/>
                <w:bCs/>
                <w:sz w:val="19"/>
                <w:szCs w:val="19"/>
              </w:rPr>
              <w:footnoteReference w:id="3"/>
            </w:r>
            <w:r w:rsidRPr="0039305A">
              <w:rPr>
                <w:bCs/>
                <w:sz w:val="19"/>
                <w:szCs w:val="19"/>
              </w:rPr>
              <w:t xml:space="preserve"> improve it conservation status changing to a minor threat category.</w:t>
            </w:r>
          </w:p>
        </w:tc>
        <w:tc>
          <w:tcPr>
            <w:tcW w:w="2701" w:type="dxa"/>
            <w:tcBorders>
              <w:top w:val="single" w:sz="4" w:space="0" w:color="auto"/>
              <w:left w:val="single" w:sz="4" w:space="0" w:color="auto"/>
              <w:right w:val="single" w:sz="4" w:space="0" w:color="auto"/>
            </w:tcBorders>
            <w:shd w:val="clear" w:color="auto" w:fill="auto"/>
          </w:tcPr>
          <w:p w14:paraId="2AFA93D7" w14:textId="77777777" w:rsidR="00627746" w:rsidRDefault="00600225">
            <w:pPr>
              <w:rPr>
                <w:sz w:val="19"/>
                <w:szCs w:val="19"/>
              </w:rPr>
            </w:pPr>
            <w:r>
              <w:rPr>
                <w:sz w:val="19"/>
                <w:szCs w:val="19"/>
              </w:rPr>
              <w:t>1.1.1 Analysis of globally-important plant and animal resources</w:t>
            </w:r>
            <w:r>
              <w:rPr>
                <w:rStyle w:val="FootnoteReference"/>
                <w:sz w:val="19"/>
                <w:szCs w:val="19"/>
              </w:rPr>
              <w:footnoteReference w:id="4"/>
            </w:r>
            <w:r>
              <w:rPr>
                <w:sz w:val="19"/>
                <w:szCs w:val="19"/>
              </w:rPr>
              <w:t xml:space="preserve"> living in Cuba, their valuation and ways and means for conservation.</w:t>
            </w:r>
          </w:p>
          <w:p w14:paraId="6A066BD4" w14:textId="77777777" w:rsidR="00627746" w:rsidRDefault="00600225">
            <w:pPr>
              <w:rPr>
                <w:sz w:val="19"/>
                <w:szCs w:val="19"/>
              </w:rPr>
            </w:pPr>
            <w:r>
              <w:rPr>
                <w:sz w:val="19"/>
                <w:szCs w:val="19"/>
              </w:rPr>
              <w:t>1.1.2 A catalogue</w:t>
            </w:r>
            <w:r>
              <w:rPr>
                <w:rStyle w:val="FootnoteReference"/>
                <w:sz w:val="19"/>
                <w:szCs w:val="19"/>
              </w:rPr>
              <w:footnoteReference w:id="5"/>
            </w:r>
            <w:r>
              <w:rPr>
                <w:sz w:val="19"/>
                <w:szCs w:val="19"/>
              </w:rPr>
              <w:t>of globally important plant and animal diversity (focused on wild species).</w:t>
            </w:r>
          </w:p>
          <w:p w14:paraId="1363A439" w14:textId="77777777" w:rsidR="00627746" w:rsidRDefault="00600225">
            <w:pPr>
              <w:rPr>
                <w:sz w:val="19"/>
                <w:szCs w:val="19"/>
              </w:rPr>
            </w:pPr>
            <w:r>
              <w:rPr>
                <w:sz w:val="19"/>
                <w:szCs w:val="19"/>
              </w:rPr>
              <w:t xml:space="preserve">1.1.3 Maps and databases updated through geographical information systems (GIS) considering production potential, fragility and importance of targeted ABD species.  </w:t>
            </w:r>
          </w:p>
          <w:p w14:paraId="709FCA03" w14:textId="77777777" w:rsidR="00627746" w:rsidRDefault="00600225">
            <w:pPr>
              <w:rPr>
                <w:sz w:val="19"/>
                <w:szCs w:val="19"/>
              </w:rPr>
            </w:pPr>
            <w:r>
              <w:rPr>
                <w:sz w:val="19"/>
                <w:szCs w:val="19"/>
              </w:rPr>
              <w:t>1.1.4 Existing plant and animal breeding programs supported for the adaptive trials of advanced lines and production of early generation seeds.</w:t>
            </w:r>
          </w:p>
          <w:p w14:paraId="3D15D4D8" w14:textId="77777777" w:rsidR="00627746" w:rsidRDefault="00600225">
            <w:pPr>
              <w:rPr>
                <w:sz w:val="19"/>
                <w:szCs w:val="19"/>
              </w:rPr>
            </w:pPr>
            <w:r>
              <w:rPr>
                <w:sz w:val="19"/>
                <w:szCs w:val="19"/>
              </w:rPr>
              <w:t>1.1.5 A knowledge management platform designed for monitoring and analyzing factors of agro-biodiversity conservation and use, and alerts for major threats</w:t>
            </w:r>
            <w:r>
              <w:rPr>
                <w:rStyle w:val="FootnoteReference"/>
                <w:sz w:val="19"/>
                <w:szCs w:val="19"/>
              </w:rPr>
              <w:footnoteReference w:id="6"/>
            </w:r>
            <w:r>
              <w:rPr>
                <w:sz w:val="19"/>
                <w:szCs w:val="19"/>
              </w:rPr>
              <w:t xml:space="preserve">. </w:t>
            </w:r>
          </w:p>
          <w:p w14:paraId="099330C6" w14:textId="77777777" w:rsidR="00627746" w:rsidRDefault="00627746">
            <w:pPr>
              <w:pStyle w:val="ListParagraph"/>
            </w:pPr>
          </w:p>
        </w:tc>
        <w:tc>
          <w:tcPr>
            <w:tcW w:w="562" w:type="dxa"/>
            <w:tcBorders>
              <w:top w:val="single" w:sz="4" w:space="0" w:color="auto"/>
              <w:left w:val="single" w:sz="4" w:space="0" w:color="auto"/>
              <w:right w:val="single" w:sz="4" w:space="0" w:color="auto"/>
            </w:tcBorders>
            <w:shd w:val="clear" w:color="auto" w:fill="auto"/>
          </w:tcPr>
          <w:p w14:paraId="6EC2C849" w14:textId="77777777" w:rsidR="00627746" w:rsidRDefault="00600225">
            <w:pPr>
              <w:pStyle w:val="Heading3"/>
              <w:ind w:left="-91" w:right="-112"/>
              <w:jc w:val="center"/>
              <w:rPr>
                <w:b w:val="0"/>
                <w:bCs w:val="0"/>
                <w:iCs/>
                <w:sz w:val="19"/>
                <w:szCs w:val="19"/>
              </w:rPr>
            </w:pPr>
            <w:r>
              <w:rPr>
                <w:b w:val="0"/>
                <w:bCs w:val="0"/>
                <w:iCs/>
                <w:sz w:val="16"/>
                <w:szCs w:val="19"/>
              </w:rPr>
              <w:t>GEFTF</w:t>
            </w:r>
          </w:p>
        </w:tc>
        <w:tc>
          <w:tcPr>
            <w:tcW w:w="975" w:type="dxa"/>
            <w:tcBorders>
              <w:top w:val="single" w:sz="4" w:space="0" w:color="auto"/>
              <w:left w:val="single" w:sz="4" w:space="0" w:color="auto"/>
              <w:right w:val="single" w:sz="4" w:space="0" w:color="auto"/>
            </w:tcBorders>
            <w:shd w:val="clear" w:color="auto" w:fill="auto"/>
          </w:tcPr>
          <w:p w14:paraId="418A86BD" w14:textId="77777777" w:rsidR="00627746" w:rsidRDefault="00600225">
            <w:pPr>
              <w:pStyle w:val="Heading3"/>
              <w:ind w:left="-111"/>
              <w:jc w:val="right"/>
            </w:pPr>
            <w:r>
              <w:rPr>
                <w:b w:val="0"/>
                <w:bCs w:val="0"/>
                <w:iCs/>
                <w:sz w:val="19"/>
                <w:szCs w:val="19"/>
              </w:rPr>
              <w:t>1,000,000</w:t>
            </w:r>
          </w:p>
        </w:tc>
        <w:tc>
          <w:tcPr>
            <w:tcW w:w="1030" w:type="dxa"/>
            <w:tcBorders>
              <w:top w:val="single" w:sz="4" w:space="0" w:color="auto"/>
              <w:left w:val="single" w:sz="4" w:space="0" w:color="auto"/>
              <w:right w:val="single" w:sz="4" w:space="0" w:color="auto"/>
            </w:tcBorders>
            <w:shd w:val="clear" w:color="auto" w:fill="auto"/>
          </w:tcPr>
          <w:p w14:paraId="7A5FE1FD" w14:textId="70395F9B" w:rsidR="00627746" w:rsidRDefault="00600225" w:rsidP="00F8096E">
            <w:pPr>
              <w:pStyle w:val="Heading3"/>
              <w:ind w:left="-111"/>
              <w:jc w:val="right"/>
              <w:rPr>
                <w:b w:val="0"/>
                <w:bCs w:val="0"/>
                <w:iCs/>
                <w:sz w:val="19"/>
                <w:szCs w:val="19"/>
              </w:rPr>
            </w:pPr>
            <w:r>
              <w:rPr>
                <w:b w:val="0"/>
                <w:bCs w:val="0"/>
                <w:iCs/>
                <w:sz w:val="19"/>
                <w:szCs w:val="19"/>
              </w:rPr>
              <w:t>9,</w:t>
            </w:r>
            <w:r w:rsidR="00F8096E">
              <w:rPr>
                <w:b w:val="0"/>
                <w:bCs w:val="0"/>
                <w:iCs/>
                <w:sz w:val="19"/>
                <w:szCs w:val="19"/>
              </w:rPr>
              <w:t>5</w:t>
            </w:r>
            <w:r>
              <w:rPr>
                <w:b w:val="0"/>
                <w:bCs w:val="0"/>
                <w:iCs/>
                <w:sz w:val="19"/>
                <w:szCs w:val="19"/>
              </w:rPr>
              <w:t>40,000</w:t>
            </w:r>
          </w:p>
        </w:tc>
      </w:tr>
      <w:tr w:rsidR="00627746" w14:paraId="68C6B2A1" w14:textId="77777777">
        <w:trPr>
          <w:trHeight w:val="771"/>
          <w:jc w:val="center"/>
        </w:trPr>
        <w:tc>
          <w:tcPr>
            <w:tcW w:w="1341" w:type="dxa"/>
            <w:tcBorders>
              <w:top w:val="single" w:sz="4" w:space="0" w:color="auto"/>
              <w:left w:val="single" w:sz="4" w:space="0" w:color="auto"/>
              <w:right w:val="single" w:sz="4" w:space="0" w:color="auto"/>
            </w:tcBorders>
            <w:shd w:val="clear" w:color="auto" w:fill="auto"/>
          </w:tcPr>
          <w:p w14:paraId="4868F897" w14:textId="77777777" w:rsidR="00627746" w:rsidRDefault="00600225">
            <w:pPr>
              <w:pStyle w:val="Heading3"/>
              <w:keepNext w:val="0"/>
              <w:ind w:left="-57" w:right="-108"/>
              <w:rPr>
                <w:b w:val="0"/>
                <w:bCs w:val="0"/>
                <w:iCs/>
                <w:sz w:val="19"/>
                <w:szCs w:val="19"/>
              </w:rPr>
            </w:pPr>
            <w:r>
              <w:rPr>
                <w:b w:val="0"/>
                <w:bCs w:val="0"/>
                <w:iCs/>
                <w:sz w:val="19"/>
                <w:szCs w:val="19"/>
              </w:rPr>
              <w:t xml:space="preserve">2. </w:t>
            </w:r>
            <w:r>
              <w:rPr>
                <w:b w:val="0"/>
                <w:sz w:val="19"/>
                <w:szCs w:val="19"/>
              </w:rPr>
              <w:t>Implementing the Save and Grow approach in productive landscapes</w:t>
            </w:r>
          </w:p>
        </w:tc>
        <w:tc>
          <w:tcPr>
            <w:tcW w:w="864" w:type="dxa"/>
            <w:tcBorders>
              <w:top w:val="single" w:sz="4" w:space="0" w:color="auto"/>
              <w:left w:val="single" w:sz="4" w:space="0" w:color="auto"/>
              <w:bottom w:val="single" w:sz="4" w:space="0" w:color="auto"/>
              <w:right w:val="single" w:sz="4" w:space="0" w:color="auto"/>
            </w:tcBorders>
            <w:shd w:val="clear" w:color="auto" w:fill="auto"/>
          </w:tcPr>
          <w:p w14:paraId="7E15941D" w14:textId="77777777" w:rsidR="00627746" w:rsidRDefault="00600225">
            <w:pPr>
              <w:pStyle w:val="Heading3"/>
              <w:keepNext w:val="0"/>
              <w:ind w:left="-108" w:right="-108"/>
              <w:jc w:val="center"/>
              <w:rPr>
                <w:b w:val="0"/>
                <w:bCs w:val="0"/>
                <w:iCs/>
                <w:sz w:val="19"/>
                <w:szCs w:val="19"/>
              </w:rPr>
            </w:pPr>
            <w:r>
              <w:rPr>
                <w:b w:val="0"/>
                <w:bCs w:val="0"/>
                <w:iCs/>
                <w:sz w:val="19"/>
                <w:szCs w:val="19"/>
              </w:rPr>
              <w:t>TA</w:t>
            </w:r>
          </w:p>
        </w:tc>
        <w:tc>
          <w:tcPr>
            <w:tcW w:w="2326" w:type="dxa"/>
            <w:tcBorders>
              <w:top w:val="single" w:sz="4" w:space="0" w:color="auto"/>
              <w:left w:val="single" w:sz="4" w:space="0" w:color="auto"/>
              <w:bottom w:val="single" w:sz="4" w:space="0" w:color="auto"/>
              <w:right w:val="single" w:sz="4" w:space="0" w:color="auto"/>
            </w:tcBorders>
            <w:shd w:val="clear" w:color="auto" w:fill="auto"/>
          </w:tcPr>
          <w:p w14:paraId="1CE025E2" w14:textId="77777777" w:rsidR="00627746" w:rsidRDefault="00600225">
            <w:pPr>
              <w:jc w:val="both"/>
              <w:rPr>
                <w:sz w:val="19"/>
                <w:szCs w:val="19"/>
                <w:highlight w:val="green"/>
              </w:rPr>
            </w:pPr>
            <w:r w:rsidRPr="00EC75A4">
              <w:rPr>
                <w:sz w:val="19"/>
                <w:szCs w:val="19"/>
              </w:rPr>
              <w:t>2.1</w:t>
            </w:r>
            <w:r w:rsidRPr="0039305A">
              <w:rPr>
                <w:sz w:val="19"/>
                <w:szCs w:val="19"/>
              </w:rPr>
              <w:t xml:space="preserve">. Increased adoption of production systems that integrate biodiversity conservation through the creation of connectivity corridors, bringing together </w:t>
            </w:r>
            <w:r w:rsidRPr="00EC75A4">
              <w:rPr>
                <w:sz w:val="19"/>
                <w:szCs w:val="19"/>
              </w:rPr>
              <w:t>agricultural and natural ecosystems.</w:t>
            </w:r>
          </w:p>
          <w:p w14:paraId="5E1A00A1" w14:textId="77777777" w:rsidR="00627746" w:rsidRDefault="00627746">
            <w:pPr>
              <w:jc w:val="both"/>
              <w:rPr>
                <w:sz w:val="19"/>
                <w:szCs w:val="19"/>
                <w:highlight w:val="green"/>
              </w:rPr>
            </w:pPr>
          </w:p>
          <w:p w14:paraId="3C331A86" w14:textId="5323A4BF" w:rsidR="004C46EF" w:rsidRDefault="00600225" w:rsidP="008F3005">
            <w:r w:rsidRPr="0039305A">
              <w:rPr>
                <w:sz w:val="19"/>
                <w:szCs w:val="19"/>
              </w:rPr>
              <w:lastRenderedPageBreak/>
              <w:t>-61</w:t>
            </w:r>
            <w:r w:rsidR="0039305A" w:rsidRPr="0039305A">
              <w:rPr>
                <w:sz w:val="19"/>
                <w:szCs w:val="19"/>
              </w:rPr>
              <w:t>0</w:t>
            </w:r>
            <w:r w:rsidRPr="0039305A">
              <w:rPr>
                <w:sz w:val="19"/>
                <w:szCs w:val="19"/>
              </w:rPr>
              <w:t xml:space="preserve"> 000 ha </w:t>
            </w:r>
            <w:r w:rsidRPr="0039305A">
              <w:rPr>
                <w:rFonts w:eastAsia="PMingLiU"/>
                <w:sz w:val="19"/>
                <w:szCs w:val="19"/>
              </w:rPr>
              <w:t>of productive and natural landscapes are benefitted</w:t>
            </w:r>
            <w:r w:rsidRPr="0039305A">
              <w:rPr>
                <w:sz w:val="19"/>
                <w:szCs w:val="19"/>
              </w:rPr>
              <w:t xml:space="preserve">. 30 000 ha directly benefitted </w:t>
            </w:r>
            <w:r w:rsidRPr="0039305A">
              <w:rPr>
                <w:rFonts w:eastAsia="PMingLiU"/>
                <w:sz w:val="19"/>
                <w:szCs w:val="19"/>
              </w:rPr>
              <w:t xml:space="preserve"> through the implementation of the “Save and Grow” approach while are conserved glo</w:t>
            </w:r>
            <w:r w:rsidR="0039305A" w:rsidRPr="0039305A">
              <w:rPr>
                <w:rFonts w:eastAsia="PMingLiU"/>
                <w:sz w:val="19"/>
                <w:szCs w:val="19"/>
              </w:rPr>
              <w:t>bally important GRFA. Others 580</w:t>
            </w:r>
            <w:r w:rsidRPr="0039305A">
              <w:rPr>
                <w:rFonts w:eastAsia="PMingLiU"/>
                <w:sz w:val="19"/>
                <w:szCs w:val="19"/>
              </w:rPr>
              <w:t xml:space="preserve"> 000 ha are indirectly</w:t>
            </w:r>
            <w:r w:rsidRPr="0039305A">
              <w:rPr>
                <w:rStyle w:val="FootnoteReference"/>
                <w:rFonts w:eastAsia="PMingLiU"/>
                <w:sz w:val="19"/>
                <w:szCs w:val="19"/>
              </w:rPr>
              <w:footnoteReference w:id="7"/>
            </w:r>
            <w:r w:rsidRPr="0039305A">
              <w:rPr>
                <w:rFonts w:eastAsia="PMingLiU"/>
                <w:sz w:val="19"/>
                <w:szCs w:val="19"/>
              </w:rPr>
              <w:t>covered.</w:t>
            </w:r>
            <w:r w:rsidR="004C46EF">
              <w:t xml:space="preserve"> </w:t>
            </w:r>
          </w:p>
          <w:p w14:paraId="7E3C29BB" w14:textId="77777777" w:rsidR="004C46EF" w:rsidRPr="003A2765" w:rsidRDefault="004C46EF" w:rsidP="004C46EF">
            <w:pPr>
              <w:pStyle w:val="NoSpacing"/>
              <w:rPr>
                <w:rFonts w:ascii="Times New Roman" w:hAnsi="Times New Roman"/>
                <w:sz w:val="19"/>
                <w:szCs w:val="19"/>
              </w:rPr>
            </w:pPr>
          </w:p>
          <w:p w14:paraId="31B6A382" w14:textId="63C56FB3" w:rsidR="004C46EF" w:rsidRDefault="004C46EF" w:rsidP="004C46EF">
            <w:pPr>
              <w:rPr>
                <w:sz w:val="19"/>
                <w:szCs w:val="19"/>
              </w:rPr>
            </w:pPr>
            <w:r>
              <w:rPr>
                <w:sz w:val="19"/>
                <w:szCs w:val="19"/>
              </w:rPr>
              <w:t>-2000 farmers are benefited by strengthening of capacities about adoption of ABD conservation practices and SCPI.</w:t>
            </w:r>
          </w:p>
          <w:p w14:paraId="285B01AB" w14:textId="77777777" w:rsidR="004C46EF" w:rsidRPr="0039305A" w:rsidRDefault="004C46EF" w:rsidP="004C46EF">
            <w:pPr>
              <w:rPr>
                <w:rFonts w:eastAsia="PMingLiU"/>
                <w:sz w:val="19"/>
                <w:szCs w:val="19"/>
              </w:rPr>
            </w:pPr>
          </w:p>
          <w:p w14:paraId="096D15EC" w14:textId="010B8B96" w:rsidR="0039305A" w:rsidRDefault="0039305A" w:rsidP="0039305A">
            <w:pPr>
              <w:rPr>
                <w:sz w:val="19"/>
                <w:szCs w:val="19"/>
              </w:rPr>
            </w:pPr>
            <w:r>
              <w:rPr>
                <w:sz w:val="22"/>
                <w:szCs w:val="22"/>
              </w:rPr>
              <w:t>-</w:t>
            </w:r>
            <w:r w:rsidRPr="0039305A">
              <w:rPr>
                <w:sz w:val="19"/>
                <w:szCs w:val="19"/>
              </w:rPr>
              <w:t xml:space="preserve">50% of producers </w:t>
            </w:r>
            <w:r w:rsidRPr="0039305A">
              <w:rPr>
                <w:rFonts w:eastAsia="PMingLiU"/>
                <w:sz w:val="19"/>
                <w:szCs w:val="19"/>
              </w:rPr>
              <w:t xml:space="preserve">from </w:t>
            </w:r>
            <w:r w:rsidRPr="0039305A">
              <w:rPr>
                <w:rStyle w:val="shorttext"/>
                <w:color w:val="222222"/>
                <w:sz w:val="19"/>
                <w:szCs w:val="19"/>
              </w:rPr>
              <w:t xml:space="preserve">selected </w:t>
            </w:r>
            <w:r w:rsidR="00785436" w:rsidRPr="0039305A">
              <w:rPr>
                <w:rStyle w:val="shorttext"/>
                <w:color w:val="222222"/>
                <w:sz w:val="19"/>
                <w:szCs w:val="19"/>
              </w:rPr>
              <w:t xml:space="preserve">cooperatives </w:t>
            </w:r>
            <w:r w:rsidR="00785436" w:rsidRPr="0039305A">
              <w:rPr>
                <w:sz w:val="19"/>
                <w:szCs w:val="19"/>
              </w:rPr>
              <w:t>with</w:t>
            </w:r>
            <w:r w:rsidRPr="0039305A">
              <w:rPr>
                <w:sz w:val="19"/>
                <w:szCs w:val="19"/>
              </w:rPr>
              <w:t xml:space="preserve"> increased confidence in SCPI practices (2715 producers in all).</w:t>
            </w:r>
          </w:p>
          <w:p w14:paraId="20C19C78" w14:textId="77777777" w:rsidR="004C46EF" w:rsidRPr="0039305A" w:rsidRDefault="004C46EF" w:rsidP="0039305A">
            <w:pPr>
              <w:rPr>
                <w:sz w:val="19"/>
                <w:szCs w:val="19"/>
              </w:rPr>
            </w:pPr>
          </w:p>
          <w:p w14:paraId="480BB2BA" w14:textId="3350C731" w:rsidR="00627746" w:rsidRDefault="00600225">
            <w:pPr>
              <w:rPr>
                <w:rFonts w:eastAsia="PMingLiU"/>
                <w:sz w:val="19"/>
                <w:szCs w:val="19"/>
              </w:rPr>
            </w:pPr>
            <w:r w:rsidRPr="0039305A">
              <w:rPr>
                <w:rFonts w:eastAsia="PMingLiU"/>
                <w:sz w:val="19"/>
                <w:szCs w:val="19"/>
              </w:rPr>
              <w:t>-</w:t>
            </w:r>
            <w:r w:rsidR="0039305A" w:rsidRPr="0039305A">
              <w:rPr>
                <w:rFonts w:eastAsia="PMingLiU"/>
                <w:sz w:val="19"/>
                <w:szCs w:val="19"/>
              </w:rPr>
              <w:t xml:space="preserve">800 </w:t>
            </w:r>
            <w:r w:rsidR="00785436" w:rsidRPr="0039305A">
              <w:rPr>
                <w:rFonts w:eastAsia="PMingLiU"/>
                <w:sz w:val="19"/>
                <w:szCs w:val="19"/>
              </w:rPr>
              <w:t>producers improve</w:t>
            </w:r>
            <w:r w:rsidR="0039305A" w:rsidRPr="0039305A">
              <w:rPr>
                <w:rFonts w:eastAsia="PMingLiU"/>
                <w:sz w:val="19"/>
                <w:szCs w:val="19"/>
              </w:rPr>
              <w:t xml:space="preserve"> their incomes by 30%.</w:t>
            </w:r>
          </w:p>
          <w:p w14:paraId="0F8A3C75" w14:textId="12AE6956" w:rsidR="00F55944" w:rsidRPr="0039305A" w:rsidRDefault="00F55944">
            <w:pPr>
              <w:rPr>
                <w:rFonts w:eastAsia="PMingLiU"/>
                <w:sz w:val="19"/>
                <w:szCs w:val="19"/>
              </w:rPr>
            </w:pPr>
          </w:p>
        </w:tc>
        <w:tc>
          <w:tcPr>
            <w:tcW w:w="2701" w:type="dxa"/>
            <w:tcBorders>
              <w:top w:val="single" w:sz="4" w:space="0" w:color="auto"/>
              <w:left w:val="single" w:sz="4" w:space="0" w:color="auto"/>
              <w:bottom w:val="single" w:sz="4" w:space="0" w:color="auto"/>
              <w:right w:val="single" w:sz="4" w:space="0" w:color="auto"/>
            </w:tcBorders>
            <w:shd w:val="clear" w:color="auto" w:fill="auto"/>
          </w:tcPr>
          <w:p w14:paraId="453E04AF" w14:textId="77777777" w:rsidR="00627746" w:rsidRDefault="00600225">
            <w:pPr>
              <w:rPr>
                <w:sz w:val="19"/>
                <w:szCs w:val="19"/>
              </w:rPr>
            </w:pPr>
            <w:r>
              <w:rPr>
                <w:sz w:val="19"/>
                <w:szCs w:val="19"/>
              </w:rPr>
              <w:lastRenderedPageBreak/>
              <w:t>2.1.1. A landscape production strategy agreed by stakeholders, with particular attention to gender and youth, applying the Save and Grow approach.</w:t>
            </w:r>
          </w:p>
          <w:p w14:paraId="77467F8B" w14:textId="77777777" w:rsidR="00627746" w:rsidRDefault="00627746">
            <w:pPr>
              <w:rPr>
                <w:sz w:val="19"/>
                <w:szCs w:val="19"/>
              </w:rPr>
            </w:pPr>
          </w:p>
          <w:p w14:paraId="6697ECC2" w14:textId="77777777" w:rsidR="00627746" w:rsidRDefault="00600225">
            <w:pPr>
              <w:rPr>
                <w:sz w:val="19"/>
                <w:szCs w:val="19"/>
              </w:rPr>
            </w:pPr>
            <w:r>
              <w:rPr>
                <w:sz w:val="19"/>
                <w:szCs w:val="19"/>
              </w:rPr>
              <w:t xml:space="preserve">2.1.2. Sustainable agricultural intensification practices along the lines of the Save and Grow principles and practices piloted, </w:t>
            </w:r>
            <w:r>
              <w:rPr>
                <w:sz w:val="19"/>
                <w:szCs w:val="19"/>
              </w:rPr>
              <w:lastRenderedPageBreak/>
              <w:t>tested, adapted to the context, and scaled-up including conservation corridors and ecosystem connectivity.</w:t>
            </w:r>
          </w:p>
          <w:p w14:paraId="6D62B2A7" w14:textId="77777777" w:rsidR="00627746" w:rsidRDefault="00627746">
            <w:pPr>
              <w:rPr>
                <w:sz w:val="19"/>
                <w:szCs w:val="19"/>
              </w:rPr>
            </w:pPr>
          </w:p>
          <w:p w14:paraId="7E6CAB3F" w14:textId="77777777" w:rsidR="00627746" w:rsidRDefault="00600225">
            <w:pPr>
              <w:rPr>
                <w:i/>
                <w:sz w:val="19"/>
                <w:szCs w:val="19"/>
              </w:rPr>
            </w:pPr>
            <w:r>
              <w:rPr>
                <w:sz w:val="19"/>
                <w:szCs w:val="19"/>
              </w:rPr>
              <w:t xml:space="preserve">2.1.3. </w:t>
            </w:r>
            <w:r>
              <w:rPr>
                <w:i/>
                <w:sz w:val="19"/>
                <w:szCs w:val="19"/>
              </w:rPr>
              <w:t>In situ</w:t>
            </w:r>
            <w:r>
              <w:rPr>
                <w:sz w:val="19"/>
                <w:szCs w:val="19"/>
              </w:rPr>
              <w:t xml:space="preserve"> and </w:t>
            </w:r>
            <w:r>
              <w:rPr>
                <w:i/>
                <w:sz w:val="19"/>
                <w:szCs w:val="19"/>
              </w:rPr>
              <w:t xml:space="preserve">ex situ </w:t>
            </w:r>
            <w:r>
              <w:rPr>
                <w:sz w:val="19"/>
                <w:szCs w:val="19"/>
              </w:rPr>
              <w:t xml:space="preserve">conservation actions, in place. </w:t>
            </w:r>
          </w:p>
          <w:p w14:paraId="29F29662" w14:textId="77777777" w:rsidR="00627746" w:rsidRDefault="00627746">
            <w:pPr>
              <w:rPr>
                <w:sz w:val="19"/>
                <w:szCs w:val="19"/>
              </w:rPr>
            </w:pPr>
          </w:p>
          <w:p w14:paraId="5A80093D" w14:textId="77777777" w:rsidR="00627746" w:rsidRDefault="00600225">
            <w:pPr>
              <w:rPr>
                <w:sz w:val="19"/>
                <w:szCs w:val="19"/>
              </w:rPr>
            </w:pPr>
            <w:r>
              <w:rPr>
                <w:sz w:val="19"/>
                <w:szCs w:val="19"/>
              </w:rPr>
              <w:t>2.1.4. Capacity development program for rural communities, cooperatives and protected areas managers</w:t>
            </w:r>
            <w:r>
              <w:rPr>
                <w:rStyle w:val="FootnoteReference"/>
                <w:sz w:val="19"/>
                <w:szCs w:val="19"/>
              </w:rPr>
              <w:footnoteReference w:id="8"/>
            </w:r>
            <w:r>
              <w:rPr>
                <w:sz w:val="19"/>
                <w:szCs w:val="19"/>
              </w:rPr>
              <w:t xml:space="preserve"> on management, incentives and best practices/technologies, with a gender focus</w:t>
            </w:r>
            <w:r>
              <w:rPr>
                <w:rStyle w:val="FootnoteReference"/>
                <w:sz w:val="19"/>
                <w:szCs w:val="19"/>
              </w:rPr>
              <w:footnoteReference w:id="9"/>
            </w:r>
            <w:r>
              <w:rPr>
                <w:sz w:val="19"/>
                <w:szCs w:val="19"/>
              </w:rPr>
              <w:t>.</w:t>
            </w:r>
          </w:p>
          <w:p w14:paraId="7CEF489E" w14:textId="77777777" w:rsidR="00627746" w:rsidRDefault="00627746">
            <w:pPr>
              <w:rPr>
                <w:sz w:val="19"/>
                <w:szCs w:val="19"/>
              </w:rPr>
            </w:pPr>
          </w:p>
          <w:p w14:paraId="02C1BEFA" w14:textId="033E3EB2" w:rsidR="00627746" w:rsidRDefault="00435B6E" w:rsidP="00435B6E">
            <w:pPr>
              <w:rPr>
                <w:sz w:val="19"/>
                <w:szCs w:val="19"/>
              </w:rPr>
            </w:pPr>
            <w:r w:rsidRPr="00435B6E">
              <w:rPr>
                <w:sz w:val="19"/>
                <w:szCs w:val="19"/>
              </w:rPr>
              <w:t>Output 2.1.5. Value chains for new products related to agrobiodiversity developed to promote the conservation of agroecosystem in rural production.</w:t>
            </w:r>
            <w:r w:rsidR="00600225">
              <w:rPr>
                <w:sz w:val="19"/>
                <w:szCs w:val="19"/>
              </w:rPr>
              <w:t xml:space="preserve"> </w:t>
            </w:r>
          </w:p>
          <w:p w14:paraId="5DC82DBF" w14:textId="77777777" w:rsidR="00627746" w:rsidRDefault="00627746">
            <w:pPr>
              <w:ind w:left="206"/>
            </w:pPr>
          </w:p>
        </w:tc>
        <w:tc>
          <w:tcPr>
            <w:tcW w:w="562" w:type="dxa"/>
            <w:tcBorders>
              <w:top w:val="single" w:sz="4" w:space="0" w:color="auto"/>
              <w:left w:val="single" w:sz="4" w:space="0" w:color="auto"/>
              <w:right w:val="single" w:sz="4" w:space="0" w:color="auto"/>
            </w:tcBorders>
            <w:shd w:val="clear" w:color="auto" w:fill="auto"/>
          </w:tcPr>
          <w:p w14:paraId="638FE9AE" w14:textId="77777777" w:rsidR="00627746" w:rsidRDefault="00600225">
            <w:pPr>
              <w:pStyle w:val="Heading3"/>
              <w:keepNext w:val="0"/>
              <w:ind w:left="-91" w:right="-112"/>
              <w:jc w:val="center"/>
              <w:rPr>
                <w:b w:val="0"/>
                <w:bCs w:val="0"/>
                <w:iCs/>
                <w:sz w:val="16"/>
                <w:szCs w:val="19"/>
              </w:rPr>
            </w:pPr>
            <w:r>
              <w:rPr>
                <w:b w:val="0"/>
                <w:bCs w:val="0"/>
                <w:iCs/>
                <w:sz w:val="16"/>
                <w:szCs w:val="19"/>
              </w:rPr>
              <w:lastRenderedPageBreak/>
              <w:t>GEFTF</w:t>
            </w:r>
          </w:p>
        </w:tc>
        <w:tc>
          <w:tcPr>
            <w:tcW w:w="975" w:type="dxa"/>
            <w:tcBorders>
              <w:top w:val="single" w:sz="4" w:space="0" w:color="auto"/>
              <w:left w:val="single" w:sz="4" w:space="0" w:color="auto"/>
              <w:right w:val="single" w:sz="4" w:space="0" w:color="auto"/>
            </w:tcBorders>
            <w:shd w:val="clear" w:color="auto" w:fill="auto"/>
          </w:tcPr>
          <w:p w14:paraId="23049B45" w14:textId="77777777" w:rsidR="00627746" w:rsidRDefault="00600225">
            <w:pPr>
              <w:pStyle w:val="Heading3"/>
              <w:ind w:left="-111"/>
              <w:jc w:val="right"/>
              <w:rPr>
                <w:b w:val="0"/>
                <w:bCs w:val="0"/>
                <w:iCs/>
                <w:sz w:val="19"/>
                <w:szCs w:val="19"/>
              </w:rPr>
            </w:pPr>
            <w:r>
              <w:rPr>
                <w:b w:val="0"/>
                <w:bCs w:val="0"/>
                <w:iCs/>
                <w:sz w:val="19"/>
                <w:szCs w:val="19"/>
              </w:rPr>
              <w:t>1,283,900</w:t>
            </w:r>
          </w:p>
        </w:tc>
        <w:tc>
          <w:tcPr>
            <w:tcW w:w="1030" w:type="dxa"/>
            <w:tcBorders>
              <w:top w:val="single" w:sz="4" w:space="0" w:color="auto"/>
              <w:left w:val="single" w:sz="4" w:space="0" w:color="auto"/>
              <w:right w:val="single" w:sz="4" w:space="0" w:color="auto"/>
            </w:tcBorders>
            <w:shd w:val="clear" w:color="auto" w:fill="auto"/>
          </w:tcPr>
          <w:p w14:paraId="02C55E7E" w14:textId="77777777" w:rsidR="00627746" w:rsidRDefault="00600225">
            <w:pPr>
              <w:pStyle w:val="Heading3"/>
              <w:ind w:left="-69"/>
              <w:jc w:val="right"/>
              <w:rPr>
                <w:b w:val="0"/>
                <w:bCs w:val="0"/>
                <w:iCs/>
                <w:sz w:val="19"/>
                <w:szCs w:val="19"/>
              </w:rPr>
            </w:pPr>
            <w:r>
              <w:rPr>
                <w:b w:val="0"/>
                <w:bCs w:val="0"/>
                <w:iCs/>
                <w:sz w:val="19"/>
                <w:szCs w:val="19"/>
              </w:rPr>
              <w:t>10,200,000</w:t>
            </w:r>
          </w:p>
        </w:tc>
      </w:tr>
      <w:tr w:rsidR="00627746" w14:paraId="47C8E644" w14:textId="77777777">
        <w:trPr>
          <w:jc w:val="center"/>
        </w:trPr>
        <w:tc>
          <w:tcPr>
            <w:tcW w:w="1341" w:type="dxa"/>
            <w:tcBorders>
              <w:top w:val="single" w:sz="4" w:space="0" w:color="auto"/>
              <w:left w:val="single" w:sz="4" w:space="0" w:color="auto"/>
              <w:right w:val="single" w:sz="4" w:space="0" w:color="auto"/>
            </w:tcBorders>
            <w:shd w:val="clear" w:color="auto" w:fill="auto"/>
          </w:tcPr>
          <w:p w14:paraId="29BFC6CC" w14:textId="77777777" w:rsidR="00627746" w:rsidRDefault="00600225">
            <w:pPr>
              <w:pStyle w:val="Heading3"/>
              <w:keepNext w:val="0"/>
              <w:ind w:left="-56" w:right="-106"/>
              <w:rPr>
                <w:b w:val="0"/>
                <w:sz w:val="19"/>
                <w:szCs w:val="19"/>
              </w:rPr>
            </w:pPr>
            <w:r>
              <w:rPr>
                <w:b w:val="0"/>
                <w:sz w:val="19"/>
                <w:szCs w:val="19"/>
              </w:rPr>
              <w:t>3. Strengthening the enabling environment for sustainable agriculture and conservation of PGRFA in Cuba</w:t>
            </w:r>
          </w:p>
        </w:tc>
        <w:tc>
          <w:tcPr>
            <w:tcW w:w="864" w:type="dxa"/>
            <w:tcBorders>
              <w:top w:val="single" w:sz="4" w:space="0" w:color="auto"/>
              <w:left w:val="single" w:sz="4" w:space="0" w:color="auto"/>
              <w:bottom w:val="single" w:sz="4" w:space="0" w:color="auto"/>
              <w:right w:val="single" w:sz="4" w:space="0" w:color="auto"/>
            </w:tcBorders>
            <w:shd w:val="clear" w:color="auto" w:fill="auto"/>
          </w:tcPr>
          <w:p w14:paraId="3D3A57B3" w14:textId="77777777" w:rsidR="00627746" w:rsidRDefault="00600225">
            <w:pPr>
              <w:pStyle w:val="Heading3"/>
              <w:keepNext w:val="0"/>
              <w:ind w:left="-108" w:right="-108"/>
              <w:jc w:val="center"/>
              <w:rPr>
                <w:b w:val="0"/>
                <w:bCs w:val="0"/>
                <w:iCs/>
                <w:sz w:val="19"/>
                <w:szCs w:val="19"/>
              </w:rPr>
            </w:pPr>
            <w:r>
              <w:rPr>
                <w:b w:val="0"/>
                <w:bCs w:val="0"/>
                <w:iCs/>
                <w:sz w:val="19"/>
                <w:szCs w:val="19"/>
              </w:rPr>
              <w:t>TA</w:t>
            </w:r>
          </w:p>
        </w:tc>
        <w:tc>
          <w:tcPr>
            <w:tcW w:w="2326" w:type="dxa"/>
            <w:tcBorders>
              <w:top w:val="single" w:sz="4" w:space="0" w:color="auto"/>
              <w:left w:val="single" w:sz="4" w:space="0" w:color="auto"/>
              <w:bottom w:val="single" w:sz="4" w:space="0" w:color="auto"/>
              <w:right w:val="single" w:sz="4" w:space="0" w:color="auto"/>
            </w:tcBorders>
            <w:shd w:val="clear" w:color="auto" w:fill="auto"/>
          </w:tcPr>
          <w:p w14:paraId="024354D5" w14:textId="77777777" w:rsidR="00627746" w:rsidRDefault="00600225">
            <w:pPr>
              <w:rPr>
                <w:sz w:val="19"/>
                <w:szCs w:val="19"/>
              </w:rPr>
            </w:pPr>
            <w:r>
              <w:rPr>
                <w:sz w:val="19"/>
                <w:szCs w:val="19"/>
              </w:rPr>
              <w:t>3.1. Enhanced inter-institutional coordination, closer technical cooperation and regulatory coherence have supported the mainstreaming of agro-biodiversity conservation and use in public policies.</w:t>
            </w:r>
          </w:p>
          <w:p w14:paraId="6C1A2AF2" w14:textId="77777777" w:rsidR="00627746" w:rsidRDefault="00627746">
            <w:pPr>
              <w:rPr>
                <w:sz w:val="19"/>
                <w:szCs w:val="19"/>
              </w:rPr>
            </w:pPr>
          </w:p>
          <w:p w14:paraId="42EE6F44" w14:textId="77777777" w:rsidR="00627746" w:rsidRDefault="00600225">
            <w:pPr>
              <w:rPr>
                <w:rFonts w:eastAsia="PMingLiU"/>
                <w:sz w:val="19"/>
                <w:szCs w:val="19"/>
              </w:rPr>
            </w:pPr>
            <w:r>
              <w:rPr>
                <w:rFonts w:eastAsia="PMingLiU"/>
                <w:sz w:val="19"/>
                <w:szCs w:val="19"/>
              </w:rPr>
              <w:t>-Not less than 2 new Laws about management and conservation of PGRFA and ZGRFA.</w:t>
            </w:r>
          </w:p>
          <w:p w14:paraId="502F5D18" w14:textId="77777777" w:rsidR="00627746" w:rsidRDefault="00627746">
            <w:pPr>
              <w:rPr>
                <w:b/>
                <w:sz w:val="19"/>
                <w:szCs w:val="19"/>
              </w:rPr>
            </w:pPr>
          </w:p>
        </w:tc>
        <w:tc>
          <w:tcPr>
            <w:tcW w:w="2701" w:type="dxa"/>
            <w:tcBorders>
              <w:top w:val="single" w:sz="4" w:space="0" w:color="auto"/>
              <w:left w:val="single" w:sz="4" w:space="0" w:color="auto"/>
              <w:bottom w:val="single" w:sz="4" w:space="0" w:color="auto"/>
              <w:right w:val="single" w:sz="4" w:space="0" w:color="auto"/>
            </w:tcBorders>
            <w:shd w:val="clear" w:color="auto" w:fill="auto"/>
          </w:tcPr>
          <w:p w14:paraId="44132FF2" w14:textId="77777777" w:rsidR="00627746" w:rsidRDefault="00600225">
            <w:pPr>
              <w:rPr>
                <w:sz w:val="19"/>
                <w:szCs w:val="19"/>
              </w:rPr>
            </w:pPr>
            <w:r>
              <w:rPr>
                <w:sz w:val="19"/>
                <w:szCs w:val="19"/>
              </w:rPr>
              <w:t>3.1.1. A detailed review of the current legal and regulatory frameworks on agrobiodiversity conservation and sustainable agriculture.</w:t>
            </w:r>
          </w:p>
          <w:p w14:paraId="2F2322AB" w14:textId="77777777" w:rsidR="00627746" w:rsidRDefault="00627746">
            <w:pPr>
              <w:rPr>
                <w:b/>
                <w:bCs/>
              </w:rPr>
            </w:pPr>
          </w:p>
          <w:p w14:paraId="71F5C618" w14:textId="77777777" w:rsidR="00627746" w:rsidRDefault="00600225">
            <w:pPr>
              <w:rPr>
                <w:sz w:val="19"/>
                <w:szCs w:val="19"/>
              </w:rPr>
            </w:pPr>
            <w:r>
              <w:rPr>
                <w:sz w:val="19"/>
                <w:szCs w:val="19"/>
              </w:rPr>
              <w:t>3.1.2. A road-map for legal and regulatory coherence within the country (on agrobiodiversity conservation and sustainable agriculture).</w:t>
            </w:r>
          </w:p>
          <w:p w14:paraId="7CBD8DF6" w14:textId="77777777" w:rsidR="00627746" w:rsidRDefault="00627746">
            <w:pPr>
              <w:rPr>
                <w:sz w:val="19"/>
                <w:szCs w:val="19"/>
              </w:rPr>
            </w:pPr>
          </w:p>
          <w:p w14:paraId="0EFC1154" w14:textId="77777777" w:rsidR="00627746" w:rsidRDefault="00600225">
            <w:r>
              <w:rPr>
                <w:sz w:val="19"/>
                <w:szCs w:val="19"/>
              </w:rPr>
              <w:t>3.1.3. A manual that illustrate the process of sustainable management of production landscapes to facilitate the scale-up at national level.</w:t>
            </w:r>
          </w:p>
        </w:tc>
        <w:tc>
          <w:tcPr>
            <w:tcW w:w="562" w:type="dxa"/>
            <w:tcBorders>
              <w:top w:val="single" w:sz="4" w:space="0" w:color="auto"/>
              <w:left w:val="single" w:sz="4" w:space="0" w:color="auto"/>
              <w:right w:val="single" w:sz="4" w:space="0" w:color="auto"/>
            </w:tcBorders>
            <w:shd w:val="clear" w:color="auto" w:fill="auto"/>
          </w:tcPr>
          <w:p w14:paraId="773179D6" w14:textId="77777777" w:rsidR="00627746" w:rsidRDefault="00600225">
            <w:pPr>
              <w:pStyle w:val="Heading3"/>
              <w:keepNext w:val="0"/>
              <w:ind w:left="-91" w:right="-112"/>
              <w:jc w:val="center"/>
              <w:rPr>
                <w:b w:val="0"/>
                <w:bCs w:val="0"/>
                <w:iCs/>
                <w:sz w:val="16"/>
                <w:szCs w:val="19"/>
              </w:rPr>
            </w:pPr>
            <w:r>
              <w:rPr>
                <w:b w:val="0"/>
                <w:bCs w:val="0"/>
                <w:iCs/>
                <w:sz w:val="16"/>
                <w:szCs w:val="19"/>
              </w:rPr>
              <w:t>GEFTF</w:t>
            </w:r>
          </w:p>
        </w:tc>
        <w:tc>
          <w:tcPr>
            <w:tcW w:w="975" w:type="dxa"/>
            <w:tcBorders>
              <w:top w:val="single" w:sz="4" w:space="0" w:color="auto"/>
              <w:left w:val="single" w:sz="4" w:space="0" w:color="auto"/>
              <w:right w:val="single" w:sz="4" w:space="0" w:color="auto"/>
            </w:tcBorders>
            <w:shd w:val="clear" w:color="auto" w:fill="auto"/>
          </w:tcPr>
          <w:p w14:paraId="401BFB08" w14:textId="741A8486" w:rsidR="00627746" w:rsidRDefault="00DC1419">
            <w:pPr>
              <w:pStyle w:val="Heading3"/>
              <w:ind w:left="-111"/>
              <w:jc w:val="right"/>
              <w:rPr>
                <w:b w:val="0"/>
                <w:bCs w:val="0"/>
                <w:iCs/>
                <w:sz w:val="19"/>
                <w:szCs w:val="19"/>
              </w:rPr>
            </w:pPr>
            <w:r>
              <w:rPr>
                <w:b w:val="0"/>
                <w:bCs w:val="0"/>
                <w:iCs/>
                <w:sz w:val="19"/>
                <w:szCs w:val="19"/>
              </w:rPr>
              <w:t>401</w:t>
            </w:r>
            <w:r w:rsidR="00600225">
              <w:rPr>
                <w:b w:val="0"/>
                <w:bCs w:val="0"/>
                <w:iCs/>
                <w:sz w:val="19"/>
                <w:szCs w:val="19"/>
              </w:rPr>
              <w:t>,103</w:t>
            </w:r>
          </w:p>
        </w:tc>
        <w:tc>
          <w:tcPr>
            <w:tcW w:w="1030" w:type="dxa"/>
            <w:tcBorders>
              <w:top w:val="single" w:sz="4" w:space="0" w:color="auto"/>
              <w:left w:val="single" w:sz="4" w:space="0" w:color="auto"/>
              <w:right w:val="single" w:sz="4" w:space="0" w:color="auto"/>
            </w:tcBorders>
            <w:shd w:val="clear" w:color="auto" w:fill="auto"/>
          </w:tcPr>
          <w:p w14:paraId="0C7A3827" w14:textId="77777777" w:rsidR="00627746" w:rsidRDefault="00600225">
            <w:pPr>
              <w:pStyle w:val="Heading3"/>
              <w:ind w:left="-69"/>
              <w:jc w:val="right"/>
              <w:rPr>
                <w:b w:val="0"/>
                <w:bCs w:val="0"/>
                <w:iCs/>
                <w:sz w:val="19"/>
                <w:szCs w:val="19"/>
              </w:rPr>
            </w:pPr>
            <w:r>
              <w:rPr>
                <w:b w:val="0"/>
                <w:bCs w:val="0"/>
                <w:iCs/>
                <w:sz w:val="19"/>
                <w:szCs w:val="19"/>
              </w:rPr>
              <w:t>4,530,371</w:t>
            </w:r>
          </w:p>
        </w:tc>
      </w:tr>
      <w:tr w:rsidR="00627746" w14:paraId="79FCF3B1" w14:textId="77777777">
        <w:trPr>
          <w:trHeight w:val="2763"/>
          <w:jc w:val="center"/>
        </w:trPr>
        <w:tc>
          <w:tcPr>
            <w:tcW w:w="1341" w:type="dxa"/>
            <w:tcBorders>
              <w:top w:val="single" w:sz="4" w:space="0" w:color="auto"/>
              <w:left w:val="single" w:sz="4" w:space="0" w:color="auto"/>
              <w:right w:val="single" w:sz="4" w:space="0" w:color="auto"/>
            </w:tcBorders>
            <w:shd w:val="clear" w:color="auto" w:fill="auto"/>
          </w:tcPr>
          <w:p w14:paraId="01369E17" w14:textId="77777777" w:rsidR="00627746" w:rsidRDefault="00600225">
            <w:pPr>
              <w:pStyle w:val="Heading3"/>
              <w:keepNext w:val="0"/>
              <w:ind w:left="-56" w:right="-106"/>
            </w:pPr>
            <w:r>
              <w:rPr>
                <w:b w:val="0"/>
                <w:sz w:val="20"/>
                <w:szCs w:val="20"/>
              </w:rPr>
              <w:lastRenderedPageBreak/>
              <w:t>4.</w:t>
            </w:r>
            <w:r>
              <w:rPr>
                <w:b w:val="0"/>
                <w:sz w:val="19"/>
                <w:szCs w:val="19"/>
              </w:rPr>
              <w:t xml:space="preserve">Monitoring, evaluation and dissemination of project information </w:t>
            </w:r>
          </w:p>
        </w:tc>
        <w:tc>
          <w:tcPr>
            <w:tcW w:w="864" w:type="dxa"/>
            <w:tcBorders>
              <w:top w:val="single" w:sz="4" w:space="0" w:color="auto"/>
              <w:left w:val="single" w:sz="4" w:space="0" w:color="auto"/>
              <w:right w:val="single" w:sz="4" w:space="0" w:color="auto"/>
            </w:tcBorders>
            <w:shd w:val="clear" w:color="auto" w:fill="auto"/>
          </w:tcPr>
          <w:p w14:paraId="275B949A" w14:textId="77777777" w:rsidR="00627746" w:rsidRDefault="00600225">
            <w:pPr>
              <w:pStyle w:val="Heading3"/>
              <w:keepNext w:val="0"/>
              <w:ind w:left="-108" w:right="-108"/>
              <w:jc w:val="center"/>
              <w:rPr>
                <w:bCs w:val="0"/>
                <w:iCs/>
                <w:sz w:val="19"/>
                <w:szCs w:val="19"/>
              </w:rPr>
            </w:pPr>
            <w:r>
              <w:rPr>
                <w:b w:val="0"/>
                <w:bCs w:val="0"/>
                <w:iCs/>
                <w:sz w:val="19"/>
                <w:szCs w:val="19"/>
              </w:rPr>
              <w:t>TA</w:t>
            </w:r>
          </w:p>
        </w:tc>
        <w:tc>
          <w:tcPr>
            <w:tcW w:w="2326" w:type="dxa"/>
            <w:tcBorders>
              <w:top w:val="single" w:sz="4" w:space="0" w:color="auto"/>
              <w:left w:val="single" w:sz="4" w:space="0" w:color="auto"/>
              <w:right w:val="single" w:sz="4" w:space="0" w:color="auto"/>
            </w:tcBorders>
            <w:shd w:val="clear" w:color="auto" w:fill="auto"/>
          </w:tcPr>
          <w:p w14:paraId="7F608CEB" w14:textId="77777777" w:rsidR="00627746" w:rsidRDefault="00600225">
            <w:pPr>
              <w:pStyle w:val="Heading3"/>
              <w:keepNext w:val="0"/>
              <w:spacing w:after="60"/>
              <w:ind w:left="-57" w:right="-108"/>
              <w:rPr>
                <w:b w:val="0"/>
                <w:sz w:val="19"/>
                <w:szCs w:val="19"/>
              </w:rPr>
            </w:pPr>
            <w:r>
              <w:rPr>
                <w:b w:val="0"/>
                <w:sz w:val="19"/>
                <w:szCs w:val="19"/>
                <w:lang w:val="en-GB"/>
              </w:rPr>
              <w:t>4.1: Project implementation based on RBM and lessons learned/good practices documented and disseminated</w:t>
            </w:r>
          </w:p>
          <w:p w14:paraId="360B08D2" w14:textId="77777777" w:rsidR="00627746" w:rsidRDefault="00627746"/>
          <w:p w14:paraId="605E42AB" w14:textId="77777777" w:rsidR="00627746" w:rsidRDefault="00627746">
            <w:pPr>
              <w:rPr>
                <w:sz w:val="19"/>
                <w:szCs w:val="19"/>
              </w:rPr>
            </w:pPr>
          </w:p>
        </w:tc>
        <w:tc>
          <w:tcPr>
            <w:tcW w:w="2701" w:type="dxa"/>
            <w:tcBorders>
              <w:top w:val="single" w:sz="4" w:space="0" w:color="auto"/>
              <w:left w:val="single" w:sz="4" w:space="0" w:color="auto"/>
              <w:right w:val="single" w:sz="4" w:space="0" w:color="auto"/>
            </w:tcBorders>
            <w:shd w:val="clear" w:color="auto" w:fill="auto"/>
          </w:tcPr>
          <w:p w14:paraId="1B3086EB" w14:textId="14B7FB99" w:rsidR="00627746" w:rsidRDefault="00600225">
            <w:pPr>
              <w:ind w:left="1"/>
              <w:rPr>
                <w:sz w:val="19"/>
                <w:szCs w:val="19"/>
              </w:rPr>
            </w:pPr>
            <w:r>
              <w:rPr>
                <w:sz w:val="19"/>
                <w:szCs w:val="19"/>
              </w:rPr>
              <w:t xml:space="preserve">4.1.1. The project management, monitoring and evaluation system </w:t>
            </w:r>
            <w:r w:rsidR="0037416A" w:rsidRPr="0037416A">
              <w:rPr>
                <w:sz w:val="19"/>
                <w:szCs w:val="19"/>
              </w:rPr>
              <w:t xml:space="preserve">in place and providing </w:t>
            </w:r>
            <w:r>
              <w:rPr>
                <w:sz w:val="19"/>
                <w:szCs w:val="19"/>
              </w:rPr>
              <w:t>systematic information on progress made to achieve planned results and objectives.</w:t>
            </w:r>
          </w:p>
          <w:p w14:paraId="2FB4B552" w14:textId="77777777" w:rsidR="00627746" w:rsidRDefault="00627746">
            <w:pPr>
              <w:ind w:left="1"/>
              <w:rPr>
                <w:sz w:val="19"/>
                <w:szCs w:val="19"/>
              </w:rPr>
            </w:pPr>
          </w:p>
          <w:p w14:paraId="429CDD5C" w14:textId="77777777" w:rsidR="00627746" w:rsidRDefault="00600225">
            <w:pPr>
              <w:ind w:left="1"/>
              <w:rPr>
                <w:sz w:val="19"/>
                <w:szCs w:val="19"/>
              </w:rPr>
            </w:pPr>
            <w:r>
              <w:rPr>
                <w:sz w:val="19"/>
                <w:szCs w:val="19"/>
              </w:rPr>
              <w:t>4.1.2. Mid-term review and final evaluations carried out, finalized implementation and sustainability strategies tailored to recommendations.</w:t>
            </w:r>
          </w:p>
          <w:p w14:paraId="16E4F2B5" w14:textId="77777777" w:rsidR="00627746" w:rsidRDefault="00627746">
            <w:pPr>
              <w:ind w:left="1"/>
              <w:rPr>
                <w:sz w:val="19"/>
                <w:szCs w:val="19"/>
              </w:rPr>
            </w:pPr>
          </w:p>
          <w:p w14:paraId="683FCCE3" w14:textId="77777777" w:rsidR="00627746" w:rsidRDefault="00600225">
            <w:pPr>
              <w:ind w:left="1"/>
              <w:rPr>
                <w:sz w:val="19"/>
                <w:szCs w:val="19"/>
              </w:rPr>
            </w:pPr>
            <w:r>
              <w:rPr>
                <w:sz w:val="19"/>
                <w:szCs w:val="19"/>
              </w:rPr>
              <w:t>4.1.3. Communication strategy and dissemination of project actions.</w:t>
            </w:r>
          </w:p>
          <w:p w14:paraId="72A41713" w14:textId="77777777" w:rsidR="00627746" w:rsidRDefault="00627746">
            <w:pPr>
              <w:ind w:left="1"/>
              <w:rPr>
                <w:sz w:val="19"/>
                <w:szCs w:val="19"/>
              </w:rPr>
            </w:pPr>
          </w:p>
          <w:p w14:paraId="1C162259" w14:textId="77777777" w:rsidR="00627746" w:rsidRDefault="00600225">
            <w:pPr>
              <w:ind w:left="1"/>
            </w:pPr>
            <w:r>
              <w:rPr>
                <w:sz w:val="19"/>
                <w:szCs w:val="19"/>
              </w:rPr>
              <w:t>4.1.4. Publication of best practice and lessons learned</w:t>
            </w:r>
          </w:p>
        </w:tc>
        <w:tc>
          <w:tcPr>
            <w:tcW w:w="562" w:type="dxa"/>
            <w:tcBorders>
              <w:top w:val="single" w:sz="4" w:space="0" w:color="auto"/>
              <w:left w:val="single" w:sz="4" w:space="0" w:color="auto"/>
              <w:right w:val="single" w:sz="4" w:space="0" w:color="auto"/>
            </w:tcBorders>
            <w:shd w:val="clear" w:color="auto" w:fill="auto"/>
          </w:tcPr>
          <w:p w14:paraId="18308049" w14:textId="77777777" w:rsidR="00627746" w:rsidRDefault="00600225">
            <w:pPr>
              <w:pStyle w:val="Heading3"/>
              <w:keepNext w:val="0"/>
              <w:ind w:left="-91" w:right="-112"/>
              <w:jc w:val="center"/>
              <w:rPr>
                <w:b w:val="0"/>
                <w:bCs w:val="0"/>
                <w:iCs/>
                <w:sz w:val="19"/>
                <w:szCs w:val="19"/>
              </w:rPr>
            </w:pPr>
            <w:r>
              <w:rPr>
                <w:b w:val="0"/>
                <w:bCs w:val="0"/>
                <w:iCs/>
                <w:sz w:val="16"/>
                <w:szCs w:val="19"/>
              </w:rPr>
              <w:t>GEFTF</w:t>
            </w:r>
          </w:p>
        </w:tc>
        <w:tc>
          <w:tcPr>
            <w:tcW w:w="975" w:type="dxa"/>
            <w:tcBorders>
              <w:top w:val="single" w:sz="4" w:space="0" w:color="auto"/>
              <w:left w:val="single" w:sz="4" w:space="0" w:color="auto"/>
              <w:right w:val="single" w:sz="4" w:space="0" w:color="auto"/>
            </w:tcBorders>
            <w:shd w:val="clear" w:color="auto" w:fill="auto"/>
          </w:tcPr>
          <w:p w14:paraId="17B61CBB" w14:textId="77777777" w:rsidR="00627746" w:rsidRDefault="00600225">
            <w:pPr>
              <w:pStyle w:val="Heading3"/>
              <w:ind w:left="-111"/>
              <w:jc w:val="right"/>
              <w:rPr>
                <w:b w:val="0"/>
                <w:bCs w:val="0"/>
                <w:iCs/>
                <w:sz w:val="19"/>
                <w:szCs w:val="19"/>
              </w:rPr>
            </w:pPr>
            <w:r>
              <w:rPr>
                <w:b w:val="0"/>
                <w:bCs w:val="0"/>
                <w:iCs/>
                <w:sz w:val="19"/>
                <w:szCs w:val="19"/>
              </w:rPr>
              <w:t>146,700</w:t>
            </w:r>
          </w:p>
        </w:tc>
        <w:tc>
          <w:tcPr>
            <w:tcW w:w="1030" w:type="dxa"/>
            <w:tcBorders>
              <w:top w:val="single" w:sz="4" w:space="0" w:color="auto"/>
              <w:left w:val="single" w:sz="4" w:space="0" w:color="auto"/>
              <w:right w:val="single" w:sz="4" w:space="0" w:color="auto"/>
            </w:tcBorders>
            <w:shd w:val="clear" w:color="auto" w:fill="auto"/>
          </w:tcPr>
          <w:p w14:paraId="4078EBDA" w14:textId="77777777" w:rsidR="00627746" w:rsidRDefault="00600225">
            <w:pPr>
              <w:pStyle w:val="Heading3"/>
              <w:ind w:left="-69"/>
              <w:jc w:val="right"/>
              <w:rPr>
                <w:b w:val="0"/>
                <w:bCs w:val="0"/>
                <w:iCs/>
                <w:sz w:val="19"/>
                <w:szCs w:val="19"/>
              </w:rPr>
            </w:pPr>
            <w:r>
              <w:rPr>
                <w:b w:val="0"/>
                <w:bCs w:val="0"/>
                <w:iCs/>
                <w:sz w:val="19"/>
                <w:szCs w:val="19"/>
              </w:rPr>
              <w:t>1,000,000</w:t>
            </w:r>
          </w:p>
        </w:tc>
      </w:tr>
      <w:tr w:rsidR="00627746" w14:paraId="581F06E0" w14:textId="77777777">
        <w:trPr>
          <w:trHeight w:val="77"/>
          <w:jc w:val="center"/>
        </w:trPr>
        <w:tc>
          <w:tcPr>
            <w:tcW w:w="7232" w:type="dxa"/>
            <w:gridSpan w:val="4"/>
            <w:tcBorders>
              <w:top w:val="single" w:sz="4" w:space="0" w:color="auto"/>
              <w:left w:val="single" w:sz="4" w:space="0" w:color="auto"/>
              <w:bottom w:val="single" w:sz="4" w:space="0" w:color="auto"/>
              <w:right w:val="single" w:sz="4" w:space="0" w:color="auto"/>
            </w:tcBorders>
            <w:shd w:val="clear" w:color="auto" w:fill="FFFFFF"/>
          </w:tcPr>
          <w:p w14:paraId="781DC3E9" w14:textId="77777777" w:rsidR="00627746" w:rsidRDefault="00600225">
            <w:pPr>
              <w:jc w:val="right"/>
              <w:rPr>
                <w:iCs/>
                <w:sz w:val="19"/>
                <w:szCs w:val="19"/>
              </w:rPr>
            </w:pPr>
            <w:r>
              <w:rPr>
                <w:iCs/>
                <w:sz w:val="19"/>
                <w:szCs w:val="19"/>
              </w:rPr>
              <w:t>Subtotal</w:t>
            </w:r>
          </w:p>
        </w:tc>
        <w:tc>
          <w:tcPr>
            <w:tcW w:w="562" w:type="dxa"/>
            <w:tcBorders>
              <w:top w:val="single" w:sz="4" w:space="0" w:color="auto"/>
              <w:left w:val="single" w:sz="4" w:space="0" w:color="auto"/>
              <w:bottom w:val="single" w:sz="4" w:space="0" w:color="auto"/>
              <w:right w:val="single" w:sz="4" w:space="0" w:color="auto"/>
            </w:tcBorders>
            <w:shd w:val="clear" w:color="auto" w:fill="FFFFFF"/>
          </w:tcPr>
          <w:p w14:paraId="28F1B02A" w14:textId="77777777" w:rsidR="00627746" w:rsidRDefault="00627746">
            <w:pPr>
              <w:jc w:val="right"/>
              <w:rPr>
                <w:iCs/>
                <w:sz w:val="19"/>
                <w:szCs w:val="19"/>
              </w:rPr>
            </w:pPr>
          </w:p>
        </w:tc>
        <w:tc>
          <w:tcPr>
            <w:tcW w:w="975" w:type="dxa"/>
            <w:tcBorders>
              <w:top w:val="single" w:sz="4" w:space="0" w:color="auto"/>
              <w:left w:val="single" w:sz="4" w:space="0" w:color="auto"/>
              <w:bottom w:val="single" w:sz="4" w:space="0" w:color="auto"/>
              <w:right w:val="single" w:sz="4" w:space="0" w:color="auto"/>
            </w:tcBorders>
            <w:shd w:val="clear" w:color="auto" w:fill="FFFFFF"/>
            <w:vAlign w:val="center"/>
          </w:tcPr>
          <w:p w14:paraId="5B001219" w14:textId="77777777" w:rsidR="00627746" w:rsidRDefault="00600225">
            <w:pPr>
              <w:pStyle w:val="Heading3"/>
              <w:keepNext w:val="0"/>
              <w:ind w:left="-111"/>
              <w:jc w:val="right"/>
            </w:pPr>
            <w:r>
              <w:rPr>
                <w:sz w:val="19"/>
                <w:szCs w:val="19"/>
              </w:rPr>
              <w:t>2,831,703</w:t>
            </w:r>
          </w:p>
        </w:tc>
        <w:tc>
          <w:tcPr>
            <w:tcW w:w="1030" w:type="dxa"/>
            <w:tcBorders>
              <w:top w:val="single" w:sz="4" w:space="0" w:color="auto"/>
              <w:left w:val="single" w:sz="4" w:space="0" w:color="auto"/>
              <w:bottom w:val="single" w:sz="4" w:space="0" w:color="auto"/>
              <w:right w:val="single" w:sz="4" w:space="0" w:color="auto"/>
            </w:tcBorders>
            <w:shd w:val="clear" w:color="auto" w:fill="FFFFFF"/>
            <w:vAlign w:val="center"/>
          </w:tcPr>
          <w:p w14:paraId="2CC336EE" w14:textId="65F747C1" w:rsidR="00627746" w:rsidRDefault="00600225" w:rsidP="00F8096E">
            <w:pPr>
              <w:pStyle w:val="Heading3"/>
              <w:keepNext w:val="0"/>
              <w:ind w:left="-111"/>
              <w:jc w:val="right"/>
              <w:rPr>
                <w:sz w:val="19"/>
                <w:szCs w:val="19"/>
              </w:rPr>
            </w:pPr>
            <w:r>
              <w:rPr>
                <w:sz w:val="19"/>
                <w:szCs w:val="19"/>
              </w:rPr>
              <w:t>25,</w:t>
            </w:r>
            <w:r w:rsidR="00F8096E">
              <w:rPr>
                <w:sz w:val="19"/>
                <w:szCs w:val="19"/>
              </w:rPr>
              <w:t>2</w:t>
            </w:r>
            <w:r>
              <w:rPr>
                <w:sz w:val="19"/>
                <w:szCs w:val="19"/>
              </w:rPr>
              <w:t>70,371</w:t>
            </w:r>
          </w:p>
        </w:tc>
      </w:tr>
      <w:tr w:rsidR="00627746" w14:paraId="2A875A47" w14:textId="77777777">
        <w:trPr>
          <w:trHeight w:val="70"/>
          <w:jc w:val="center"/>
        </w:trPr>
        <w:tc>
          <w:tcPr>
            <w:tcW w:w="7232" w:type="dxa"/>
            <w:gridSpan w:val="4"/>
            <w:tcBorders>
              <w:top w:val="single" w:sz="4" w:space="0" w:color="auto"/>
              <w:left w:val="single" w:sz="4" w:space="0" w:color="auto"/>
              <w:bottom w:val="single" w:sz="4" w:space="0" w:color="auto"/>
              <w:right w:val="single" w:sz="4" w:space="0" w:color="auto"/>
            </w:tcBorders>
            <w:shd w:val="clear" w:color="auto" w:fill="FFFFFF"/>
          </w:tcPr>
          <w:p w14:paraId="3957A4FA" w14:textId="77777777" w:rsidR="00627746" w:rsidRDefault="00600225">
            <w:pPr>
              <w:jc w:val="right"/>
              <w:rPr>
                <w:sz w:val="19"/>
                <w:szCs w:val="19"/>
              </w:rPr>
            </w:pPr>
            <w:r>
              <w:rPr>
                <w:sz w:val="19"/>
                <w:szCs w:val="19"/>
              </w:rPr>
              <w:t>Project management Cost (PMC)</w:t>
            </w:r>
          </w:p>
        </w:tc>
        <w:tc>
          <w:tcPr>
            <w:tcW w:w="562" w:type="dxa"/>
            <w:tcBorders>
              <w:top w:val="single" w:sz="4" w:space="0" w:color="auto"/>
              <w:left w:val="single" w:sz="4" w:space="0" w:color="auto"/>
              <w:bottom w:val="single" w:sz="4" w:space="0" w:color="auto"/>
              <w:right w:val="single" w:sz="4" w:space="0" w:color="auto"/>
            </w:tcBorders>
            <w:shd w:val="clear" w:color="auto" w:fill="FFFFFF"/>
          </w:tcPr>
          <w:p w14:paraId="7260F058" w14:textId="77777777" w:rsidR="00627746" w:rsidRDefault="00627746">
            <w:pPr>
              <w:rPr>
                <w:sz w:val="19"/>
                <w:szCs w:val="19"/>
              </w:rPr>
            </w:pPr>
          </w:p>
        </w:tc>
        <w:tc>
          <w:tcPr>
            <w:tcW w:w="975" w:type="dxa"/>
            <w:tcBorders>
              <w:top w:val="single" w:sz="4" w:space="0" w:color="auto"/>
              <w:left w:val="single" w:sz="4" w:space="0" w:color="auto"/>
              <w:bottom w:val="single" w:sz="4" w:space="0" w:color="auto"/>
              <w:right w:val="single" w:sz="4" w:space="0" w:color="auto"/>
            </w:tcBorders>
            <w:shd w:val="clear" w:color="auto" w:fill="FFFFFF"/>
          </w:tcPr>
          <w:p w14:paraId="0BF164E5" w14:textId="77777777" w:rsidR="00627746" w:rsidRDefault="00600225">
            <w:pPr>
              <w:pStyle w:val="Heading3"/>
              <w:keepNext w:val="0"/>
              <w:ind w:left="-111"/>
              <w:jc w:val="right"/>
              <w:rPr>
                <w:b w:val="0"/>
                <w:sz w:val="19"/>
                <w:szCs w:val="19"/>
              </w:rPr>
            </w:pPr>
            <w:r>
              <w:rPr>
                <w:b w:val="0"/>
                <w:sz w:val="19"/>
                <w:szCs w:val="19"/>
              </w:rPr>
              <w:t>141,585</w:t>
            </w:r>
          </w:p>
        </w:tc>
        <w:tc>
          <w:tcPr>
            <w:tcW w:w="1030" w:type="dxa"/>
            <w:tcBorders>
              <w:top w:val="single" w:sz="4" w:space="0" w:color="auto"/>
              <w:left w:val="single" w:sz="4" w:space="0" w:color="auto"/>
              <w:bottom w:val="single" w:sz="4" w:space="0" w:color="auto"/>
              <w:right w:val="single" w:sz="4" w:space="0" w:color="auto"/>
            </w:tcBorders>
            <w:shd w:val="clear" w:color="auto" w:fill="FFFFFF"/>
            <w:vAlign w:val="bottom"/>
          </w:tcPr>
          <w:p w14:paraId="46B861A9" w14:textId="77777777" w:rsidR="00627746" w:rsidRDefault="00600225">
            <w:pPr>
              <w:pStyle w:val="Heading3"/>
              <w:ind w:left="-69"/>
              <w:jc w:val="right"/>
              <w:rPr>
                <w:b w:val="0"/>
                <w:sz w:val="19"/>
                <w:szCs w:val="19"/>
              </w:rPr>
            </w:pPr>
            <w:r>
              <w:rPr>
                <w:b w:val="0"/>
                <w:sz w:val="19"/>
                <w:szCs w:val="19"/>
              </w:rPr>
              <w:t>1,189,629</w:t>
            </w:r>
          </w:p>
        </w:tc>
      </w:tr>
      <w:tr w:rsidR="00627746" w14:paraId="626FB37A" w14:textId="77777777">
        <w:trPr>
          <w:jc w:val="center"/>
        </w:trPr>
        <w:tc>
          <w:tcPr>
            <w:tcW w:w="7232" w:type="dxa"/>
            <w:gridSpan w:val="4"/>
            <w:tcBorders>
              <w:top w:val="single" w:sz="4" w:space="0" w:color="auto"/>
              <w:left w:val="single" w:sz="4" w:space="0" w:color="auto"/>
              <w:bottom w:val="single" w:sz="4" w:space="0" w:color="auto"/>
              <w:right w:val="single" w:sz="4" w:space="0" w:color="auto"/>
            </w:tcBorders>
            <w:shd w:val="clear" w:color="auto" w:fill="FFFFFF"/>
          </w:tcPr>
          <w:p w14:paraId="259F0D04" w14:textId="77777777" w:rsidR="00627746" w:rsidRDefault="00600225">
            <w:pPr>
              <w:jc w:val="right"/>
              <w:rPr>
                <w:b/>
                <w:sz w:val="19"/>
                <w:szCs w:val="19"/>
              </w:rPr>
            </w:pPr>
            <w:r>
              <w:rPr>
                <w:b/>
                <w:sz w:val="19"/>
                <w:szCs w:val="19"/>
              </w:rPr>
              <w:t>Total project costs</w:t>
            </w:r>
          </w:p>
        </w:tc>
        <w:tc>
          <w:tcPr>
            <w:tcW w:w="562" w:type="dxa"/>
            <w:tcBorders>
              <w:top w:val="single" w:sz="4" w:space="0" w:color="auto"/>
              <w:left w:val="single" w:sz="4" w:space="0" w:color="auto"/>
              <w:bottom w:val="single" w:sz="4" w:space="0" w:color="auto"/>
              <w:right w:val="single" w:sz="4" w:space="0" w:color="auto"/>
            </w:tcBorders>
            <w:shd w:val="clear" w:color="auto" w:fill="FFFFFF"/>
          </w:tcPr>
          <w:p w14:paraId="61C32745" w14:textId="77777777" w:rsidR="00627746" w:rsidRDefault="00627746">
            <w:pPr>
              <w:jc w:val="right"/>
              <w:rPr>
                <w:b/>
                <w:sz w:val="19"/>
                <w:szCs w:val="19"/>
              </w:rPr>
            </w:pPr>
          </w:p>
        </w:tc>
        <w:tc>
          <w:tcPr>
            <w:tcW w:w="975" w:type="dxa"/>
            <w:tcBorders>
              <w:top w:val="single" w:sz="4" w:space="0" w:color="auto"/>
              <w:left w:val="single" w:sz="4" w:space="0" w:color="auto"/>
              <w:bottom w:val="single" w:sz="4" w:space="0" w:color="auto"/>
              <w:right w:val="single" w:sz="4" w:space="0" w:color="auto"/>
            </w:tcBorders>
            <w:shd w:val="clear" w:color="auto" w:fill="FFFFFF"/>
          </w:tcPr>
          <w:p w14:paraId="16C67396" w14:textId="77777777" w:rsidR="00627746" w:rsidRDefault="00600225">
            <w:pPr>
              <w:pStyle w:val="Heading3"/>
              <w:keepNext w:val="0"/>
              <w:ind w:left="-111"/>
              <w:jc w:val="right"/>
              <w:rPr>
                <w:sz w:val="19"/>
                <w:szCs w:val="19"/>
              </w:rPr>
            </w:pPr>
            <w:r>
              <w:rPr>
                <w:sz w:val="19"/>
                <w:szCs w:val="19"/>
              </w:rPr>
              <w:t>2,973,288</w:t>
            </w:r>
          </w:p>
        </w:tc>
        <w:tc>
          <w:tcPr>
            <w:tcW w:w="1030" w:type="dxa"/>
            <w:tcBorders>
              <w:top w:val="single" w:sz="4" w:space="0" w:color="auto"/>
              <w:left w:val="single" w:sz="4" w:space="0" w:color="auto"/>
              <w:bottom w:val="single" w:sz="4" w:space="0" w:color="auto"/>
              <w:right w:val="single" w:sz="4" w:space="0" w:color="auto"/>
            </w:tcBorders>
            <w:shd w:val="clear" w:color="auto" w:fill="FFFFFF"/>
            <w:vAlign w:val="bottom"/>
          </w:tcPr>
          <w:p w14:paraId="564CFC16" w14:textId="5557BB81" w:rsidR="00627746" w:rsidRDefault="00600225" w:rsidP="00F8096E">
            <w:pPr>
              <w:pStyle w:val="Heading3"/>
              <w:ind w:left="-69"/>
              <w:jc w:val="right"/>
              <w:rPr>
                <w:sz w:val="19"/>
                <w:szCs w:val="19"/>
              </w:rPr>
            </w:pPr>
            <w:r>
              <w:rPr>
                <w:sz w:val="19"/>
                <w:szCs w:val="19"/>
              </w:rPr>
              <w:t>26,</w:t>
            </w:r>
            <w:r w:rsidR="00F8096E">
              <w:rPr>
                <w:sz w:val="19"/>
                <w:szCs w:val="19"/>
              </w:rPr>
              <w:t>4</w:t>
            </w:r>
            <w:r>
              <w:rPr>
                <w:sz w:val="19"/>
                <w:szCs w:val="19"/>
              </w:rPr>
              <w:t>60,000</w:t>
            </w:r>
          </w:p>
        </w:tc>
      </w:tr>
    </w:tbl>
    <w:p w14:paraId="72454734" w14:textId="77777777" w:rsidR="00627746" w:rsidRDefault="00600225">
      <w:pPr>
        <w:pStyle w:val="Footer"/>
        <w:keepNext/>
        <w:numPr>
          <w:ilvl w:val="0"/>
          <w:numId w:val="2"/>
        </w:numPr>
        <w:tabs>
          <w:tab w:val="clear" w:pos="360"/>
          <w:tab w:val="clear" w:pos="4320"/>
          <w:tab w:val="left" w:pos="120"/>
          <w:tab w:val="center" w:pos="540"/>
        </w:tabs>
        <w:spacing w:before="240" w:after="40"/>
        <w:ind w:left="0" w:firstLine="0"/>
        <w:rPr>
          <w:b/>
          <w:smallCaps/>
          <w:sz w:val="22"/>
          <w:szCs w:val="22"/>
        </w:rPr>
      </w:pPr>
      <w:r>
        <w:rPr>
          <w:b/>
          <w:smallCaps/>
          <w:sz w:val="22"/>
          <w:szCs w:val="22"/>
        </w:rPr>
        <w:t xml:space="preserve">Confirmed sources of </w:t>
      </w:r>
      <w:hyperlink r:id="rId10" w:history="1">
        <w:r>
          <w:rPr>
            <w:rStyle w:val="Hyperlink"/>
            <w:b/>
            <w:smallCaps/>
            <w:color w:val="auto"/>
            <w:sz w:val="22"/>
            <w:szCs w:val="22"/>
            <w:u w:val="none"/>
          </w:rPr>
          <w:t>Co-financing</w:t>
        </w:r>
      </w:hyperlink>
      <w:r>
        <w:rPr>
          <w:b/>
          <w:smallCaps/>
          <w:sz w:val="22"/>
          <w:szCs w:val="22"/>
        </w:rPr>
        <w:t xml:space="preserve"> for the project by </w:t>
      </w:r>
      <w:r>
        <w:rPr>
          <w:b/>
          <w:smallCaps/>
          <w:sz w:val="22"/>
          <w:szCs w:val="22"/>
          <w:lang w:val="en-GB"/>
        </w:rPr>
        <w:t>Name and Type</w:t>
      </w:r>
      <w:r>
        <w:rPr>
          <w:b/>
          <w:smallCaps/>
          <w:sz w:val="22"/>
          <w:szCs w:val="22"/>
        </w:rPr>
        <w:t xml:space="preserve"> ($)</w:t>
      </w:r>
    </w:p>
    <w:tbl>
      <w:tblPr>
        <w:tblW w:w="5150" w:type="pct"/>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3"/>
        <w:gridCol w:w="4018"/>
        <w:gridCol w:w="1117"/>
        <w:gridCol w:w="1383"/>
      </w:tblGrid>
      <w:tr w:rsidR="00627746" w14:paraId="3FF649A6" w14:textId="77777777">
        <w:trPr>
          <w:cantSplit/>
          <w:trHeight w:val="143"/>
        </w:trPr>
        <w:tc>
          <w:tcPr>
            <w:tcW w:w="1616" w:type="pct"/>
            <w:tcBorders>
              <w:top w:val="single" w:sz="4" w:space="0" w:color="auto"/>
              <w:left w:val="single" w:sz="4" w:space="0" w:color="auto"/>
              <w:bottom w:val="single" w:sz="4" w:space="0" w:color="auto"/>
              <w:right w:val="single" w:sz="4" w:space="0" w:color="auto"/>
            </w:tcBorders>
            <w:shd w:val="clear" w:color="auto" w:fill="auto"/>
            <w:vAlign w:val="center"/>
          </w:tcPr>
          <w:p w14:paraId="66C987B4" w14:textId="77777777" w:rsidR="00627746" w:rsidRDefault="00600225">
            <w:pPr>
              <w:keepNext/>
              <w:jc w:val="center"/>
              <w:rPr>
                <w:b/>
                <w:sz w:val="20"/>
                <w:szCs w:val="20"/>
              </w:rPr>
            </w:pPr>
            <w:r>
              <w:rPr>
                <w:b/>
                <w:sz w:val="20"/>
                <w:szCs w:val="20"/>
              </w:rPr>
              <w:t xml:space="preserve">Sources of Co-financing </w:t>
            </w:r>
          </w:p>
        </w:tc>
        <w:tc>
          <w:tcPr>
            <w:tcW w:w="2086" w:type="pct"/>
            <w:tcBorders>
              <w:top w:val="single" w:sz="4" w:space="0" w:color="auto"/>
              <w:left w:val="single" w:sz="4" w:space="0" w:color="auto"/>
              <w:bottom w:val="single" w:sz="4" w:space="0" w:color="auto"/>
              <w:right w:val="single" w:sz="4" w:space="0" w:color="auto"/>
            </w:tcBorders>
            <w:shd w:val="clear" w:color="auto" w:fill="auto"/>
            <w:vAlign w:val="center"/>
          </w:tcPr>
          <w:p w14:paraId="5C68014B" w14:textId="77777777" w:rsidR="00627746" w:rsidRDefault="00600225">
            <w:pPr>
              <w:jc w:val="center"/>
              <w:rPr>
                <w:b/>
                <w:sz w:val="20"/>
                <w:szCs w:val="20"/>
              </w:rPr>
            </w:pPr>
            <w:r>
              <w:rPr>
                <w:b/>
                <w:sz w:val="20"/>
                <w:szCs w:val="20"/>
              </w:rPr>
              <w:t>Name of Co-financier (source)</w:t>
            </w:r>
          </w:p>
        </w:tc>
        <w:tc>
          <w:tcPr>
            <w:tcW w:w="580" w:type="pct"/>
            <w:tcBorders>
              <w:top w:val="single" w:sz="4" w:space="0" w:color="auto"/>
              <w:left w:val="single" w:sz="4" w:space="0" w:color="auto"/>
              <w:bottom w:val="single" w:sz="4" w:space="0" w:color="auto"/>
              <w:right w:val="single" w:sz="4" w:space="0" w:color="auto"/>
            </w:tcBorders>
            <w:shd w:val="clear" w:color="auto" w:fill="auto"/>
            <w:vAlign w:val="center"/>
          </w:tcPr>
          <w:p w14:paraId="1D069295" w14:textId="77777777" w:rsidR="00627746" w:rsidRDefault="00600225">
            <w:pPr>
              <w:ind w:left="-183" w:right="-138"/>
              <w:jc w:val="center"/>
              <w:rPr>
                <w:b/>
                <w:sz w:val="20"/>
                <w:szCs w:val="20"/>
              </w:rPr>
            </w:pPr>
            <w:r>
              <w:rPr>
                <w:b/>
                <w:sz w:val="20"/>
                <w:szCs w:val="20"/>
              </w:rPr>
              <w:t>Type of Co-financing</w:t>
            </w:r>
          </w:p>
        </w:tc>
        <w:tc>
          <w:tcPr>
            <w:tcW w:w="718" w:type="pct"/>
            <w:tcBorders>
              <w:top w:val="single" w:sz="4" w:space="0" w:color="auto"/>
              <w:left w:val="single" w:sz="4" w:space="0" w:color="auto"/>
              <w:bottom w:val="single" w:sz="4" w:space="0" w:color="auto"/>
              <w:right w:val="single" w:sz="4" w:space="0" w:color="auto"/>
            </w:tcBorders>
            <w:shd w:val="clear" w:color="auto" w:fill="auto"/>
            <w:vAlign w:val="center"/>
          </w:tcPr>
          <w:p w14:paraId="20322D08" w14:textId="77777777" w:rsidR="00627746" w:rsidRDefault="00600225">
            <w:pPr>
              <w:jc w:val="center"/>
              <w:rPr>
                <w:b/>
                <w:sz w:val="20"/>
                <w:szCs w:val="20"/>
              </w:rPr>
            </w:pPr>
            <w:r>
              <w:rPr>
                <w:b/>
                <w:sz w:val="20"/>
                <w:szCs w:val="20"/>
              </w:rPr>
              <w:t xml:space="preserve">Amount </w:t>
            </w:r>
            <w:r>
              <w:rPr>
                <w:sz w:val="20"/>
                <w:szCs w:val="20"/>
              </w:rPr>
              <w:t xml:space="preserve">($) </w:t>
            </w:r>
          </w:p>
        </w:tc>
      </w:tr>
      <w:tr w:rsidR="00627746" w14:paraId="203668EA" w14:textId="77777777">
        <w:trPr>
          <w:cantSplit/>
          <w:trHeight w:val="77"/>
        </w:trPr>
        <w:tc>
          <w:tcPr>
            <w:tcW w:w="1616" w:type="pct"/>
            <w:tcBorders>
              <w:top w:val="single" w:sz="4" w:space="0" w:color="auto"/>
              <w:left w:val="single" w:sz="4" w:space="0" w:color="auto"/>
              <w:bottom w:val="single" w:sz="4" w:space="0" w:color="auto"/>
              <w:right w:val="single" w:sz="4" w:space="0" w:color="auto"/>
            </w:tcBorders>
          </w:tcPr>
          <w:p w14:paraId="6674328E" w14:textId="214762FE" w:rsidR="00627746" w:rsidRDefault="00C1772A">
            <w:pPr>
              <w:rPr>
                <w:sz w:val="20"/>
                <w:szCs w:val="20"/>
              </w:rPr>
            </w:pPr>
            <w:r>
              <w:rPr>
                <w:sz w:val="20"/>
                <w:szCs w:val="20"/>
              </w:rPr>
              <w:t>Recipient G</w:t>
            </w:r>
            <w:r w:rsidR="00600225">
              <w:rPr>
                <w:sz w:val="20"/>
                <w:szCs w:val="20"/>
              </w:rPr>
              <w:t>overnment</w:t>
            </w:r>
          </w:p>
        </w:tc>
        <w:tc>
          <w:tcPr>
            <w:tcW w:w="2086" w:type="pct"/>
            <w:tcBorders>
              <w:top w:val="single" w:sz="4" w:space="0" w:color="auto"/>
              <w:left w:val="single" w:sz="4" w:space="0" w:color="auto"/>
              <w:bottom w:val="single" w:sz="4" w:space="0" w:color="auto"/>
              <w:right w:val="single" w:sz="4" w:space="0" w:color="auto"/>
            </w:tcBorders>
            <w:vAlign w:val="center"/>
          </w:tcPr>
          <w:p w14:paraId="12C455D8" w14:textId="1B4D796A" w:rsidR="00627746" w:rsidRDefault="00600225" w:rsidP="0081167F">
            <w:pPr>
              <w:rPr>
                <w:sz w:val="20"/>
                <w:szCs w:val="20"/>
                <w:lang w:val="en-GB" w:eastAsia="en-GB"/>
              </w:rPr>
            </w:pPr>
            <w:r>
              <w:rPr>
                <w:sz w:val="20"/>
                <w:szCs w:val="20"/>
                <w:lang w:val="en-GB" w:eastAsia="en-GB"/>
              </w:rPr>
              <w:t>Ministry of Agriculture</w:t>
            </w:r>
            <w:r w:rsidR="0081167F">
              <w:rPr>
                <w:sz w:val="20"/>
                <w:szCs w:val="20"/>
                <w:lang w:val="en-GB" w:eastAsia="en-GB"/>
              </w:rPr>
              <w:t>(Soil Fund)</w:t>
            </w:r>
          </w:p>
        </w:tc>
        <w:tc>
          <w:tcPr>
            <w:tcW w:w="580" w:type="pct"/>
            <w:tcBorders>
              <w:top w:val="single" w:sz="4" w:space="0" w:color="auto"/>
              <w:left w:val="single" w:sz="4" w:space="0" w:color="auto"/>
              <w:bottom w:val="single" w:sz="4" w:space="0" w:color="auto"/>
              <w:right w:val="single" w:sz="4" w:space="0" w:color="auto"/>
            </w:tcBorders>
            <w:vAlign w:val="center"/>
          </w:tcPr>
          <w:p w14:paraId="111DF44C" w14:textId="77777777" w:rsidR="00627746" w:rsidRDefault="00600225">
            <w:pPr>
              <w:jc w:val="center"/>
              <w:rPr>
                <w:sz w:val="20"/>
                <w:szCs w:val="20"/>
                <w:lang w:val="en-GB" w:eastAsia="en-GB"/>
              </w:rPr>
            </w:pPr>
            <w:r>
              <w:rPr>
                <w:sz w:val="20"/>
                <w:szCs w:val="20"/>
              </w:rPr>
              <w:t>Cash</w:t>
            </w:r>
          </w:p>
        </w:tc>
        <w:tc>
          <w:tcPr>
            <w:tcW w:w="718" w:type="pct"/>
            <w:tcBorders>
              <w:top w:val="single" w:sz="4" w:space="0" w:color="auto"/>
              <w:left w:val="single" w:sz="4" w:space="0" w:color="auto"/>
              <w:bottom w:val="single" w:sz="4" w:space="0" w:color="auto"/>
              <w:right w:val="single" w:sz="4" w:space="0" w:color="auto"/>
            </w:tcBorders>
            <w:vAlign w:val="center"/>
          </w:tcPr>
          <w:p w14:paraId="4531BD42" w14:textId="2231851D" w:rsidR="00627746" w:rsidRDefault="00600225" w:rsidP="0081167F">
            <w:pPr>
              <w:jc w:val="right"/>
              <w:rPr>
                <w:sz w:val="18"/>
                <w:szCs w:val="18"/>
              </w:rPr>
            </w:pPr>
            <w:r>
              <w:rPr>
                <w:color w:val="000000" w:themeColor="text1"/>
                <w:sz w:val="18"/>
                <w:szCs w:val="18"/>
              </w:rPr>
              <w:t>3,</w:t>
            </w:r>
            <w:r w:rsidR="0081167F">
              <w:rPr>
                <w:color w:val="000000" w:themeColor="text1"/>
                <w:sz w:val="18"/>
                <w:szCs w:val="18"/>
              </w:rPr>
              <w:t>6</w:t>
            </w:r>
            <w:r>
              <w:rPr>
                <w:color w:val="000000" w:themeColor="text1"/>
                <w:sz w:val="18"/>
                <w:szCs w:val="18"/>
              </w:rPr>
              <w:t>00,000</w:t>
            </w:r>
          </w:p>
        </w:tc>
      </w:tr>
      <w:tr w:rsidR="00C1772A" w14:paraId="0177F1E1" w14:textId="77777777">
        <w:trPr>
          <w:cantSplit/>
        </w:trPr>
        <w:tc>
          <w:tcPr>
            <w:tcW w:w="1616" w:type="pct"/>
            <w:tcBorders>
              <w:top w:val="single" w:sz="4" w:space="0" w:color="auto"/>
              <w:left w:val="single" w:sz="4" w:space="0" w:color="auto"/>
              <w:bottom w:val="single" w:sz="4" w:space="0" w:color="auto"/>
              <w:right w:val="single" w:sz="4" w:space="0" w:color="auto"/>
            </w:tcBorders>
          </w:tcPr>
          <w:p w14:paraId="6263ADFA" w14:textId="0E57A842" w:rsidR="00C1772A" w:rsidRDefault="00C1772A" w:rsidP="00C1772A">
            <w:pPr>
              <w:rPr>
                <w:sz w:val="20"/>
                <w:szCs w:val="20"/>
              </w:rPr>
            </w:pPr>
            <w:r>
              <w:rPr>
                <w:sz w:val="20"/>
                <w:szCs w:val="20"/>
              </w:rPr>
              <w:t>Recipient Government</w:t>
            </w:r>
          </w:p>
        </w:tc>
        <w:tc>
          <w:tcPr>
            <w:tcW w:w="2086" w:type="pct"/>
            <w:tcBorders>
              <w:top w:val="single" w:sz="4" w:space="0" w:color="auto"/>
              <w:left w:val="single" w:sz="4" w:space="0" w:color="auto"/>
              <w:bottom w:val="single" w:sz="4" w:space="0" w:color="auto"/>
              <w:right w:val="single" w:sz="4" w:space="0" w:color="auto"/>
            </w:tcBorders>
            <w:vAlign w:val="center"/>
          </w:tcPr>
          <w:p w14:paraId="251628E9" w14:textId="47525447" w:rsidR="00C1772A" w:rsidRDefault="00C1772A" w:rsidP="00C1772A">
            <w:pPr>
              <w:rPr>
                <w:sz w:val="20"/>
                <w:szCs w:val="20"/>
              </w:rPr>
            </w:pPr>
            <w:r>
              <w:rPr>
                <w:sz w:val="20"/>
                <w:szCs w:val="20"/>
                <w:lang w:val="en-GB" w:eastAsia="en-GB"/>
              </w:rPr>
              <w:t>Ministry of Agriculture</w:t>
            </w:r>
            <w:r w:rsidR="0081167F">
              <w:rPr>
                <w:sz w:val="20"/>
                <w:szCs w:val="20"/>
                <w:lang w:val="en-GB" w:eastAsia="en-GB"/>
              </w:rPr>
              <w:t>(Soil Fund)</w:t>
            </w:r>
          </w:p>
        </w:tc>
        <w:tc>
          <w:tcPr>
            <w:tcW w:w="580" w:type="pct"/>
            <w:tcBorders>
              <w:top w:val="single" w:sz="4" w:space="0" w:color="auto"/>
              <w:left w:val="single" w:sz="4" w:space="0" w:color="auto"/>
              <w:bottom w:val="single" w:sz="4" w:space="0" w:color="auto"/>
              <w:right w:val="single" w:sz="4" w:space="0" w:color="auto"/>
            </w:tcBorders>
            <w:vAlign w:val="center"/>
          </w:tcPr>
          <w:p w14:paraId="5E2C4B5C" w14:textId="77777777" w:rsidR="00C1772A" w:rsidRDefault="00C1772A" w:rsidP="00C1772A">
            <w:pPr>
              <w:jc w:val="center"/>
              <w:rPr>
                <w:sz w:val="20"/>
                <w:szCs w:val="20"/>
              </w:rPr>
            </w:pPr>
            <w:r>
              <w:rPr>
                <w:sz w:val="20"/>
                <w:szCs w:val="20"/>
              </w:rPr>
              <w:t>In kind</w:t>
            </w:r>
          </w:p>
        </w:tc>
        <w:tc>
          <w:tcPr>
            <w:tcW w:w="718" w:type="pct"/>
            <w:tcBorders>
              <w:top w:val="single" w:sz="4" w:space="0" w:color="auto"/>
              <w:left w:val="single" w:sz="4" w:space="0" w:color="auto"/>
              <w:bottom w:val="single" w:sz="4" w:space="0" w:color="auto"/>
              <w:right w:val="single" w:sz="4" w:space="0" w:color="auto"/>
            </w:tcBorders>
            <w:vAlign w:val="center"/>
          </w:tcPr>
          <w:p w14:paraId="6453E4A8" w14:textId="77777777" w:rsidR="00C1772A" w:rsidRDefault="00C1772A" w:rsidP="00C1772A">
            <w:pPr>
              <w:jc w:val="right"/>
              <w:rPr>
                <w:sz w:val="18"/>
                <w:szCs w:val="18"/>
              </w:rPr>
            </w:pPr>
            <w:r>
              <w:rPr>
                <w:sz w:val="18"/>
                <w:szCs w:val="18"/>
              </w:rPr>
              <w:t>5,000,000</w:t>
            </w:r>
          </w:p>
        </w:tc>
      </w:tr>
      <w:tr w:rsidR="00C1772A" w14:paraId="499D48E5" w14:textId="77777777">
        <w:trPr>
          <w:cantSplit/>
        </w:trPr>
        <w:tc>
          <w:tcPr>
            <w:tcW w:w="1616" w:type="pct"/>
            <w:tcBorders>
              <w:top w:val="single" w:sz="4" w:space="0" w:color="auto"/>
              <w:left w:val="single" w:sz="4" w:space="0" w:color="auto"/>
              <w:bottom w:val="single" w:sz="4" w:space="0" w:color="auto"/>
              <w:right w:val="single" w:sz="4" w:space="0" w:color="auto"/>
            </w:tcBorders>
          </w:tcPr>
          <w:p w14:paraId="7186E6FA" w14:textId="0AE9A2D0" w:rsidR="00C1772A" w:rsidRDefault="00C1772A" w:rsidP="00C1772A">
            <w:pPr>
              <w:rPr>
                <w:sz w:val="20"/>
                <w:szCs w:val="20"/>
              </w:rPr>
            </w:pPr>
            <w:r>
              <w:rPr>
                <w:sz w:val="20"/>
                <w:szCs w:val="20"/>
              </w:rPr>
              <w:t>Recipient Government</w:t>
            </w:r>
          </w:p>
        </w:tc>
        <w:tc>
          <w:tcPr>
            <w:tcW w:w="2086" w:type="pct"/>
            <w:tcBorders>
              <w:top w:val="single" w:sz="4" w:space="0" w:color="auto"/>
              <w:left w:val="single" w:sz="4" w:space="0" w:color="auto"/>
              <w:bottom w:val="single" w:sz="4" w:space="0" w:color="auto"/>
              <w:right w:val="single" w:sz="4" w:space="0" w:color="auto"/>
            </w:tcBorders>
            <w:vAlign w:val="center"/>
          </w:tcPr>
          <w:p w14:paraId="5F580566" w14:textId="4017CC5F" w:rsidR="00C1772A" w:rsidRDefault="00C1772A" w:rsidP="00C1772A">
            <w:pPr>
              <w:rPr>
                <w:sz w:val="20"/>
                <w:szCs w:val="20"/>
              </w:rPr>
            </w:pPr>
            <w:r>
              <w:rPr>
                <w:sz w:val="20"/>
                <w:szCs w:val="20"/>
              </w:rPr>
              <w:t>Flora and Fauna Business Group</w:t>
            </w:r>
          </w:p>
        </w:tc>
        <w:tc>
          <w:tcPr>
            <w:tcW w:w="580" w:type="pct"/>
            <w:tcBorders>
              <w:top w:val="single" w:sz="4" w:space="0" w:color="auto"/>
              <w:left w:val="single" w:sz="4" w:space="0" w:color="auto"/>
              <w:bottom w:val="single" w:sz="4" w:space="0" w:color="auto"/>
              <w:right w:val="single" w:sz="4" w:space="0" w:color="auto"/>
            </w:tcBorders>
            <w:vAlign w:val="center"/>
          </w:tcPr>
          <w:p w14:paraId="4ED3F3BE" w14:textId="77777777" w:rsidR="00C1772A" w:rsidRDefault="00C1772A" w:rsidP="00C1772A">
            <w:pPr>
              <w:jc w:val="center"/>
              <w:rPr>
                <w:sz w:val="20"/>
                <w:szCs w:val="20"/>
              </w:rPr>
            </w:pPr>
            <w:r>
              <w:rPr>
                <w:sz w:val="20"/>
                <w:szCs w:val="20"/>
              </w:rPr>
              <w:t>In kind</w:t>
            </w:r>
          </w:p>
        </w:tc>
        <w:tc>
          <w:tcPr>
            <w:tcW w:w="718" w:type="pct"/>
            <w:tcBorders>
              <w:top w:val="single" w:sz="4" w:space="0" w:color="auto"/>
              <w:left w:val="single" w:sz="4" w:space="0" w:color="auto"/>
              <w:bottom w:val="single" w:sz="4" w:space="0" w:color="auto"/>
              <w:right w:val="single" w:sz="4" w:space="0" w:color="auto"/>
            </w:tcBorders>
            <w:vAlign w:val="center"/>
          </w:tcPr>
          <w:p w14:paraId="343AAA1F" w14:textId="77777777" w:rsidR="00C1772A" w:rsidRDefault="00C1772A" w:rsidP="00C1772A">
            <w:pPr>
              <w:jc w:val="right"/>
              <w:rPr>
                <w:sz w:val="18"/>
                <w:szCs w:val="18"/>
              </w:rPr>
            </w:pPr>
            <w:r>
              <w:rPr>
                <w:color w:val="000000" w:themeColor="text1"/>
                <w:sz w:val="18"/>
                <w:szCs w:val="18"/>
              </w:rPr>
              <w:t>5,610,000</w:t>
            </w:r>
          </w:p>
        </w:tc>
      </w:tr>
      <w:tr w:rsidR="00C1772A" w14:paraId="42F78058" w14:textId="77777777">
        <w:trPr>
          <w:cantSplit/>
        </w:trPr>
        <w:tc>
          <w:tcPr>
            <w:tcW w:w="1616" w:type="pct"/>
            <w:tcBorders>
              <w:top w:val="single" w:sz="4" w:space="0" w:color="auto"/>
              <w:left w:val="single" w:sz="4" w:space="0" w:color="auto"/>
              <w:bottom w:val="single" w:sz="4" w:space="0" w:color="auto"/>
              <w:right w:val="single" w:sz="4" w:space="0" w:color="auto"/>
            </w:tcBorders>
          </w:tcPr>
          <w:p w14:paraId="320246AB" w14:textId="54F2045A" w:rsidR="00C1772A" w:rsidRDefault="00C1772A" w:rsidP="00C1772A">
            <w:pPr>
              <w:rPr>
                <w:sz w:val="20"/>
                <w:szCs w:val="20"/>
              </w:rPr>
            </w:pPr>
            <w:r>
              <w:rPr>
                <w:sz w:val="20"/>
                <w:szCs w:val="20"/>
              </w:rPr>
              <w:t>Recipient Government</w:t>
            </w:r>
          </w:p>
        </w:tc>
        <w:tc>
          <w:tcPr>
            <w:tcW w:w="2086" w:type="pct"/>
            <w:tcBorders>
              <w:top w:val="single" w:sz="4" w:space="0" w:color="auto"/>
              <w:left w:val="single" w:sz="4" w:space="0" w:color="auto"/>
              <w:bottom w:val="single" w:sz="4" w:space="0" w:color="auto"/>
              <w:right w:val="single" w:sz="4" w:space="0" w:color="auto"/>
            </w:tcBorders>
            <w:vAlign w:val="center"/>
          </w:tcPr>
          <w:p w14:paraId="1C5DE0EB" w14:textId="102A0432" w:rsidR="00C1772A" w:rsidRDefault="00C1772A" w:rsidP="00C1772A">
            <w:pPr>
              <w:rPr>
                <w:sz w:val="20"/>
                <w:szCs w:val="20"/>
              </w:rPr>
            </w:pPr>
            <w:r>
              <w:rPr>
                <w:sz w:val="20"/>
                <w:szCs w:val="20"/>
              </w:rPr>
              <w:t>Flora and Fauna Business Group</w:t>
            </w:r>
          </w:p>
        </w:tc>
        <w:tc>
          <w:tcPr>
            <w:tcW w:w="580" w:type="pct"/>
            <w:tcBorders>
              <w:top w:val="single" w:sz="4" w:space="0" w:color="auto"/>
              <w:left w:val="single" w:sz="4" w:space="0" w:color="auto"/>
              <w:bottom w:val="single" w:sz="4" w:space="0" w:color="auto"/>
              <w:right w:val="single" w:sz="4" w:space="0" w:color="auto"/>
            </w:tcBorders>
            <w:vAlign w:val="center"/>
          </w:tcPr>
          <w:p w14:paraId="588A6632" w14:textId="77777777" w:rsidR="00C1772A" w:rsidRDefault="00C1772A" w:rsidP="00C1772A">
            <w:pPr>
              <w:jc w:val="center"/>
              <w:rPr>
                <w:sz w:val="20"/>
                <w:szCs w:val="20"/>
              </w:rPr>
            </w:pPr>
            <w:r>
              <w:rPr>
                <w:sz w:val="20"/>
                <w:szCs w:val="20"/>
              </w:rPr>
              <w:t>Cash</w:t>
            </w:r>
          </w:p>
        </w:tc>
        <w:tc>
          <w:tcPr>
            <w:tcW w:w="718" w:type="pct"/>
            <w:tcBorders>
              <w:top w:val="single" w:sz="4" w:space="0" w:color="auto"/>
              <w:left w:val="single" w:sz="4" w:space="0" w:color="auto"/>
              <w:bottom w:val="single" w:sz="4" w:space="0" w:color="auto"/>
              <w:right w:val="single" w:sz="4" w:space="0" w:color="auto"/>
            </w:tcBorders>
            <w:vAlign w:val="center"/>
          </w:tcPr>
          <w:p w14:paraId="507F694D" w14:textId="77777777" w:rsidR="00C1772A" w:rsidRDefault="00C1772A" w:rsidP="00C1772A">
            <w:pPr>
              <w:jc w:val="right"/>
              <w:rPr>
                <w:sz w:val="18"/>
                <w:szCs w:val="18"/>
              </w:rPr>
            </w:pPr>
            <w:r>
              <w:rPr>
                <w:color w:val="000000" w:themeColor="text1"/>
                <w:sz w:val="18"/>
                <w:szCs w:val="18"/>
              </w:rPr>
              <w:t>4,000,000</w:t>
            </w:r>
          </w:p>
        </w:tc>
      </w:tr>
      <w:tr w:rsidR="00C1772A" w14:paraId="7D3AD523" w14:textId="77777777">
        <w:trPr>
          <w:cantSplit/>
        </w:trPr>
        <w:tc>
          <w:tcPr>
            <w:tcW w:w="1616" w:type="pct"/>
            <w:tcBorders>
              <w:top w:val="single" w:sz="4" w:space="0" w:color="auto"/>
              <w:left w:val="single" w:sz="4" w:space="0" w:color="auto"/>
              <w:bottom w:val="single" w:sz="4" w:space="0" w:color="auto"/>
              <w:right w:val="single" w:sz="4" w:space="0" w:color="auto"/>
            </w:tcBorders>
          </w:tcPr>
          <w:p w14:paraId="2C0393DA" w14:textId="6C0824F0" w:rsidR="00C1772A" w:rsidRDefault="00C1772A" w:rsidP="00C1772A">
            <w:pPr>
              <w:rPr>
                <w:sz w:val="20"/>
                <w:szCs w:val="20"/>
              </w:rPr>
            </w:pPr>
            <w:r>
              <w:rPr>
                <w:sz w:val="20"/>
                <w:szCs w:val="20"/>
              </w:rPr>
              <w:t>Recipient Government</w:t>
            </w:r>
          </w:p>
        </w:tc>
        <w:tc>
          <w:tcPr>
            <w:tcW w:w="2086" w:type="pct"/>
            <w:tcBorders>
              <w:top w:val="single" w:sz="4" w:space="0" w:color="auto"/>
              <w:left w:val="single" w:sz="4" w:space="0" w:color="auto"/>
              <w:bottom w:val="single" w:sz="4" w:space="0" w:color="auto"/>
              <w:right w:val="single" w:sz="4" w:space="0" w:color="auto"/>
            </w:tcBorders>
            <w:vAlign w:val="center"/>
          </w:tcPr>
          <w:p w14:paraId="204BCA8B" w14:textId="360D2C25" w:rsidR="00C1772A" w:rsidRDefault="00C1772A" w:rsidP="00C1772A">
            <w:pPr>
              <w:rPr>
                <w:sz w:val="20"/>
                <w:szCs w:val="20"/>
              </w:rPr>
            </w:pPr>
            <w:r>
              <w:rPr>
                <w:color w:val="000000" w:themeColor="text1"/>
                <w:sz w:val="20"/>
                <w:szCs w:val="20"/>
              </w:rPr>
              <w:t>National Forestry Department</w:t>
            </w:r>
            <w:r w:rsidR="0081167F">
              <w:rPr>
                <w:color w:val="000000" w:themeColor="text1"/>
                <w:sz w:val="20"/>
                <w:szCs w:val="20"/>
              </w:rPr>
              <w:t>/FONADEF</w:t>
            </w:r>
          </w:p>
        </w:tc>
        <w:tc>
          <w:tcPr>
            <w:tcW w:w="580" w:type="pct"/>
            <w:tcBorders>
              <w:top w:val="single" w:sz="4" w:space="0" w:color="auto"/>
              <w:left w:val="single" w:sz="4" w:space="0" w:color="auto"/>
              <w:bottom w:val="single" w:sz="4" w:space="0" w:color="auto"/>
              <w:right w:val="single" w:sz="4" w:space="0" w:color="auto"/>
            </w:tcBorders>
            <w:vAlign w:val="center"/>
          </w:tcPr>
          <w:p w14:paraId="16A600C1" w14:textId="77777777" w:rsidR="00C1772A" w:rsidRDefault="00C1772A" w:rsidP="00C1772A">
            <w:pPr>
              <w:jc w:val="center"/>
              <w:rPr>
                <w:sz w:val="20"/>
                <w:szCs w:val="20"/>
              </w:rPr>
            </w:pPr>
            <w:r>
              <w:rPr>
                <w:sz w:val="20"/>
                <w:szCs w:val="20"/>
              </w:rPr>
              <w:t>In kind</w:t>
            </w:r>
          </w:p>
        </w:tc>
        <w:tc>
          <w:tcPr>
            <w:tcW w:w="718" w:type="pct"/>
            <w:tcBorders>
              <w:top w:val="single" w:sz="4" w:space="0" w:color="auto"/>
              <w:left w:val="single" w:sz="4" w:space="0" w:color="auto"/>
              <w:bottom w:val="single" w:sz="4" w:space="0" w:color="auto"/>
              <w:right w:val="single" w:sz="4" w:space="0" w:color="auto"/>
            </w:tcBorders>
            <w:vAlign w:val="center"/>
          </w:tcPr>
          <w:p w14:paraId="79779FD0" w14:textId="77777777" w:rsidR="00C1772A" w:rsidRDefault="00C1772A" w:rsidP="00C1772A">
            <w:pPr>
              <w:jc w:val="right"/>
              <w:rPr>
                <w:sz w:val="18"/>
                <w:szCs w:val="18"/>
              </w:rPr>
            </w:pPr>
            <w:r>
              <w:rPr>
                <w:color w:val="000000" w:themeColor="text1"/>
                <w:sz w:val="18"/>
                <w:szCs w:val="18"/>
              </w:rPr>
              <w:t>2,000.000</w:t>
            </w:r>
          </w:p>
        </w:tc>
      </w:tr>
      <w:tr w:rsidR="00C1772A" w14:paraId="72CAB606" w14:textId="77777777">
        <w:trPr>
          <w:cantSplit/>
        </w:trPr>
        <w:tc>
          <w:tcPr>
            <w:tcW w:w="1616" w:type="pct"/>
            <w:tcBorders>
              <w:top w:val="single" w:sz="4" w:space="0" w:color="auto"/>
              <w:left w:val="single" w:sz="4" w:space="0" w:color="auto"/>
              <w:bottom w:val="single" w:sz="4" w:space="0" w:color="auto"/>
              <w:right w:val="single" w:sz="4" w:space="0" w:color="auto"/>
            </w:tcBorders>
          </w:tcPr>
          <w:p w14:paraId="550F932E" w14:textId="224FFCE4" w:rsidR="00C1772A" w:rsidRDefault="00C1772A" w:rsidP="00C1772A">
            <w:pPr>
              <w:rPr>
                <w:sz w:val="20"/>
                <w:szCs w:val="20"/>
              </w:rPr>
            </w:pPr>
            <w:r>
              <w:rPr>
                <w:sz w:val="20"/>
                <w:szCs w:val="20"/>
              </w:rPr>
              <w:t>Recipient Government</w:t>
            </w:r>
          </w:p>
        </w:tc>
        <w:tc>
          <w:tcPr>
            <w:tcW w:w="2086" w:type="pct"/>
            <w:tcBorders>
              <w:top w:val="single" w:sz="4" w:space="0" w:color="auto"/>
              <w:left w:val="single" w:sz="4" w:space="0" w:color="auto"/>
              <w:bottom w:val="single" w:sz="4" w:space="0" w:color="auto"/>
              <w:right w:val="single" w:sz="4" w:space="0" w:color="auto"/>
            </w:tcBorders>
            <w:vAlign w:val="center"/>
          </w:tcPr>
          <w:p w14:paraId="518E221A" w14:textId="44C8C0CC" w:rsidR="00C1772A" w:rsidRDefault="00C1772A" w:rsidP="0081167F">
            <w:pPr>
              <w:rPr>
                <w:sz w:val="20"/>
                <w:szCs w:val="20"/>
              </w:rPr>
            </w:pPr>
            <w:r>
              <w:rPr>
                <w:color w:val="000000" w:themeColor="text1"/>
                <w:sz w:val="20"/>
                <w:szCs w:val="20"/>
              </w:rPr>
              <w:t>National Forestry Department</w:t>
            </w:r>
            <w:r w:rsidR="0081167F">
              <w:rPr>
                <w:color w:val="000000" w:themeColor="text1"/>
                <w:sz w:val="20"/>
                <w:szCs w:val="20"/>
              </w:rPr>
              <w:t>/FONADEF</w:t>
            </w:r>
          </w:p>
        </w:tc>
        <w:tc>
          <w:tcPr>
            <w:tcW w:w="580" w:type="pct"/>
            <w:tcBorders>
              <w:top w:val="single" w:sz="4" w:space="0" w:color="auto"/>
              <w:left w:val="single" w:sz="4" w:space="0" w:color="auto"/>
              <w:bottom w:val="single" w:sz="4" w:space="0" w:color="auto"/>
              <w:right w:val="single" w:sz="4" w:space="0" w:color="auto"/>
            </w:tcBorders>
            <w:vAlign w:val="center"/>
          </w:tcPr>
          <w:p w14:paraId="54BF29D8" w14:textId="77777777" w:rsidR="00C1772A" w:rsidRDefault="00C1772A" w:rsidP="00C1772A">
            <w:pPr>
              <w:jc w:val="center"/>
              <w:rPr>
                <w:sz w:val="20"/>
                <w:szCs w:val="20"/>
              </w:rPr>
            </w:pPr>
            <w:r>
              <w:rPr>
                <w:sz w:val="20"/>
                <w:szCs w:val="20"/>
              </w:rPr>
              <w:t>Cash</w:t>
            </w:r>
          </w:p>
        </w:tc>
        <w:tc>
          <w:tcPr>
            <w:tcW w:w="718" w:type="pct"/>
            <w:tcBorders>
              <w:top w:val="single" w:sz="4" w:space="0" w:color="auto"/>
              <w:left w:val="single" w:sz="4" w:space="0" w:color="auto"/>
              <w:bottom w:val="single" w:sz="4" w:space="0" w:color="auto"/>
              <w:right w:val="single" w:sz="4" w:space="0" w:color="auto"/>
            </w:tcBorders>
            <w:vAlign w:val="center"/>
          </w:tcPr>
          <w:p w14:paraId="44B51A9C" w14:textId="77777777" w:rsidR="00C1772A" w:rsidRDefault="00C1772A" w:rsidP="00C1772A">
            <w:pPr>
              <w:jc w:val="right"/>
              <w:rPr>
                <w:sz w:val="18"/>
                <w:szCs w:val="18"/>
              </w:rPr>
            </w:pPr>
            <w:r>
              <w:rPr>
                <w:color w:val="000000" w:themeColor="text1"/>
                <w:sz w:val="18"/>
                <w:szCs w:val="18"/>
              </w:rPr>
              <w:t>6,000.000</w:t>
            </w:r>
          </w:p>
        </w:tc>
      </w:tr>
      <w:tr w:rsidR="00C1772A" w14:paraId="6BBF5F9A" w14:textId="77777777">
        <w:trPr>
          <w:cantSplit/>
        </w:trPr>
        <w:tc>
          <w:tcPr>
            <w:tcW w:w="1616" w:type="pct"/>
            <w:tcBorders>
              <w:top w:val="single" w:sz="4" w:space="0" w:color="auto"/>
              <w:left w:val="single" w:sz="4" w:space="0" w:color="auto"/>
              <w:bottom w:val="single" w:sz="4" w:space="0" w:color="auto"/>
              <w:right w:val="single" w:sz="4" w:space="0" w:color="auto"/>
            </w:tcBorders>
          </w:tcPr>
          <w:p w14:paraId="65B5FED6" w14:textId="0F7DEF85" w:rsidR="00C1772A" w:rsidRDefault="00C1772A" w:rsidP="00C1772A">
            <w:pPr>
              <w:rPr>
                <w:sz w:val="20"/>
                <w:szCs w:val="20"/>
              </w:rPr>
            </w:pPr>
            <w:r>
              <w:rPr>
                <w:sz w:val="20"/>
                <w:szCs w:val="20"/>
              </w:rPr>
              <w:t>GEF Agency</w:t>
            </w:r>
          </w:p>
        </w:tc>
        <w:tc>
          <w:tcPr>
            <w:tcW w:w="2086" w:type="pct"/>
            <w:tcBorders>
              <w:top w:val="single" w:sz="4" w:space="0" w:color="auto"/>
              <w:left w:val="single" w:sz="4" w:space="0" w:color="auto"/>
              <w:bottom w:val="single" w:sz="4" w:space="0" w:color="auto"/>
              <w:right w:val="single" w:sz="4" w:space="0" w:color="auto"/>
            </w:tcBorders>
            <w:vAlign w:val="center"/>
          </w:tcPr>
          <w:p w14:paraId="11FE3EEC" w14:textId="51B83436" w:rsidR="00C1772A" w:rsidRDefault="00C1772A" w:rsidP="00C1772A">
            <w:pPr>
              <w:rPr>
                <w:sz w:val="20"/>
                <w:szCs w:val="20"/>
              </w:rPr>
            </w:pPr>
            <w:r>
              <w:rPr>
                <w:sz w:val="20"/>
                <w:szCs w:val="20"/>
              </w:rPr>
              <w:t>FAO</w:t>
            </w:r>
          </w:p>
        </w:tc>
        <w:tc>
          <w:tcPr>
            <w:tcW w:w="580" w:type="pct"/>
            <w:tcBorders>
              <w:top w:val="single" w:sz="4" w:space="0" w:color="auto"/>
              <w:left w:val="single" w:sz="4" w:space="0" w:color="auto"/>
              <w:bottom w:val="single" w:sz="4" w:space="0" w:color="auto"/>
              <w:right w:val="single" w:sz="4" w:space="0" w:color="auto"/>
            </w:tcBorders>
            <w:vAlign w:val="center"/>
          </w:tcPr>
          <w:p w14:paraId="61C09BC7" w14:textId="77777777" w:rsidR="00C1772A" w:rsidRDefault="00C1772A" w:rsidP="00C1772A">
            <w:pPr>
              <w:jc w:val="center"/>
              <w:rPr>
                <w:sz w:val="20"/>
                <w:szCs w:val="20"/>
              </w:rPr>
            </w:pPr>
            <w:r>
              <w:rPr>
                <w:sz w:val="20"/>
                <w:szCs w:val="20"/>
              </w:rPr>
              <w:t>Cash</w:t>
            </w:r>
          </w:p>
        </w:tc>
        <w:tc>
          <w:tcPr>
            <w:tcW w:w="718" w:type="pct"/>
            <w:tcBorders>
              <w:top w:val="single" w:sz="4" w:space="0" w:color="auto"/>
              <w:left w:val="single" w:sz="4" w:space="0" w:color="auto"/>
              <w:bottom w:val="single" w:sz="4" w:space="0" w:color="auto"/>
              <w:right w:val="single" w:sz="4" w:space="0" w:color="auto"/>
            </w:tcBorders>
            <w:vAlign w:val="center"/>
          </w:tcPr>
          <w:p w14:paraId="35251C67" w14:textId="77777777" w:rsidR="00C1772A" w:rsidRDefault="00C1772A" w:rsidP="00C1772A">
            <w:pPr>
              <w:jc w:val="right"/>
              <w:rPr>
                <w:sz w:val="18"/>
                <w:szCs w:val="18"/>
              </w:rPr>
            </w:pPr>
            <w:r>
              <w:rPr>
                <w:color w:val="000000" w:themeColor="text1"/>
                <w:sz w:val="18"/>
                <w:szCs w:val="18"/>
              </w:rPr>
              <w:t>250 000</w:t>
            </w:r>
          </w:p>
        </w:tc>
      </w:tr>
      <w:tr w:rsidR="00C1772A" w14:paraId="08C86B2A" w14:textId="77777777">
        <w:trPr>
          <w:cantSplit/>
        </w:trPr>
        <w:tc>
          <w:tcPr>
            <w:tcW w:w="4282" w:type="pct"/>
            <w:gridSpan w:val="3"/>
            <w:tcBorders>
              <w:top w:val="single" w:sz="4" w:space="0" w:color="auto"/>
              <w:left w:val="single" w:sz="4" w:space="0" w:color="auto"/>
              <w:bottom w:val="single" w:sz="4" w:space="0" w:color="auto"/>
              <w:right w:val="single" w:sz="4" w:space="0" w:color="auto"/>
            </w:tcBorders>
            <w:vAlign w:val="center"/>
          </w:tcPr>
          <w:p w14:paraId="27C37C06" w14:textId="77777777" w:rsidR="00C1772A" w:rsidRDefault="00C1772A" w:rsidP="00C1772A">
            <w:pPr>
              <w:jc w:val="right"/>
              <w:rPr>
                <w:sz w:val="20"/>
                <w:szCs w:val="20"/>
              </w:rPr>
            </w:pPr>
            <w:r>
              <w:rPr>
                <w:sz w:val="20"/>
                <w:szCs w:val="20"/>
              </w:rPr>
              <w:t>Total</w:t>
            </w:r>
          </w:p>
        </w:tc>
        <w:tc>
          <w:tcPr>
            <w:tcW w:w="718" w:type="pct"/>
            <w:tcBorders>
              <w:top w:val="single" w:sz="4" w:space="0" w:color="auto"/>
              <w:left w:val="single" w:sz="4" w:space="0" w:color="auto"/>
              <w:bottom w:val="single" w:sz="4" w:space="0" w:color="auto"/>
              <w:right w:val="single" w:sz="4" w:space="0" w:color="auto"/>
            </w:tcBorders>
            <w:vAlign w:val="center"/>
          </w:tcPr>
          <w:p w14:paraId="1179CD5F" w14:textId="139C0FBD" w:rsidR="00C1772A" w:rsidRDefault="00C1772A" w:rsidP="0081167F">
            <w:pPr>
              <w:jc w:val="right"/>
              <w:rPr>
                <w:sz w:val="20"/>
                <w:szCs w:val="20"/>
              </w:rPr>
            </w:pPr>
            <w:r>
              <w:rPr>
                <w:sz w:val="19"/>
                <w:szCs w:val="19"/>
              </w:rPr>
              <w:t>26,</w:t>
            </w:r>
            <w:r w:rsidR="0081167F">
              <w:rPr>
                <w:sz w:val="19"/>
                <w:szCs w:val="19"/>
              </w:rPr>
              <w:t>4</w:t>
            </w:r>
            <w:r>
              <w:rPr>
                <w:sz w:val="19"/>
                <w:szCs w:val="19"/>
              </w:rPr>
              <w:t>60,000</w:t>
            </w:r>
          </w:p>
        </w:tc>
      </w:tr>
    </w:tbl>
    <w:p w14:paraId="0BC3DFD6" w14:textId="77777777" w:rsidR="00627746" w:rsidRDefault="00627746">
      <w:pPr>
        <w:pStyle w:val="Footer"/>
        <w:tabs>
          <w:tab w:val="left" w:pos="120"/>
        </w:tabs>
        <w:spacing w:before="200" w:after="40"/>
        <w:ind w:left="-357"/>
        <w:jc w:val="both"/>
        <w:rPr>
          <w:b/>
          <w:smallCaps/>
          <w:sz w:val="22"/>
          <w:szCs w:val="22"/>
        </w:rPr>
      </w:pPr>
    </w:p>
    <w:p w14:paraId="746EC358" w14:textId="77777777" w:rsidR="00627746" w:rsidRDefault="00627746">
      <w:pPr>
        <w:pStyle w:val="Footer"/>
        <w:tabs>
          <w:tab w:val="left" w:pos="120"/>
        </w:tabs>
        <w:spacing w:before="200" w:after="40"/>
        <w:ind w:left="-357"/>
        <w:jc w:val="both"/>
        <w:rPr>
          <w:b/>
          <w:smallCaps/>
          <w:sz w:val="22"/>
          <w:szCs w:val="22"/>
        </w:rPr>
      </w:pPr>
    </w:p>
    <w:p w14:paraId="5849066C" w14:textId="77777777" w:rsidR="00EC75A4" w:rsidRDefault="00EC75A4">
      <w:pPr>
        <w:pStyle w:val="Footer"/>
        <w:tabs>
          <w:tab w:val="left" w:pos="120"/>
        </w:tabs>
        <w:spacing w:before="200" w:after="40"/>
        <w:ind w:left="-357"/>
        <w:jc w:val="both"/>
        <w:rPr>
          <w:b/>
          <w:smallCaps/>
          <w:sz w:val="22"/>
          <w:szCs w:val="22"/>
        </w:rPr>
      </w:pPr>
    </w:p>
    <w:p w14:paraId="04883607" w14:textId="77777777" w:rsidR="00EC75A4" w:rsidRDefault="00EC75A4">
      <w:pPr>
        <w:pStyle w:val="Footer"/>
        <w:tabs>
          <w:tab w:val="left" w:pos="120"/>
        </w:tabs>
        <w:spacing w:before="200" w:after="40"/>
        <w:ind w:left="-357"/>
        <w:jc w:val="both"/>
        <w:rPr>
          <w:b/>
          <w:smallCaps/>
          <w:sz w:val="22"/>
          <w:szCs w:val="22"/>
        </w:rPr>
      </w:pPr>
    </w:p>
    <w:p w14:paraId="788D6762" w14:textId="77777777" w:rsidR="00EC75A4" w:rsidRDefault="00EC75A4">
      <w:pPr>
        <w:pStyle w:val="Footer"/>
        <w:tabs>
          <w:tab w:val="left" w:pos="120"/>
        </w:tabs>
        <w:spacing w:before="200" w:after="40"/>
        <w:ind w:left="-357"/>
        <w:jc w:val="both"/>
        <w:rPr>
          <w:b/>
          <w:smallCaps/>
          <w:sz w:val="22"/>
          <w:szCs w:val="22"/>
        </w:rPr>
      </w:pPr>
    </w:p>
    <w:p w14:paraId="63C40752" w14:textId="77777777" w:rsidR="00627746" w:rsidRDefault="00627746">
      <w:pPr>
        <w:pStyle w:val="Footer"/>
        <w:tabs>
          <w:tab w:val="left" w:pos="120"/>
        </w:tabs>
        <w:spacing w:before="200" w:after="40"/>
        <w:ind w:left="-357"/>
        <w:jc w:val="both"/>
        <w:rPr>
          <w:b/>
          <w:smallCaps/>
          <w:sz w:val="22"/>
          <w:szCs w:val="22"/>
        </w:rPr>
      </w:pPr>
    </w:p>
    <w:p w14:paraId="7259C434" w14:textId="77777777" w:rsidR="00627746" w:rsidRDefault="00600225">
      <w:pPr>
        <w:pStyle w:val="Footer"/>
        <w:numPr>
          <w:ilvl w:val="0"/>
          <w:numId w:val="2"/>
        </w:numPr>
        <w:tabs>
          <w:tab w:val="clear" w:pos="360"/>
          <w:tab w:val="left" w:pos="120"/>
        </w:tabs>
        <w:spacing w:before="200" w:after="40"/>
        <w:ind w:left="-357" w:firstLine="0"/>
        <w:jc w:val="both"/>
        <w:rPr>
          <w:b/>
          <w:smallCaps/>
          <w:sz w:val="22"/>
          <w:szCs w:val="22"/>
        </w:rPr>
      </w:pPr>
      <w:r>
        <w:rPr>
          <w:b/>
          <w:smallCaps/>
          <w:sz w:val="22"/>
          <w:szCs w:val="22"/>
        </w:rPr>
        <w:t>Trust fund resources requested by agency, country, focal area and the programming of funds.</w:t>
      </w:r>
    </w:p>
    <w:p w14:paraId="78C902E9" w14:textId="77777777" w:rsidR="00627746" w:rsidRDefault="00627746">
      <w:pPr>
        <w:pStyle w:val="Footer"/>
        <w:tabs>
          <w:tab w:val="left" w:pos="120"/>
        </w:tabs>
        <w:spacing w:before="200" w:after="40"/>
        <w:jc w:val="both"/>
        <w:rPr>
          <w:b/>
          <w:smallCaps/>
          <w:sz w:val="22"/>
          <w:szCs w:val="22"/>
          <w:highlight w:val="yellow"/>
        </w:rPr>
      </w:pPr>
    </w:p>
    <w:tbl>
      <w:tblPr>
        <w:tblW w:w="5150" w:type="pct"/>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1"/>
        <w:gridCol w:w="1065"/>
        <w:gridCol w:w="2598"/>
        <w:gridCol w:w="1125"/>
        <w:gridCol w:w="1793"/>
        <w:gridCol w:w="1029"/>
        <w:gridCol w:w="1160"/>
      </w:tblGrid>
      <w:tr w:rsidR="00627746" w14:paraId="0ABF16A7" w14:textId="77777777">
        <w:trPr>
          <w:trHeight w:val="278"/>
        </w:trPr>
        <w:tc>
          <w:tcPr>
            <w:tcW w:w="447"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281A6F2" w14:textId="77777777" w:rsidR="00627746" w:rsidRDefault="00600225">
            <w:pPr>
              <w:jc w:val="center"/>
              <w:rPr>
                <w:b/>
                <w:sz w:val="20"/>
                <w:szCs w:val="20"/>
              </w:rPr>
            </w:pPr>
            <w:r>
              <w:rPr>
                <w:b/>
                <w:sz w:val="20"/>
                <w:szCs w:val="20"/>
              </w:rPr>
              <w:t>GEF Agency</w:t>
            </w:r>
          </w:p>
        </w:tc>
        <w:tc>
          <w:tcPr>
            <w:tcW w:w="553"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2EE66F5" w14:textId="77777777" w:rsidR="00627746" w:rsidRDefault="00600225">
            <w:pPr>
              <w:jc w:val="center"/>
              <w:rPr>
                <w:b/>
                <w:sz w:val="20"/>
                <w:szCs w:val="20"/>
              </w:rPr>
            </w:pPr>
            <w:r>
              <w:rPr>
                <w:b/>
                <w:sz w:val="20"/>
                <w:szCs w:val="20"/>
              </w:rPr>
              <w:t>Type of Trust Fund</w:t>
            </w:r>
          </w:p>
        </w:tc>
        <w:tc>
          <w:tcPr>
            <w:tcW w:w="1349"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EF0A510" w14:textId="77777777" w:rsidR="00627746" w:rsidRDefault="00600225">
            <w:pPr>
              <w:jc w:val="center"/>
              <w:rPr>
                <w:b/>
                <w:sz w:val="20"/>
                <w:szCs w:val="20"/>
              </w:rPr>
            </w:pPr>
            <w:r>
              <w:rPr>
                <w:b/>
                <w:sz w:val="20"/>
                <w:szCs w:val="20"/>
              </w:rPr>
              <w:t>Focal Area</w:t>
            </w:r>
          </w:p>
        </w:tc>
        <w:tc>
          <w:tcPr>
            <w:tcW w:w="584"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0F92B69" w14:textId="77777777" w:rsidR="00627746" w:rsidRDefault="00600225">
            <w:pPr>
              <w:ind w:right="-108"/>
              <w:jc w:val="center"/>
              <w:rPr>
                <w:b/>
                <w:sz w:val="20"/>
                <w:szCs w:val="20"/>
              </w:rPr>
            </w:pPr>
            <w:r>
              <w:rPr>
                <w:b/>
                <w:sz w:val="20"/>
                <w:szCs w:val="20"/>
              </w:rPr>
              <w:t>Country Name</w:t>
            </w:r>
          </w:p>
        </w:tc>
        <w:tc>
          <w:tcPr>
            <w:tcW w:w="2067"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42031165" w14:textId="77777777" w:rsidR="00627746" w:rsidRDefault="00600225">
            <w:pPr>
              <w:jc w:val="center"/>
              <w:rPr>
                <w:b/>
                <w:sz w:val="20"/>
                <w:szCs w:val="20"/>
              </w:rPr>
            </w:pPr>
            <w:r>
              <w:rPr>
                <w:b/>
                <w:sz w:val="20"/>
                <w:szCs w:val="20"/>
              </w:rPr>
              <w:t>(in $)</w:t>
            </w:r>
          </w:p>
        </w:tc>
      </w:tr>
      <w:tr w:rsidR="00627746" w14:paraId="44B141AF" w14:textId="77777777">
        <w:trPr>
          <w:trHeight w:val="530"/>
        </w:trPr>
        <w:tc>
          <w:tcPr>
            <w:tcW w:w="447" w:type="pct"/>
            <w:vMerge/>
            <w:tcBorders>
              <w:top w:val="single" w:sz="4" w:space="0" w:color="auto"/>
              <w:left w:val="single" w:sz="4" w:space="0" w:color="auto"/>
              <w:bottom w:val="single" w:sz="4" w:space="0" w:color="auto"/>
              <w:right w:val="single" w:sz="4" w:space="0" w:color="auto"/>
            </w:tcBorders>
            <w:shd w:val="clear" w:color="auto" w:fill="auto"/>
            <w:vAlign w:val="center"/>
          </w:tcPr>
          <w:p w14:paraId="5FD4B8AB" w14:textId="77777777" w:rsidR="00627746" w:rsidRDefault="00627746">
            <w:pPr>
              <w:rPr>
                <w:b/>
                <w:sz w:val="20"/>
                <w:szCs w:val="20"/>
              </w:rPr>
            </w:pPr>
          </w:p>
        </w:tc>
        <w:tc>
          <w:tcPr>
            <w:tcW w:w="553" w:type="pct"/>
            <w:vMerge/>
            <w:tcBorders>
              <w:top w:val="single" w:sz="4" w:space="0" w:color="auto"/>
              <w:left w:val="single" w:sz="4" w:space="0" w:color="auto"/>
              <w:bottom w:val="single" w:sz="4" w:space="0" w:color="auto"/>
              <w:right w:val="single" w:sz="4" w:space="0" w:color="auto"/>
            </w:tcBorders>
            <w:shd w:val="clear" w:color="auto" w:fill="auto"/>
            <w:vAlign w:val="center"/>
          </w:tcPr>
          <w:p w14:paraId="7EBD5434" w14:textId="77777777" w:rsidR="00627746" w:rsidRDefault="00627746">
            <w:pPr>
              <w:rPr>
                <w:b/>
                <w:sz w:val="20"/>
                <w:szCs w:val="20"/>
              </w:rPr>
            </w:pPr>
          </w:p>
        </w:tc>
        <w:tc>
          <w:tcPr>
            <w:tcW w:w="1349" w:type="pct"/>
            <w:vMerge/>
            <w:tcBorders>
              <w:top w:val="single" w:sz="4" w:space="0" w:color="auto"/>
              <w:left w:val="single" w:sz="4" w:space="0" w:color="auto"/>
              <w:bottom w:val="single" w:sz="4" w:space="0" w:color="auto"/>
              <w:right w:val="single" w:sz="4" w:space="0" w:color="auto"/>
            </w:tcBorders>
            <w:shd w:val="clear" w:color="auto" w:fill="auto"/>
            <w:vAlign w:val="center"/>
          </w:tcPr>
          <w:p w14:paraId="40545829" w14:textId="77777777" w:rsidR="00627746" w:rsidRDefault="00627746">
            <w:pPr>
              <w:rPr>
                <w:b/>
                <w:sz w:val="20"/>
                <w:szCs w:val="20"/>
              </w:rPr>
            </w:pPr>
          </w:p>
        </w:tc>
        <w:tc>
          <w:tcPr>
            <w:tcW w:w="584" w:type="pct"/>
            <w:vMerge/>
            <w:tcBorders>
              <w:top w:val="single" w:sz="4" w:space="0" w:color="auto"/>
              <w:left w:val="single" w:sz="4" w:space="0" w:color="auto"/>
              <w:bottom w:val="single" w:sz="4" w:space="0" w:color="auto"/>
              <w:right w:val="single" w:sz="4" w:space="0" w:color="auto"/>
            </w:tcBorders>
            <w:shd w:val="clear" w:color="auto" w:fill="auto"/>
            <w:vAlign w:val="center"/>
          </w:tcPr>
          <w:p w14:paraId="7EC6EDBD" w14:textId="77777777" w:rsidR="00627746" w:rsidRDefault="00627746">
            <w:pPr>
              <w:rPr>
                <w:b/>
                <w:sz w:val="20"/>
                <w:szCs w:val="20"/>
              </w:rPr>
            </w:pPr>
          </w:p>
        </w:tc>
        <w:tc>
          <w:tcPr>
            <w:tcW w:w="931" w:type="pct"/>
            <w:tcBorders>
              <w:top w:val="single" w:sz="4" w:space="0" w:color="auto"/>
              <w:left w:val="single" w:sz="4" w:space="0" w:color="auto"/>
              <w:bottom w:val="single" w:sz="4" w:space="0" w:color="auto"/>
              <w:right w:val="single" w:sz="4" w:space="0" w:color="auto"/>
            </w:tcBorders>
            <w:shd w:val="clear" w:color="auto" w:fill="auto"/>
            <w:vAlign w:val="center"/>
          </w:tcPr>
          <w:p w14:paraId="309B6B7D" w14:textId="77777777" w:rsidR="00627746" w:rsidRDefault="00600225">
            <w:pPr>
              <w:jc w:val="center"/>
              <w:rPr>
                <w:b/>
                <w:sz w:val="20"/>
                <w:szCs w:val="20"/>
              </w:rPr>
            </w:pPr>
            <w:r>
              <w:rPr>
                <w:b/>
                <w:sz w:val="20"/>
                <w:szCs w:val="20"/>
              </w:rPr>
              <w:t>Grant Amount</w:t>
            </w:r>
            <w:r>
              <w:rPr>
                <w:sz w:val="20"/>
                <w:szCs w:val="20"/>
              </w:rPr>
              <w:t>(a)</w:t>
            </w:r>
          </w:p>
        </w:tc>
        <w:tc>
          <w:tcPr>
            <w:tcW w:w="534" w:type="pct"/>
            <w:tcBorders>
              <w:top w:val="single" w:sz="4" w:space="0" w:color="auto"/>
              <w:left w:val="single" w:sz="4" w:space="0" w:color="auto"/>
              <w:bottom w:val="single" w:sz="4" w:space="0" w:color="auto"/>
              <w:right w:val="single" w:sz="4" w:space="0" w:color="auto"/>
            </w:tcBorders>
            <w:shd w:val="clear" w:color="auto" w:fill="auto"/>
            <w:vAlign w:val="center"/>
          </w:tcPr>
          <w:p w14:paraId="55776FC1" w14:textId="77777777" w:rsidR="00627746" w:rsidRDefault="00600225">
            <w:pPr>
              <w:jc w:val="center"/>
              <w:rPr>
                <w:b/>
                <w:sz w:val="20"/>
                <w:szCs w:val="20"/>
              </w:rPr>
            </w:pPr>
            <w:r>
              <w:rPr>
                <w:b/>
                <w:sz w:val="20"/>
                <w:szCs w:val="20"/>
              </w:rPr>
              <w:t xml:space="preserve">Agency Fee </w:t>
            </w:r>
            <w:r>
              <w:rPr>
                <w:sz w:val="20"/>
                <w:szCs w:val="20"/>
              </w:rPr>
              <w:t>(b)</w:t>
            </w:r>
          </w:p>
        </w:tc>
        <w:tc>
          <w:tcPr>
            <w:tcW w:w="602" w:type="pct"/>
            <w:tcBorders>
              <w:top w:val="single" w:sz="4" w:space="0" w:color="auto"/>
              <w:left w:val="single" w:sz="4" w:space="0" w:color="auto"/>
              <w:bottom w:val="single" w:sz="4" w:space="0" w:color="auto"/>
              <w:right w:val="single" w:sz="4" w:space="0" w:color="auto"/>
            </w:tcBorders>
            <w:shd w:val="clear" w:color="auto" w:fill="auto"/>
            <w:vAlign w:val="center"/>
          </w:tcPr>
          <w:p w14:paraId="620714AE" w14:textId="77777777" w:rsidR="00627746" w:rsidRDefault="00600225">
            <w:pPr>
              <w:ind w:firstLine="195"/>
              <w:jc w:val="center"/>
              <w:rPr>
                <w:b/>
                <w:sz w:val="20"/>
                <w:szCs w:val="20"/>
              </w:rPr>
            </w:pPr>
            <w:r>
              <w:rPr>
                <w:b/>
                <w:sz w:val="20"/>
                <w:szCs w:val="20"/>
              </w:rPr>
              <w:t xml:space="preserve">Total </w:t>
            </w:r>
            <w:r>
              <w:rPr>
                <w:sz w:val="20"/>
                <w:szCs w:val="20"/>
              </w:rPr>
              <w:t>c=a+b</w:t>
            </w:r>
          </w:p>
        </w:tc>
      </w:tr>
      <w:tr w:rsidR="00627746" w14:paraId="2262F028" w14:textId="77777777">
        <w:trPr>
          <w:trHeight w:val="253"/>
        </w:trPr>
        <w:tc>
          <w:tcPr>
            <w:tcW w:w="447" w:type="pct"/>
            <w:tcBorders>
              <w:top w:val="single" w:sz="4" w:space="0" w:color="auto"/>
              <w:left w:val="single" w:sz="4" w:space="0" w:color="auto"/>
              <w:bottom w:val="single" w:sz="4" w:space="0" w:color="auto"/>
              <w:right w:val="single" w:sz="4" w:space="0" w:color="auto"/>
            </w:tcBorders>
          </w:tcPr>
          <w:p w14:paraId="5F31B4AF" w14:textId="77777777" w:rsidR="00627746" w:rsidRDefault="00600225">
            <w:pPr>
              <w:rPr>
                <w:sz w:val="20"/>
                <w:szCs w:val="20"/>
              </w:rPr>
            </w:pPr>
            <w:r>
              <w:rPr>
                <w:sz w:val="20"/>
                <w:szCs w:val="20"/>
              </w:rPr>
              <w:t>FAO</w:t>
            </w:r>
          </w:p>
        </w:tc>
        <w:tc>
          <w:tcPr>
            <w:tcW w:w="553" w:type="pct"/>
            <w:tcBorders>
              <w:top w:val="single" w:sz="4" w:space="0" w:color="auto"/>
              <w:left w:val="single" w:sz="4" w:space="0" w:color="auto"/>
              <w:bottom w:val="single" w:sz="4" w:space="0" w:color="auto"/>
              <w:right w:val="single" w:sz="4" w:space="0" w:color="auto"/>
            </w:tcBorders>
          </w:tcPr>
          <w:p w14:paraId="10ED7CD0" w14:textId="77777777" w:rsidR="00627746" w:rsidRDefault="00600225">
            <w:pPr>
              <w:rPr>
                <w:sz w:val="20"/>
                <w:szCs w:val="20"/>
              </w:rPr>
            </w:pPr>
            <w:r>
              <w:rPr>
                <w:sz w:val="20"/>
                <w:szCs w:val="20"/>
              </w:rPr>
              <w:t>GEFTF</w:t>
            </w:r>
          </w:p>
        </w:tc>
        <w:tc>
          <w:tcPr>
            <w:tcW w:w="1349" w:type="pct"/>
            <w:tcBorders>
              <w:top w:val="single" w:sz="4" w:space="0" w:color="auto"/>
              <w:left w:val="single" w:sz="4" w:space="0" w:color="auto"/>
              <w:bottom w:val="single" w:sz="4" w:space="0" w:color="auto"/>
              <w:right w:val="single" w:sz="4" w:space="0" w:color="auto"/>
            </w:tcBorders>
          </w:tcPr>
          <w:p w14:paraId="01D9E5DF" w14:textId="77777777" w:rsidR="00627746" w:rsidRDefault="00600225">
            <w:pPr>
              <w:rPr>
                <w:sz w:val="20"/>
                <w:szCs w:val="20"/>
              </w:rPr>
            </w:pPr>
            <w:r>
              <w:rPr>
                <w:sz w:val="20"/>
                <w:szCs w:val="20"/>
              </w:rPr>
              <w:t>Biodiversity</w:t>
            </w:r>
          </w:p>
        </w:tc>
        <w:tc>
          <w:tcPr>
            <w:tcW w:w="584" w:type="pct"/>
            <w:tcBorders>
              <w:top w:val="single" w:sz="4" w:space="0" w:color="auto"/>
              <w:left w:val="single" w:sz="4" w:space="0" w:color="auto"/>
              <w:bottom w:val="single" w:sz="4" w:space="0" w:color="auto"/>
              <w:right w:val="single" w:sz="4" w:space="0" w:color="auto"/>
            </w:tcBorders>
          </w:tcPr>
          <w:p w14:paraId="1F54593B" w14:textId="77777777" w:rsidR="00627746" w:rsidRDefault="00600225">
            <w:pPr>
              <w:rPr>
                <w:sz w:val="20"/>
                <w:szCs w:val="20"/>
              </w:rPr>
            </w:pPr>
            <w:r>
              <w:rPr>
                <w:sz w:val="20"/>
                <w:szCs w:val="20"/>
              </w:rPr>
              <w:t>Cuba</w:t>
            </w:r>
          </w:p>
        </w:tc>
        <w:tc>
          <w:tcPr>
            <w:tcW w:w="931" w:type="pct"/>
            <w:tcBorders>
              <w:top w:val="single" w:sz="4" w:space="0" w:color="auto"/>
              <w:left w:val="single" w:sz="4" w:space="0" w:color="auto"/>
              <w:bottom w:val="single" w:sz="4" w:space="0" w:color="auto"/>
              <w:right w:val="single" w:sz="4" w:space="0" w:color="auto"/>
            </w:tcBorders>
          </w:tcPr>
          <w:p w14:paraId="01EFEF47" w14:textId="77777777" w:rsidR="00627746" w:rsidRDefault="00600225">
            <w:pPr>
              <w:jc w:val="right"/>
              <w:rPr>
                <w:color w:val="000000"/>
                <w:sz w:val="20"/>
                <w:szCs w:val="22"/>
                <w:lang w:val="es-ES" w:eastAsia="es-ES"/>
              </w:rPr>
            </w:pPr>
            <w:r>
              <w:rPr>
                <w:color w:val="000000"/>
                <w:sz w:val="20"/>
                <w:szCs w:val="20"/>
              </w:rPr>
              <w:t>2,973,288</w:t>
            </w:r>
          </w:p>
        </w:tc>
        <w:tc>
          <w:tcPr>
            <w:tcW w:w="534" w:type="pct"/>
            <w:tcBorders>
              <w:top w:val="single" w:sz="4" w:space="0" w:color="auto"/>
              <w:left w:val="single" w:sz="4" w:space="0" w:color="auto"/>
              <w:bottom w:val="single" w:sz="4" w:space="0" w:color="auto"/>
              <w:right w:val="single" w:sz="4" w:space="0" w:color="auto"/>
            </w:tcBorders>
          </w:tcPr>
          <w:p w14:paraId="6CBB1BCE" w14:textId="77777777" w:rsidR="00627746" w:rsidRDefault="00600225">
            <w:pPr>
              <w:jc w:val="right"/>
              <w:rPr>
                <w:color w:val="000000"/>
                <w:sz w:val="20"/>
                <w:szCs w:val="22"/>
              </w:rPr>
            </w:pPr>
            <w:r>
              <w:rPr>
                <w:sz w:val="20"/>
                <w:szCs w:val="20"/>
              </w:rPr>
              <w:t>282,462</w:t>
            </w:r>
          </w:p>
        </w:tc>
        <w:tc>
          <w:tcPr>
            <w:tcW w:w="602" w:type="pct"/>
            <w:tcBorders>
              <w:top w:val="single" w:sz="4" w:space="0" w:color="auto"/>
              <w:left w:val="single" w:sz="4" w:space="0" w:color="auto"/>
              <w:bottom w:val="single" w:sz="4" w:space="0" w:color="auto"/>
              <w:right w:val="single" w:sz="4" w:space="0" w:color="auto"/>
            </w:tcBorders>
          </w:tcPr>
          <w:p w14:paraId="6126A3B3" w14:textId="77777777" w:rsidR="00627746" w:rsidRDefault="00600225">
            <w:pPr>
              <w:jc w:val="right"/>
              <w:rPr>
                <w:color w:val="000000"/>
                <w:sz w:val="20"/>
                <w:szCs w:val="22"/>
              </w:rPr>
            </w:pPr>
            <w:r>
              <w:rPr>
                <w:color w:val="000000"/>
                <w:sz w:val="20"/>
                <w:szCs w:val="20"/>
              </w:rPr>
              <w:t>3,255,750</w:t>
            </w:r>
          </w:p>
        </w:tc>
      </w:tr>
      <w:tr w:rsidR="00627746" w14:paraId="72A6CE2E" w14:textId="77777777">
        <w:trPr>
          <w:trHeight w:val="253"/>
        </w:trPr>
        <w:tc>
          <w:tcPr>
            <w:tcW w:w="2933" w:type="pct"/>
            <w:gridSpan w:val="4"/>
            <w:tcBorders>
              <w:top w:val="double" w:sz="4" w:space="0" w:color="auto"/>
              <w:left w:val="single" w:sz="4" w:space="0" w:color="auto"/>
              <w:bottom w:val="single" w:sz="4" w:space="0" w:color="auto"/>
              <w:right w:val="single" w:sz="4" w:space="0" w:color="auto"/>
            </w:tcBorders>
          </w:tcPr>
          <w:p w14:paraId="48A3F81C" w14:textId="77777777" w:rsidR="00627746" w:rsidRDefault="00600225">
            <w:pPr>
              <w:rPr>
                <w:b/>
                <w:sz w:val="20"/>
                <w:szCs w:val="20"/>
              </w:rPr>
            </w:pPr>
            <w:r>
              <w:rPr>
                <w:b/>
                <w:sz w:val="20"/>
                <w:szCs w:val="20"/>
              </w:rPr>
              <w:lastRenderedPageBreak/>
              <w:t>Total Grant Resources</w:t>
            </w:r>
          </w:p>
        </w:tc>
        <w:tc>
          <w:tcPr>
            <w:tcW w:w="931" w:type="pct"/>
            <w:tcBorders>
              <w:top w:val="double" w:sz="4" w:space="0" w:color="auto"/>
              <w:left w:val="single" w:sz="4" w:space="0" w:color="auto"/>
              <w:bottom w:val="single" w:sz="4" w:space="0" w:color="auto"/>
              <w:right w:val="single" w:sz="4" w:space="0" w:color="auto"/>
            </w:tcBorders>
          </w:tcPr>
          <w:p w14:paraId="5572323F" w14:textId="77777777" w:rsidR="00627746" w:rsidRDefault="00600225">
            <w:pPr>
              <w:jc w:val="right"/>
              <w:rPr>
                <w:b/>
                <w:color w:val="000000"/>
                <w:sz w:val="20"/>
                <w:szCs w:val="22"/>
              </w:rPr>
            </w:pPr>
            <w:r>
              <w:rPr>
                <w:b/>
                <w:color w:val="000000"/>
                <w:sz w:val="20"/>
                <w:szCs w:val="20"/>
              </w:rPr>
              <w:t>2,973,288</w:t>
            </w:r>
          </w:p>
        </w:tc>
        <w:tc>
          <w:tcPr>
            <w:tcW w:w="534" w:type="pct"/>
            <w:tcBorders>
              <w:top w:val="double" w:sz="4" w:space="0" w:color="auto"/>
              <w:left w:val="single" w:sz="4" w:space="0" w:color="auto"/>
              <w:bottom w:val="single" w:sz="4" w:space="0" w:color="auto"/>
              <w:right w:val="single" w:sz="4" w:space="0" w:color="auto"/>
            </w:tcBorders>
          </w:tcPr>
          <w:p w14:paraId="18FE8031" w14:textId="77777777" w:rsidR="00627746" w:rsidRDefault="00600225">
            <w:pPr>
              <w:jc w:val="right"/>
              <w:rPr>
                <w:b/>
                <w:color w:val="000000"/>
                <w:sz w:val="20"/>
                <w:szCs w:val="22"/>
              </w:rPr>
            </w:pPr>
            <w:r>
              <w:rPr>
                <w:b/>
                <w:sz w:val="20"/>
                <w:szCs w:val="20"/>
              </w:rPr>
              <w:t>282,462</w:t>
            </w:r>
          </w:p>
        </w:tc>
        <w:tc>
          <w:tcPr>
            <w:tcW w:w="602" w:type="pct"/>
            <w:tcBorders>
              <w:top w:val="double" w:sz="4" w:space="0" w:color="auto"/>
              <w:left w:val="single" w:sz="4" w:space="0" w:color="auto"/>
              <w:bottom w:val="single" w:sz="4" w:space="0" w:color="auto"/>
              <w:right w:val="single" w:sz="4" w:space="0" w:color="auto"/>
            </w:tcBorders>
          </w:tcPr>
          <w:p w14:paraId="7688A174" w14:textId="77777777" w:rsidR="00627746" w:rsidRDefault="00600225">
            <w:pPr>
              <w:jc w:val="right"/>
              <w:rPr>
                <w:b/>
                <w:color w:val="000000"/>
                <w:sz w:val="20"/>
                <w:szCs w:val="22"/>
              </w:rPr>
            </w:pPr>
            <w:r>
              <w:rPr>
                <w:b/>
                <w:color w:val="000000"/>
                <w:sz w:val="20"/>
                <w:szCs w:val="20"/>
              </w:rPr>
              <w:t>3,255,750</w:t>
            </w:r>
          </w:p>
        </w:tc>
      </w:tr>
    </w:tbl>
    <w:p w14:paraId="0440C269" w14:textId="77777777" w:rsidR="00627746" w:rsidRDefault="00627746">
      <w:pPr>
        <w:pStyle w:val="Footer"/>
        <w:tabs>
          <w:tab w:val="left" w:pos="120"/>
        </w:tabs>
        <w:spacing w:before="200" w:after="40"/>
        <w:jc w:val="both"/>
        <w:rPr>
          <w:b/>
          <w:smallCaps/>
          <w:sz w:val="22"/>
          <w:szCs w:val="22"/>
          <w:highlight w:val="yellow"/>
        </w:rPr>
      </w:pPr>
    </w:p>
    <w:p w14:paraId="436EE7D2" w14:textId="77777777" w:rsidR="00627746" w:rsidRDefault="00600225">
      <w:pPr>
        <w:pStyle w:val="Footer"/>
        <w:keepNext/>
        <w:keepLines/>
        <w:numPr>
          <w:ilvl w:val="0"/>
          <w:numId w:val="2"/>
        </w:numPr>
        <w:tabs>
          <w:tab w:val="clear" w:pos="360"/>
          <w:tab w:val="left" w:pos="120"/>
        </w:tabs>
        <w:spacing w:before="200" w:after="40"/>
        <w:ind w:left="-90" w:firstLine="0"/>
        <w:rPr>
          <w:b/>
          <w:smallCaps/>
          <w:sz w:val="22"/>
          <w:szCs w:val="22"/>
        </w:rPr>
      </w:pPr>
      <w:r>
        <w:rPr>
          <w:b/>
          <w:smallCaps/>
          <w:sz w:val="22"/>
          <w:szCs w:val="22"/>
        </w:rPr>
        <w:t>Project’</w:t>
      </w:r>
      <w:r>
        <w:rPr>
          <w:b/>
          <w:smallCaps/>
          <w:sz w:val="22"/>
          <w:szCs w:val="22"/>
          <w:lang w:val="en-GB"/>
        </w:rPr>
        <w:t>s contributions to target environmental benefits</w:t>
      </w:r>
      <w:r>
        <w:rPr>
          <w:b/>
          <w:smallCaps/>
          <w:sz w:val="22"/>
          <w:szCs w:val="22"/>
        </w:rPr>
        <w:t>:</w:t>
      </w:r>
    </w:p>
    <w:tbl>
      <w:tblPr>
        <w:tblW w:w="5247" w:type="pct"/>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21"/>
        <w:gridCol w:w="2883"/>
        <w:gridCol w:w="2808"/>
      </w:tblGrid>
      <w:tr w:rsidR="00627746" w14:paraId="1A2BD1A7" w14:textId="77777777">
        <w:trPr>
          <w:trHeight w:val="253"/>
        </w:trPr>
        <w:tc>
          <w:tcPr>
            <w:tcW w:w="2100" w:type="pct"/>
            <w:tcBorders>
              <w:top w:val="single" w:sz="4" w:space="0" w:color="auto"/>
              <w:left w:val="single" w:sz="4" w:space="0" w:color="auto"/>
              <w:bottom w:val="single" w:sz="4" w:space="0" w:color="auto"/>
              <w:right w:val="single" w:sz="4" w:space="0" w:color="auto"/>
            </w:tcBorders>
          </w:tcPr>
          <w:p w14:paraId="10C04D8A" w14:textId="77777777" w:rsidR="00627746" w:rsidRDefault="00600225">
            <w:pPr>
              <w:keepNext/>
              <w:keepLines/>
              <w:jc w:val="center"/>
              <w:rPr>
                <w:b/>
                <w:sz w:val="20"/>
                <w:szCs w:val="20"/>
              </w:rPr>
            </w:pPr>
            <w:r>
              <w:rPr>
                <w:b/>
                <w:sz w:val="20"/>
                <w:szCs w:val="20"/>
              </w:rPr>
              <w:t>Corporate Results</w:t>
            </w:r>
          </w:p>
        </w:tc>
        <w:tc>
          <w:tcPr>
            <w:tcW w:w="1469" w:type="pct"/>
            <w:tcBorders>
              <w:top w:val="single" w:sz="4" w:space="0" w:color="auto"/>
              <w:left w:val="single" w:sz="4" w:space="0" w:color="auto"/>
              <w:bottom w:val="single" w:sz="4" w:space="0" w:color="auto"/>
              <w:right w:val="single" w:sz="4" w:space="0" w:color="auto"/>
            </w:tcBorders>
          </w:tcPr>
          <w:p w14:paraId="3C6B7057" w14:textId="77777777" w:rsidR="00627746" w:rsidRDefault="00600225">
            <w:pPr>
              <w:keepNext/>
              <w:keepLines/>
              <w:jc w:val="center"/>
              <w:rPr>
                <w:b/>
                <w:sz w:val="20"/>
                <w:szCs w:val="20"/>
              </w:rPr>
            </w:pPr>
            <w:r>
              <w:rPr>
                <w:b/>
                <w:sz w:val="20"/>
                <w:szCs w:val="20"/>
              </w:rPr>
              <w:t>Replenishment Targets</w:t>
            </w:r>
          </w:p>
        </w:tc>
        <w:tc>
          <w:tcPr>
            <w:tcW w:w="1432" w:type="pct"/>
            <w:tcBorders>
              <w:top w:val="single" w:sz="4" w:space="0" w:color="auto"/>
              <w:left w:val="single" w:sz="4" w:space="0" w:color="auto"/>
              <w:bottom w:val="single" w:sz="4" w:space="0" w:color="auto"/>
              <w:right w:val="single" w:sz="4" w:space="0" w:color="auto"/>
            </w:tcBorders>
          </w:tcPr>
          <w:p w14:paraId="00C17ED8" w14:textId="77777777" w:rsidR="00627746" w:rsidRDefault="00600225">
            <w:pPr>
              <w:keepNext/>
              <w:keepLines/>
              <w:jc w:val="center"/>
              <w:rPr>
                <w:b/>
                <w:sz w:val="20"/>
                <w:szCs w:val="20"/>
              </w:rPr>
            </w:pPr>
            <w:r>
              <w:rPr>
                <w:b/>
                <w:sz w:val="20"/>
                <w:szCs w:val="20"/>
              </w:rPr>
              <w:t>Project Targets</w:t>
            </w:r>
          </w:p>
        </w:tc>
      </w:tr>
      <w:tr w:rsidR="00627746" w14:paraId="7BB74B17" w14:textId="77777777">
        <w:trPr>
          <w:trHeight w:val="253"/>
        </w:trPr>
        <w:tc>
          <w:tcPr>
            <w:tcW w:w="2100" w:type="pct"/>
            <w:tcBorders>
              <w:top w:val="single" w:sz="4" w:space="0" w:color="auto"/>
              <w:left w:val="single" w:sz="4" w:space="0" w:color="auto"/>
              <w:bottom w:val="single" w:sz="4" w:space="0" w:color="auto"/>
              <w:right w:val="single" w:sz="4" w:space="0" w:color="auto"/>
            </w:tcBorders>
          </w:tcPr>
          <w:p w14:paraId="1E16BB74" w14:textId="77777777" w:rsidR="00627746" w:rsidRDefault="00600225">
            <w:pPr>
              <w:pStyle w:val="Default"/>
            </w:pPr>
            <w:r>
              <w:rPr>
                <w:sz w:val="20"/>
                <w:szCs w:val="20"/>
              </w:rPr>
              <w:t>1</w:t>
            </w:r>
            <w:r>
              <w:rPr>
                <w:rFonts w:eastAsia="Times New Roman"/>
                <w:color w:val="auto"/>
                <w:sz w:val="20"/>
                <w:szCs w:val="20"/>
                <w:lang w:bidi="ar-SA"/>
              </w:rPr>
              <w:t>. Maintain globally significant biodiversity and the ecosystem goods and services that it provides to society</w:t>
            </w:r>
          </w:p>
        </w:tc>
        <w:tc>
          <w:tcPr>
            <w:tcW w:w="1469" w:type="pct"/>
            <w:tcBorders>
              <w:top w:val="single" w:sz="4" w:space="0" w:color="auto"/>
              <w:left w:val="single" w:sz="4" w:space="0" w:color="auto"/>
              <w:bottom w:val="single" w:sz="4" w:space="0" w:color="auto"/>
              <w:right w:val="single" w:sz="4" w:space="0" w:color="auto"/>
            </w:tcBorders>
          </w:tcPr>
          <w:p w14:paraId="69221091" w14:textId="77777777" w:rsidR="00627746" w:rsidRDefault="00600225">
            <w:pPr>
              <w:pStyle w:val="Default"/>
              <w:rPr>
                <w:sz w:val="20"/>
                <w:szCs w:val="20"/>
              </w:rPr>
            </w:pPr>
            <w:r>
              <w:rPr>
                <w:sz w:val="20"/>
                <w:szCs w:val="20"/>
              </w:rPr>
              <w:t xml:space="preserve">Improved management of landscapes and seascapes covering 300 million hectares </w:t>
            </w:r>
          </w:p>
        </w:tc>
        <w:tc>
          <w:tcPr>
            <w:tcW w:w="1432" w:type="pct"/>
            <w:tcBorders>
              <w:top w:val="single" w:sz="4" w:space="0" w:color="auto"/>
              <w:left w:val="single" w:sz="4" w:space="0" w:color="auto"/>
              <w:bottom w:val="single" w:sz="4" w:space="0" w:color="auto"/>
              <w:right w:val="single" w:sz="4" w:space="0" w:color="auto"/>
            </w:tcBorders>
          </w:tcPr>
          <w:p w14:paraId="5AE26E71" w14:textId="15F6628A" w:rsidR="00627746" w:rsidRDefault="00057677" w:rsidP="00A20A82">
            <w:pPr>
              <w:rPr>
                <w:sz w:val="19"/>
                <w:szCs w:val="19"/>
              </w:rPr>
            </w:pPr>
            <w:r>
              <w:rPr>
                <w:sz w:val="19"/>
                <w:szCs w:val="19"/>
              </w:rPr>
              <w:t>Direct coverage: 30,000 hectares</w:t>
            </w:r>
          </w:p>
          <w:p w14:paraId="3BB3CC74" w14:textId="77777777" w:rsidR="00057677" w:rsidRDefault="00057677" w:rsidP="00A20A82">
            <w:pPr>
              <w:rPr>
                <w:sz w:val="20"/>
                <w:szCs w:val="20"/>
              </w:rPr>
            </w:pPr>
            <w:r>
              <w:rPr>
                <w:sz w:val="19"/>
                <w:szCs w:val="19"/>
              </w:rPr>
              <w:t>Indirect coverage: 580,000 hectares</w:t>
            </w:r>
          </w:p>
        </w:tc>
      </w:tr>
    </w:tbl>
    <w:p w14:paraId="41C8A01A" w14:textId="77777777" w:rsidR="00627746" w:rsidRDefault="00627746">
      <w:pPr>
        <w:pStyle w:val="Footer"/>
        <w:tabs>
          <w:tab w:val="clear" w:pos="4320"/>
          <w:tab w:val="clear" w:pos="8640"/>
          <w:tab w:val="left" w:pos="240"/>
          <w:tab w:val="right" w:pos="5520"/>
        </w:tabs>
        <w:spacing w:before="120" w:after="120"/>
        <w:ind w:left="-86"/>
        <w:rPr>
          <w:b/>
          <w:smallCaps/>
          <w:sz w:val="22"/>
          <w:szCs w:val="22"/>
        </w:rPr>
      </w:pPr>
    </w:p>
    <w:p w14:paraId="48B2CAE7" w14:textId="77777777" w:rsidR="00627746" w:rsidRDefault="00600225" w:rsidP="004D7D36">
      <w:pPr>
        <w:pStyle w:val="Footer"/>
        <w:numPr>
          <w:ilvl w:val="0"/>
          <w:numId w:val="6"/>
        </w:numPr>
        <w:tabs>
          <w:tab w:val="clear" w:pos="4320"/>
          <w:tab w:val="clear" w:pos="8640"/>
          <w:tab w:val="left" w:pos="240"/>
          <w:tab w:val="right" w:pos="5520"/>
        </w:tabs>
        <w:spacing w:before="120" w:after="120"/>
        <w:ind w:left="-86" w:firstLine="0"/>
        <w:rPr>
          <w:b/>
          <w:smallCaps/>
          <w:sz w:val="22"/>
          <w:szCs w:val="22"/>
        </w:rPr>
      </w:pPr>
      <w:r>
        <w:rPr>
          <w:b/>
          <w:smallCaps/>
          <w:sz w:val="22"/>
          <w:szCs w:val="22"/>
        </w:rPr>
        <w:t>Does the project include a “non-grant” instrument?</w:t>
      </w:r>
      <w:bookmarkStart w:id="6" w:name="NonGrantIns"/>
      <w:r>
        <w:rPr>
          <w:b/>
          <w:smallCaps/>
          <w:sz w:val="22"/>
          <w:szCs w:val="22"/>
        </w:rPr>
        <w:tab/>
      </w:r>
      <w:r>
        <w:rPr>
          <w:b/>
          <w:smallCaps/>
          <w:sz w:val="22"/>
          <w:szCs w:val="22"/>
        </w:rPr>
        <w:tab/>
      </w:r>
      <w:bookmarkEnd w:id="6"/>
    </w:p>
    <w:p w14:paraId="0E1EE85F" w14:textId="77777777" w:rsidR="00627746" w:rsidRDefault="00600225">
      <w:pPr>
        <w:pStyle w:val="Footer"/>
        <w:spacing w:before="80" w:after="80"/>
        <w:ind w:left="238"/>
        <w:jc w:val="both"/>
        <w:rPr>
          <w:sz w:val="22"/>
          <w:szCs w:val="22"/>
        </w:rPr>
      </w:pPr>
      <w:r>
        <w:rPr>
          <w:sz w:val="22"/>
          <w:szCs w:val="22"/>
        </w:rPr>
        <w:t>NA</w:t>
      </w:r>
    </w:p>
    <w:p w14:paraId="52C53FEE" w14:textId="77777777" w:rsidR="00627746" w:rsidRDefault="00600225">
      <w:pPr>
        <w:tabs>
          <w:tab w:val="left" w:pos="90"/>
        </w:tabs>
        <w:spacing w:before="240" w:after="40"/>
        <w:ind w:right="-187"/>
        <w:jc w:val="both"/>
        <w:rPr>
          <w:b/>
          <w:caps/>
          <w:color w:val="0070C0"/>
          <w:sz w:val="22"/>
          <w:szCs w:val="22"/>
          <w:u w:val="single"/>
        </w:rPr>
      </w:pPr>
      <w:r>
        <w:rPr>
          <w:b/>
          <w:caps/>
          <w:color w:val="0070C0"/>
          <w:sz w:val="22"/>
          <w:szCs w:val="22"/>
          <w:u w:val="single"/>
        </w:rPr>
        <w:t>part ii:project JustiFication</w:t>
      </w:r>
    </w:p>
    <w:p w14:paraId="743268DF" w14:textId="77777777" w:rsidR="00627746" w:rsidRDefault="00600225">
      <w:pPr>
        <w:numPr>
          <w:ilvl w:val="0"/>
          <w:numId w:val="3"/>
        </w:numPr>
        <w:tabs>
          <w:tab w:val="clear" w:pos="720"/>
          <w:tab w:val="num" w:pos="360"/>
        </w:tabs>
        <w:spacing w:before="120" w:after="120"/>
        <w:ind w:hanging="720"/>
        <w:jc w:val="both"/>
        <w:rPr>
          <w:sz w:val="22"/>
          <w:szCs w:val="22"/>
        </w:rPr>
      </w:pPr>
      <w:r>
        <w:rPr>
          <w:b/>
          <w:smallCaps/>
          <w:sz w:val="22"/>
          <w:szCs w:val="22"/>
        </w:rPr>
        <w:t>Describe any changes in alignment with the project design of the original PIF</w:t>
      </w:r>
    </w:p>
    <w:p w14:paraId="66E5311C" w14:textId="77777777" w:rsidR="00627746" w:rsidRDefault="00627746">
      <w:pPr>
        <w:spacing w:before="120" w:after="120"/>
        <w:ind w:left="720"/>
        <w:jc w:val="both"/>
        <w:rPr>
          <w:sz w:val="22"/>
          <w:szCs w:val="22"/>
        </w:rPr>
      </w:pPr>
    </w:p>
    <w:p w14:paraId="0199DC3D" w14:textId="77777777" w:rsidR="00627746" w:rsidRDefault="00600225">
      <w:pPr>
        <w:tabs>
          <w:tab w:val="num" w:pos="360"/>
        </w:tabs>
        <w:spacing w:after="80"/>
        <w:ind w:left="446" w:hanging="446"/>
        <w:jc w:val="both"/>
        <w:rPr>
          <w:b/>
          <w:i/>
          <w:sz w:val="22"/>
          <w:szCs w:val="22"/>
        </w:rPr>
      </w:pPr>
      <w:r>
        <w:rPr>
          <w:b/>
          <w:i/>
          <w:sz w:val="22"/>
          <w:szCs w:val="22"/>
        </w:rPr>
        <w:t>A.1</w:t>
      </w:r>
      <w:r>
        <w:rPr>
          <w:b/>
          <w:i/>
          <w:sz w:val="22"/>
          <w:szCs w:val="22"/>
        </w:rPr>
        <w:tab/>
      </w:r>
      <w:r>
        <w:rPr>
          <w:b/>
          <w:i/>
          <w:sz w:val="22"/>
          <w:szCs w:val="22"/>
        </w:rPr>
        <w:tab/>
        <w:t>Project Description</w:t>
      </w:r>
    </w:p>
    <w:p w14:paraId="06A2B434" w14:textId="77777777" w:rsidR="00627746" w:rsidRDefault="00600225" w:rsidP="004D7D36">
      <w:pPr>
        <w:numPr>
          <w:ilvl w:val="0"/>
          <w:numId w:val="7"/>
        </w:numPr>
        <w:spacing w:after="80"/>
        <w:ind w:left="284"/>
        <w:jc w:val="both"/>
        <w:rPr>
          <w:b/>
          <w:sz w:val="22"/>
          <w:szCs w:val="22"/>
        </w:rPr>
      </w:pPr>
      <w:r>
        <w:rPr>
          <w:b/>
          <w:sz w:val="22"/>
          <w:szCs w:val="22"/>
        </w:rPr>
        <w:t>Global environmental and/or adaptation problems, root causes and barriers that need to be addressed</w:t>
      </w:r>
    </w:p>
    <w:p w14:paraId="2AE7F088" w14:textId="0C8E9443" w:rsidR="00627746" w:rsidRDefault="00600225">
      <w:pPr>
        <w:jc w:val="both"/>
        <w:rPr>
          <w:rFonts w:cstheme="minorHAnsi"/>
          <w:sz w:val="22"/>
          <w:szCs w:val="22"/>
        </w:rPr>
      </w:pPr>
      <w:r>
        <w:rPr>
          <w:sz w:val="22"/>
          <w:szCs w:val="22"/>
        </w:rPr>
        <w:t xml:space="preserve">No significant changes to the PIF. </w:t>
      </w:r>
      <w:r w:rsidR="00B00540">
        <w:rPr>
          <w:sz w:val="22"/>
          <w:szCs w:val="22"/>
        </w:rPr>
        <w:t>However</w:t>
      </w:r>
      <w:r>
        <w:rPr>
          <w:sz w:val="22"/>
          <w:szCs w:val="22"/>
        </w:rPr>
        <w:t xml:space="preserve">, following STAP recommendations the section on barriers was reorganized and reformulated, </w:t>
      </w:r>
      <w:r w:rsidR="00B00540">
        <w:rPr>
          <w:sz w:val="22"/>
          <w:szCs w:val="22"/>
        </w:rPr>
        <w:t xml:space="preserve">kindly </w:t>
      </w:r>
      <w:r>
        <w:rPr>
          <w:sz w:val="22"/>
          <w:szCs w:val="22"/>
        </w:rPr>
        <w:t>see section 1.2.3.of</w:t>
      </w:r>
      <w:r w:rsidR="008C4C96">
        <w:rPr>
          <w:sz w:val="22"/>
          <w:szCs w:val="22"/>
        </w:rPr>
        <w:t xml:space="preserve"> </w:t>
      </w:r>
      <w:r>
        <w:rPr>
          <w:sz w:val="22"/>
          <w:szCs w:val="22"/>
        </w:rPr>
        <w:t xml:space="preserve">the </w:t>
      </w:r>
      <w:r w:rsidR="00B00540">
        <w:rPr>
          <w:sz w:val="22"/>
          <w:szCs w:val="22"/>
        </w:rPr>
        <w:t>FAO GEF Project Document</w:t>
      </w:r>
      <w:r>
        <w:rPr>
          <w:sz w:val="22"/>
          <w:szCs w:val="22"/>
        </w:rPr>
        <w:t>.</w:t>
      </w:r>
    </w:p>
    <w:p w14:paraId="1F0354E0" w14:textId="77777777" w:rsidR="00627746" w:rsidRDefault="00627746">
      <w:pPr>
        <w:spacing w:after="120"/>
        <w:ind w:left="90"/>
        <w:jc w:val="both"/>
      </w:pPr>
    </w:p>
    <w:p w14:paraId="5DDBEA28" w14:textId="77777777" w:rsidR="00627746" w:rsidRDefault="00600225" w:rsidP="004D7D36">
      <w:pPr>
        <w:numPr>
          <w:ilvl w:val="0"/>
          <w:numId w:val="7"/>
        </w:numPr>
        <w:spacing w:after="80"/>
        <w:ind w:left="284"/>
        <w:jc w:val="both"/>
        <w:rPr>
          <w:b/>
          <w:szCs w:val="22"/>
        </w:rPr>
      </w:pPr>
      <w:r>
        <w:rPr>
          <w:b/>
          <w:szCs w:val="22"/>
        </w:rPr>
        <w:t>The baseline scenario or any associated baseline projects</w:t>
      </w:r>
    </w:p>
    <w:p w14:paraId="58B2DB61" w14:textId="77777777" w:rsidR="00627746" w:rsidRDefault="00600225">
      <w:pPr>
        <w:tabs>
          <w:tab w:val="num" w:pos="720"/>
        </w:tabs>
        <w:spacing w:after="120"/>
        <w:jc w:val="both"/>
        <w:rPr>
          <w:szCs w:val="22"/>
        </w:rPr>
      </w:pPr>
      <w:r>
        <w:rPr>
          <w:szCs w:val="22"/>
        </w:rPr>
        <w:t>No significant changes to the PIF.</w:t>
      </w:r>
      <w:r w:rsidR="0052209C">
        <w:rPr>
          <w:szCs w:val="22"/>
        </w:rPr>
        <w:t xml:space="preserve"> Addressing STAP comments, the analysis has been strengthened and baseline figures confirmed.</w:t>
      </w:r>
    </w:p>
    <w:p w14:paraId="60970E79" w14:textId="77777777" w:rsidR="00627746" w:rsidRDefault="00600225" w:rsidP="004D7D36">
      <w:pPr>
        <w:numPr>
          <w:ilvl w:val="0"/>
          <w:numId w:val="7"/>
        </w:numPr>
        <w:spacing w:after="80"/>
        <w:ind w:left="284"/>
        <w:jc w:val="both"/>
        <w:rPr>
          <w:b/>
          <w:sz w:val="22"/>
          <w:szCs w:val="22"/>
        </w:rPr>
      </w:pPr>
      <w:r>
        <w:rPr>
          <w:b/>
          <w:sz w:val="22"/>
          <w:szCs w:val="22"/>
        </w:rPr>
        <w:t>The proposed alternative scenario, GEF focal area strategies, with a brief description of expected outcomes and components of the project</w:t>
      </w:r>
    </w:p>
    <w:p w14:paraId="3394D5E0" w14:textId="5CB9422D" w:rsidR="008C4C96" w:rsidRDefault="00600225">
      <w:pPr>
        <w:tabs>
          <w:tab w:val="num" w:pos="720"/>
        </w:tabs>
        <w:spacing w:after="120"/>
        <w:jc w:val="both"/>
        <w:rPr>
          <w:sz w:val="22"/>
          <w:szCs w:val="22"/>
        </w:rPr>
      </w:pPr>
      <w:r>
        <w:rPr>
          <w:sz w:val="22"/>
          <w:szCs w:val="22"/>
        </w:rPr>
        <w:t>There have been a number of changes between the components, outputs and indicator targets of the projects as set out in the Project Framework of the PIF and that now proposed in the Results Framework. The differences between the indicators and target values proposed in the PIF and those currently proposed are included on following comparison table:</w:t>
      </w:r>
    </w:p>
    <w:p w14:paraId="6FDDCF35" w14:textId="77777777" w:rsidR="008C4C96" w:rsidRDefault="008C4C96">
      <w:pPr>
        <w:tabs>
          <w:tab w:val="num" w:pos="720"/>
        </w:tabs>
        <w:spacing w:after="120"/>
        <w:jc w:val="both"/>
        <w:rPr>
          <w:sz w:val="22"/>
          <w:szCs w:val="22"/>
        </w:rPr>
      </w:pPr>
    </w:p>
    <w:tbl>
      <w:tblPr>
        <w:tblStyle w:val="TableGrid"/>
        <w:tblW w:w="0" w:type="auto"/>
        <w:tblLook w:val="04A0" w:firstRow="1" w:lastRow="0" w:firstColumn="1" w:lastColumn="0" w:noHBand="0" w:noVBand="1"/>
      </w:tblPr>
      <w:tblGrid>
        <w:gridCol w:w="2875"/>
        <w:gridCol w:w="3330"/>
        <w:gridCol w:w="3145"/>
      </w:tblGrid>
      <w:tr w:rsidR="0052209C" w14:paraId="61A0A324" w14:textId="77777777" w:rsidTr="00BF6547">
        <w:tc>
          <w:tcPr>
            <w:tcW w:w="2875" w:type="dxa"/>
          </w:tcPr>
          <w:p w14:paraId="2B63267B" w14:textId="4A2C8E71" w:rsidR="0052209C" w:rsidRDefault="0052209C" w:rsidP="0052209C">
            <w:pPr>
              <w:jc w:val="center"/>
              <w:rPr>
                <w:sz w:val="18"/>
                <w:szCs w:val="18"/>
              </w:rPr>
            </w:pPr>
            <w:r>
              <w:rPr>
                <w:sz w:val="18"/>
                <w:szCs w:val="18"/>
              </w:rPr>
              <w:t xml:space="preserve">PIF </w:t>
            </w:r>
          </w:p>
        </w:tc>
        <w:tc>
          <w:tcPr>
            <w:tcW w:w="3330" w:type="dxa"/>
          </w:tcPr>
          <w:p w14:paraId="15C80AD6" w14:textId="2A615394" w:rsidR="0052209C" w:rsidRDefault="0052209C" w:rsidP="0052209C">
            <w:pPr>
              <w:jc w:val="center"/>
              <w:rPr>
                <w:sz w:val="18"/>
                <w:szCs w:val="18"/>
              </w:rPr>
            </w:pPr>
            <w:r>
              <w:rPr>
                <w:sz w:val="18"/>
                <w:szCs w:val="18"/>
              </w:rPr>
              <w:t>Full project proposal</w:t>
            </w:r>
          </w:p>
        </w:tc>
        <w:tc>
          <w:tcPr>
            <w:tcW w:w="3145" w:type="dxa"/>
          </w:tcPr>
          <w:p w14:paraId="36547887" w14:textId="77777777" w:rsidR="0052209C" w:rsidRDefault="0052209C">
            <w:pPr>
              <w:jc w:val="center"/>
              <w:rPr>
                <w:sz w:val="18"/>
                <w:szCs w:val="18"/>
              </w:rPr>
            </w:pPr>
            <w:r>
              <w:rPr>
                <w:sz w:val="18"/>
                <w:szCs w:val="18"/>
              </w:rPr>
              <w:t xml:space="preserve">Justification </w:t>
            </w:r>
          </w:p>
        </w:tc>
      </w:tr>
      <w:tr w:rsidR="002D2365" w14:paraId="59A3033C" w14:textId="77777777" w:rsidTr="00BF6547">
        <w:tc>
          <w:tcPr>
            <w:tcW w:w="2875" w:type="dxa"/>
          </w:tcPr>
          <w:p w14:paraId="6A9F7C95" w14:textId="77777777" w:rsidR="002D2365" w:rsidRDefault="002D2365" w:rsidP="00D3028F">
            <w:pPr>
              <w:rPr>
                <w:sz w:val="18"/>
                <w:szCs w:val="18"/>
              </w:rPr>
            </w:pPr>
            <w:r w:rsidRPr="002D2365">
              <w:rPr>
                <w:sz w:val="18"/>
                <w:szCs w:val="18"/>
              </w:rPr>
              <w:t>Project objective: To conserve and sustainably use biodiversity in selected areas of Cuba, through the introduction of</w:t>
            </w:r>
            <w:r>
              <w:rPr>
                <w:sz w:val="18"/>
                <w:szCs w:val="18"/>
              </w:rPr>
              <w:t xml:space="preserve"> </w:t>
            </w:r>
            <w:r w:rsidRPr="002D2365">
              <w:rPr>
                <w:sz w:val="18"/>
                <w:szCs w:val="18"/>
              </w:rPr>
              <w:t>sustainable agricultural production intensification and the conservation, adaptation and rescue of globally-important plant</w:t>
            </w:r>
            <w:r w:rsidR="00785E51">
              <w:rPr>
                <w:sz w:val="18"/>
                <w:szCs w:val="18"/>
              </w:rPr>
              <w:t xml:space="preserve"> </w:t>
            </w:r>
            <w:r w:rsidRPr="002D2365">
              <w:rPr>
                <w:sz w:val="18"/>
                <w:szCs w:val="18"/>
              </w:rPr>
              <w:t>genetic resources.</w:t>
            </w:r>
          </w:p>
        </w:tc>
        <w:tc>
          <w:tcPr>
            <w:tcW w:w="3330" w:type="dxa"/>
          </w:tcPr>
          <w:p w14:paraId="037B5E89" w14:textId="77777777" w:rsidR="002D2365" w:rsidDel="0052209C" w:rsidRDefault="002D2365" w:rsidP="00D3028F">
            <w:pPr>
              <w:rPr>
                <w:sz w:val="18"/>
                <w:szCs w:val="18"/>
              </w:rPr>
            </w:pPr>
            <w:r>
              <w:rPr>
                <w:sz w:val="18"/>
                <w:szCs w:val="18"/>
              </w:rPr>
              <w:t xml:space="preserve">Project objective: </w:t>
            </w:r>
            <w:r w:rsidR="00785E51" w:rsidRPr="00785E51">
              <w:rPr>
                <w:sz w:val="18"/>
                <w:szCs w:val="18"/>
              </w:rPr>
              <w:t>To promote the conservation and sustainable use of agro-biodiversity in selected areas of Cuba, through the introduction of sustainable agricultural production intensification and the conservation, adaptation and rescue of globally important plant and animal genetic resources.</w:t>
            </w:r>
          </w:p>
        </w:tc>
        <w:tc>
          <w:tcPr>
            <w:tcW w:w="3145" w:type="dxa"/>
          </w:tcPr>
          <w:p w14:paraId="2EE671A8" w14:textId="77777777" w:rsidR="002D2365" w:rsidRDefault="00CC4AE0" w:rsidP="00D3028F">
            <w:pPr>
              <w:rPr>
                <w:sz w:val="18"/>
                <w:szCs w:val="18"/>
              </w:rPr>
            </w:pPr>
            <w:r>
              <w:rPr>
                <w:sz w:val="18"/>
                <w:szCs w:val="18"/>
              </w:rPr>
              <w:t>T</w:t>
            </w:r>
            <w:r w:rsidR="00785E51">
              <w:rPr>
                <w:sz w:val="18"/>
                <w:szCs w:val="18"/>
              </w:rPr>
              <w:t xml:space="preserve">o </w:t>
            </w:r>
            <w:r>
              <w:rPr>
                <w:sz w:val="18"/>
                <w:szCs w:val="18"/>
              </w:rPr>
              <w:t>address</w:t>
            </w:r>
            <w:r w:rsidR="00785E51">
              <w:rPr>
                <w:sz w:val="18"/>
                <w:szCs w:val="18"/>
              </w:rPr>
              <w:t xml:space="preserve"> STAP comments, the project objective was slightly rephrased to add more detail on the type of biodiversity that will be conserved and sustainable used.</w:t>
            </w:r>
          </w:p>
        </w:tc>
      </w:tr>
      <w:tr w:rsidR="0052209C" w14:paraId="73D1194C" w14:textId="77777777" w:rsidTr="00BF6547">
        <w:tc>
          <w:tcPr>
            <w:tcW w:w="2875" w:type="dxa"/>
          </w:tcPr>
          <w:p w14:paraId="5DC00064" w14:textId="0F0457CD" w:rsidR="0052209C" w:rsidRDefault="0052209C">
            <w:pPr>
              <w:rPr>
                <w:sz w:val="18"/>
                <w:szCs w:val="18"/>
              </w:rPr>
            </w:pPr>
            <w:bookmarkStart w:id="7" w:name="projComp_01"/>
            <w:r>
              <w:rPr>
                <w:sz w:val="18"/>
                <w:szCs w:val="18"/>
                <w:u w:val="single"/>
              </w:rPr>
              <w:t>Component 1</w:t>
            </w:r>
            <w:r>
              <w:rPr>
                <w:rStyle w:val="FootnoteReference"/>
                <w:sz w:val="18"/>
                <w:szCs w:val="18"/>
                <w:u w:val="single"/>
              </w:rPr>
              <w:footnoteReference w:id="10"/>
            </w:r>
            <w:r>
              <w:rPr>
                <w:sz w:val="18"/>
                <w:szCs w:val="18"/>
                <w:u w:val="single"/>
              </w:rPr>
              <w:t>:</w:t>
            </w:r>
            <w:r>
              <w:rPr>
                <w:sz w:val="18"/>
                <w:szCs w:val="18"/>
              </w:rPr>
              <w:t xml:space="preserve"> Conservation of plant genetic resources that are important for the future of agriculture</w:t>
            </w:r>
            <w:bookmarkEnd w:id="7"/>
            <w:r>
              <w:rPr>
                <w:sz w:val="18"/>
                <w:szCs w:val="18"/>
              </w:rPr>
              <w:t>.</w:t>
            </w:r>
          </w:p>
          <w:p w14:paraId="29DBF63D" w14:textId="77777777" w:rsidR="0052209C" w:rsidRDefault="0052209C">
            <w:pPr>
              <w:rPr>
                <w:sz w:val="18"/>
                <w:szCs w:val="18"/>
              </w:rPr>
            </w:pPr>
          </w:p>
        </w:tc>
        <w:tc>
          <w:tcPr>
            <w:tcW w:w="3330" w:type="dxa"/>
          </w:tcPr>
          <w:p w14:paraId="768249F0" w14:textId="77777777" w:rsidR="0052209C" w:rsidRDefault="0052209C">
            <w:pPr>
              <w:rPr>
                <w:sz w:val="18"/>
                <w:szCs w:val="18"/>
              </w:rPr>
            </w:pPr>
            <w:r>
              <w:rPr>
                <w:sz w:val="18"/>
                <w:szCs w:val="18"/>
              </w:rPr>
              <w:lastRenderedPageBreak/>
              <w:t>Component 1: Knowledge, mapping and planning of plant and animal genetic resources that are important for the future of agriculture.</w:t>
            </w:r>
          </w:p>
        </w:tc>
        <w:tc>
          <w:tcPr>
            <w:tcW w:w="3145" w:type="dxa"/>
          </w:tcPr>
          <w:p w14:paraId="7F5B7CD6" w14:textId="77777777" w:rsidR="0052209C" w:rsidRDefault="00CC4AE0">
            <w:pPr>
              <w:rPr>
                <w:sz w:val="18"/>
                <w:szCs w:val="18"/>
              </w:rPr>
            </w:pPr>
            <w:r>
              <w:rPr>
                <w:sz w:val="18"/>
                <w:szCs w:val="18"/>
              </w:rPr>
              <w:t xml:space="preserve">Addressing STAP comments, component 1 has been reframed to focus on knowledge, mapping and planning of plant and animal genetic resources that </w:t>
            </w:r>
            <w:r>
              <w:rPr>
                <w:sz w:val="18"/>
                <w:szCs w:val="18"/>
              </w:rPr>
              <w:lastRenderedPageBreak/>
              <w:t>are important for the future of agriculture</w:t>
            </w:r>
            <w:r w:rsidR="00F139D0">
              <w:rPr>
                <w:sz w:val="18"/>
                <w:szCs w:val="18"/>
              </w:rPr>
              <w:t>. The outcome to be achieved under this component and related indicators and were reformulated accordingly (see below).</w:t>
            </w:r>
          </w:p>
        </w:tc>
      </w:tr>
      <w:tr w:rsidR="0052209C" w14:paraId="639ABD30" w14:textId="77777777" w:rsidTr="00BF6547">
        <w:tc>
          <w:tcPr>
            <w:tcW w:w="2875" w:type="dxa"/>
          </w:tcPr>
          <w:p w14:paraId="37C466AE" w14:textId="77777777" w:rsidR="0052209C" w:rsidRDefault="0052209C">
            <w:pPr>
              <w:pStyle w:val="Heading1"/>
              <w:ind w:right="-64"/>
              <w:rPr>
                <w:b w:val="0"/>
                <w:sz w:val="18"/>
                <w:szCs w:val="18"/>
                <w:u w:val="none"/>
              </w:rPr>
            </w:pPr>
            <w:r>
              <w:rPr>
                <w:b w:val="0"/>
                <w:sz w:val="18"/>
                <w:szCs w:val="18"/>
              </w:rPr>
              <w:lastRenderedPageBreak/>
              <w:t>Outcome 1.1</w:t>
            </w:r>
            <w:r>
              <w:rPr>
                <w:rStyle w:val="FootnoteReference"/>
                <w:b w:val="0"/>
                <w:sz w:val="18"/>
                <w:szCs w:val="18"/>
              </w:rPr>
              <w:footnoteReference w:id="11"/>
            </w:r>
            <w:r>
              <w:rPr>
                <w:b w:val="0"/>
                <w:sz w:val="18"/>
                <w:szCs w:val="18"/>
                <w:u w:val="none"/>
              </w:rPr>
              <w:t>: The diversity of plant genetic resources for food and agriculture (PGRFA) has been increased in project areas.</w:t>
            </w:r>
          </w:p>
          <w:p w14:paraId="04A3F49C" w14:textId="77777777" w:rsidR="0052209C" w:rsidRDefault="0052209C">
            <w:pPr>
              <w:rPr>
                <w:sz w:val="18"/>
                <w:szCs w:val="18"/>
              </w:rPr>
            </w:pPr>
          </w:p>
          <w:p w14:paraId="20EBBE85" w14:textId="77777777" w:rsidR="0052209C" w:rsidRDefault="0052209C">
            <w:pPr>
              <w:rPr>
                <w:sz w:val="18"/>
                <w:szCs w:val="18"/>
              </w:rPr>
            </w:pPr>
            <w:r>
              <w:rPr>
                <w:i/>
                <w:sz w:val="18"/>
                <w:szCs w:val="18"/>
                <w:u w:val="single"/>
              </w:rPr>
              <w:t xml:space="preserve">Target indicator: </w:t>
            </w:r>
            <w:r>
              <w:rPr>
                <w:i/>
                <w:sz w:val="18"/>
                <w:szCs w:val="18"/>
              </w:rPr>
              <w:t>Enhanced genetic diversity in at least 100,000</w:t>
            </w:r>
            <w:r>
              <w:rPr>
                <w:rStyle w:val="FootnoteReference"/>
                <w:i/>
                <w:sz w:val="18"/>
                <w:szCs w:val="18"/>
              </w:rPr>
              <w:footnoteReference w:id="12"/>
            </w:r>
            <w:r>
              <w:rPr>
                <w:i/>
                <w:sz w:val="18"/>
                <w:szCs w:val="18"/>
              </w:rPr>
              <w:t xml:space="preserve"> hectares of production landscapes, including crop species and wild relatives. </w:t>
            </w:r>
          </w:p>
          <w:p w14:paraId="0EF8B07D" w14:textId="77777777" w:rsidR="0052209C" w:rsidRDefault="0052209C">
            <w:pPr>
              <w:rPr>
                <w:sz w:val="18"/>
                <w:szCs w:val="18"/>
              </w:rPr>
            </w:pPr>
            <w:r>
              <w:rPr>
                <w:i/>
                <w:sz w:val="18"/>
                <w:szCs w:val="18"/>
                <w:u w:val="single"/>
              </w:rPr>
              <w:t>Indicator BD 7.1</w:t>
            </w:r>
            <w:r>
              <w:rPr>
                <w:i/>
                <w:sz w:val="18"/>
                <w:szCs w:val="18"/>
              </w:rPr>
              <w:t>: Diversity status of target species (measured by the BD tracking tool)</w:t>
            </w:r>
            <w:r>
              <w:rPr>
                <w:rStyle w:val="FootnoteReference"/>
                <w:i/>
                <w:sz w:val="18"/>
                <w:szCs w:val="18"/>
              </w:rPr>
              <w:footnoteReference w:id="13"/>
            </w:r>
            <w:r>
              <w:rPr>
                <w:i/>
                <w:sz w:val="18"/>
                <w:szCs w:val="18"/>
              </w:rPr>
              <w:t>.</w:t>
            </w:r>
          </w:p>
        </w:tc>
        <w:tc>
          <w:tcPr>
            <w:tcW w:w="3330" w:type="dxa"/>
          </w:tcPr>
          <w:p w14:paraId="7597596A" w14:textId="77777777" w:rsidR="0052209C" w:rsidRDefault="0052209C">
            <w:pPr>
              <w:rPr>
                <w:bCs/>
                <w:sz w:val="18"/>
                <w:szCs w:val="18"/>
              </w:rPr>
            </w:pPr>
            <w:r>
              <w:rPr>
                <w:sz w:val="18"/>
                <w:szCs w:val="18"/>
              </w:rPr>
              <w:t>Outcome 1.1.</w:t>
            </w:r>
            <w:r>
              <w:rPr>
                <w:bCs/>
                <w:sz w:val="18"/>
                <w:szCs w:val="18"/>
              </w:rPr>
              <w:t xml:space="preserve">Plant and animal genetic resources for food and agriculture are better known in Cuba. </w:t>
            </w:r>
          </w:p>
          <w:p w14:paraId="4A4E2594" w14:textId="77777777" w:rsidR="0052209C" w:rsidRDefault="0052209C">
            <w:pPr>
              <w:rPr>
                <w:bCs/>
                <w:sz w:val="18"/>
                <w:szCs w:val="18"/>
              </w:rPr>
            </w:pPr>
          </w:p>
          <w:p w14:paraId="4C9C6F1A" w14:textId="7D5E4707" w:rsidR="0052209C" w:rsidRDefault="0052209C" w:rsidP="000D6CC2">
            <w:pPr>
              <w:rPr>
                <w:sz w:val="18"/>
                <w:szCs w:val="18"/>
              </w:rPr>
            </w:pPr>
            <w:r>
              <w:rPr>
                <w:sz w:val="18"/>
                <w:szCs w:val="18"/>
                <w:u w:val="single"/>
              </w:rPr>
              <w:t>Indicator 1</w:t>
            </w:r>
            <w:r>
              <w:rPr>
                <w:rStyle w:val="FootnoteReference"/>
                <w:sz w:val="18"/>
                <w:szCs w:val="18"/>
                <w:u w:val="single"/>
              </w:rPr>
              <w:footnoteReference w:id="14"/>
            </w:r>
            <w:r>
              <w:rPr>
                <w:sz w:val="18"/>
                <w:szCs w:val="18"/>
                <w:u w:val="single"/>
              </w:rPr>
              <w:t xml:space="preserve">: </w:t>
            </w:r>
            <w:r>
              <w:rPr>
                <w:sz w:val="18"/>
                <w:szCs w:val="18"/>
              </w:rPr>
              <w:t>Strengthened capacities of research institutes (through hands-on experience)</w:t>
            </w:r>
          </w:p>
        </w:tc>
        <w:tc>
          <w:tcPr>
            <w:tcW w:w="3145" w:type="dxa"/>
          </w:tcPr>
          <w:p w14:paraId="285F1AFA" w14:textId="77777777" w:rsidR="0052209C" w:rsidRDefault="0052209C">
            <w:pPr>
              <w:rPr>
                <w:sz w:val="18"/>
                <w:szCs w:val="18"/>
              </w:rPr>
            </w:pPr>
          </w:p>
        </w:tc>
      </w:tr>
      <w:tr w:rsidR="0052209C" w14:paraId="77996A7D" w14:textId="77777777" w:rsidTr="00BF6547">
        <w:tc>
          <w:tcPr>
            <w:tcW w:w="2875" w:type="dxa"/>
          </w:tcPr>
          <w:p w14:paraId="4258C882" w14:textId="77777777" w:rsidR="00E157B6" w:rsidRPr="00E157B6" w:rsidRDefault="00E157B6" w:rsidP="00E157B6">
            <w:pPr>
              <w:rPr>
                <w:sz w:val="18"/>
                <w:szCs w:val="18"/>
              </w:rPr>
            </w:pPr>
            <w:r w:rsidRPr="00E157B6">
              <w:rPr>
                <w:sz w:val="18"/>
                <w:szCs w:val="18"/>
              </w:rPr>
              <w:t>Output 2.1.4: Analysis of</w:t>
            </w:r>
          </w:p>
          <w:p w14:paraId="6310F68C" w14:textId="77777777" w:rsidR="00E157B6" w:rsidRPr="00E157B6" w:rsidRDefault="00E157B6" w:rsidP="00E157B6">
            <w:pPr>
              <w:rPr>
                <w:sz w:val="18"/>
                <w:szCs w:val="18"/>
              </w:rPr>
            </w:pPr>
            <w:r w:rsidRPr="00E157B6">
              <w:rPr>
                <w:sz w:val="18"/>
                <w:szCs w:val="18"/>
              </w:rPr>
              <w:t>globally-important plant</w:t>
            </w:r>
          </w:p>
          <w:p w14:paraId="1CCF321A" w14:textId="77777777" w:rsidR="00E157B6" w:rsidRPr="00E157B6" w:rsidRDefault="00E157B6" w:rsidP="00E157B6">
            <w:pPr>
              <w:rPr>
                <w:sz w:val="18"/>
                <w:szCs w:val="18"/>
              </w:rPr>
            </w:pPr>
            <w:r w:rsidRPr="00E157B6">
              <w:rPr>
                <w:sz w:val="18"/>
                <w:szCs w:val="18"/>
              </w:rPr>
              <w:t>species living in Cuba and</w:t>
            </w:r>
          </w:p>
          <w:p w14:paraId="4D4B334A" w14:textId="6C2F22E9" w:rsidR="0052209C" w:rsidRDefault="00E157B6">
            <w:pPr>
              <w:rPr>
                <w:sz w:val="18"/>
                <w:szCs w:val="18"/>
              </w:rPr>
            </w:pPr>
            <w:r w:rsidRPr="00E157B6">
              <w:rPr>
                <w:sz w:val="18"/>
                <w:szCs w:val="18"/>
              </w:rPr>
              <w:t>their valuation.</w:t>
            </w:r>
          </w:p>
        </w:tc>
        <w:tc>
          <w:tcPr>
            <w:tcW w:w="3330" w:type="dxa"/>
          </w:tcPr>
          <w:p w14:paraId="58FB8F79" w14:textId="77777777" w:rsidR="0052209C" w:rsidRDefault="0052209C">
            <w:pPr>
              <w:rPr>
                <w:sz w:val="18"/>
                <w:szCs w:val="18"/>
              </w:rPr>
            </w:pPr>
            <w:r>
              <w:rPr>
                <w:sz w:val="18"/>
                <w:szCs w:val="18"/>
              </w:rPr>
              <w:t>Output 1.1.1</w:t>
            </w:r>
            <w:r>
              <w:rPr>
                <w:rStyle w:val="FootnoteReference"/>
                <w:sz w:val="18"/>
                <w:szCs w:val="18"/>
              </w:rPr>
              <w:footnoteReference w:id="15"/>
            </w:r>
            <w:r>
              <w:rPr>
                <w:sz w:val="18"/>
                <w:szCs w:val="18"/>
              </w:rPr>
              <w:t>.Analysis of globally-important plant and animal species living in Cuba,  their valuation and ways and means for conservation</w:t>
            </w:r>
          </w:p>
          <w:p w14:paraId="45BBFCE2" w14:textId="77777777" w:rsidR="0052209C" w:rsidRDefault="0052209C">
            <w:pPr>
              <w:rPr>
                <w:sz w:val="18"/>
                <w:szCs w:val="18"/>
              </w:rPr>
            </w:pPr>
          </w:p>
        </w:tc>
        <w:tc>
          <w:tcPr>
            <w:tcW w:w="3145" w:type="dxa"/>
          </w:tcPr>
          <w:p w14:paraId="57E14178" w14:textId="77777777" w:rsidR="0052209C" w:rsidRDefault="00E157B6">
            <w:pPr>
              <w:rPr>
                <w:sz w:val="18"/>
                <w:szCs w:val="18"/>
              </w:rPr>
            </w:pPr>
            <w:r w:rsidRPr="00D3028F">
              <w:rPr>
                <w:sz w:val="18"/>
                <w:szCs w:val="18"/>
              </w:rPr>
              <w:t>The output was moved here from component 2 in the process of redefining the two components, as requested by STAP</w:t>
            </w:r>
            <w:r>
              <w:rPr>
                <w:sz w:val="18"/>
                <w:szCs w:val="18"/>
              </w:rPr>
              <w:t>.</w:t>
            </w:r>
          </w:p>
        </w:tc>
      </w:tr>
      <w:tr w:rsidR="0052209C" w14:paraId="41393DD0" w14:textId="77777777" w:rsidTr="00BF6547">
        <w:tc>
          <w:tcPr>
            <w:tcW w:w="2875" w:type="dxa"/>
          </w:tcPr>
          <w:p w14:paraId="53972BB4" w14:textId="77777777" w:rsidR="00AA1A7F" w:rsidRDefault="00AA1A7F" w:rsidP="00AA1A7F">
            <w:pPr>
              <w:rPr>
                <w:sz w:val="18"/>
                <w:szCs w:val="18"/>
              </w:rPr>
            </w:pPr>
            <w:r>
              <w:rPr>
                <w:sz w:val="18"/>
                <w:szCs w:val="18"/>
              </w:rPr>
              <w:t>Output 1.1.1</w:t>
            </w:r>
            <w:r>
              <w:rPr>
                <w:rStyle w:val="FootnoteReference"/>
                <w:sz w:val="18"/>
                <w:szCs w:val="18"/>
              </w:rPr>
              <w:footnoteReference w:id="16"/>
            </w:r>
            <w:r>
              <w:rPr>
                <w:sz w:val="18"/>
                <w:szCs w:val="18"/>
              </w:rPr>
              <w:t xml:space="preserve">: A catalog of globally-important plant diversity (focused on timber and non-timber forest species, fruit trees, and crops with an emphasis on wild species, pollinators, and microorganisms). </w:t>
            </w:r>
          </w:p>
          <w:p w14:paraId="306C3735" w14:textId="77777777" w:rsidR="0052209C" w:rsidRDefault="0052209C" w:rsidP="00D3028F">
            <w:pPr>
              <w:ind w:right="-64"/>
              <w:rPr>
                <w:sz w:val="18"/>
                <w:szCs w:val="18"/>
              </w:rPr>
            </w:pPr>
          </w:p>
        </w:tc>
        <w:tc>
          <w:tcPr>
            <w:tcW w:w="3330" w:type="dxa"/>
          </w:tcPr>
          <w:p w14:paraId="428EB5AF" w14:textId="77777777" w:rsidR="0052209C" w:rsidRDefault="0052209C">
            <w:pPr>
              <w:rPr>
                <w:sz w:val="18"/>
                <w:szCs w:val="18"/>
              </w:rPr>
            </w:pPr>
            <w:r>
              <w:rPr>
                <w:sz w:val="18"/>
                <w:szCs w:val="18"/>
              </w:rPr>
              <w:t>Output 1.1.2.A catalogue of globally important plant and animal diversity (focused on wild species).</w:t>
            </w:r>
          </w:p>
          <w:p w14:paraId="77DCD4B6" w14:textId="77777777" w:rsidR="0052209C" w:rsidRDefault="0052209C">
            <w:pPr>
              <w:rPr>
                <w:sz w:val="18"/>
                <w:szCs w:val="18"/>
              </w:rPr>
            </w:pPr>
          </w:p>
        </w:tc>
        <w:tc>
          <w:tcPr>
            <w:tcW w:w="3145" w:type="dxa"/>
          </w:tcPr>
          <w:p w14:paraId="5C262CCF" w14:textId="7A354031" w:rsidR="00D77D9C" w:rsidRDefault="00E157B6" w:rsidP="00D77D9C">
            <w:pPr>
              <w:shd w:val="clear" w:color="auto" w:fill="F5F5F5"/>
              <w:textAlignment w:val="top"/>
              <w:rPr>
                <w:rFonts w:ascii="Arial" w:hAnsi="Arial" w:cs="Arial"/>
                <w:color w:val="777777"/>
                <w:sz w:val="20"/>
                <w:szCs w:val="20"/>
              </w:rPr>
            </w:pPr>
            <w:r w:rsidRPr="00373D0C">
              <w:rPr>
                <w:sz w:val="18"/>
                <w:szCs w:val="18"/>
              </w:rPr>
              <w:t>Renumbered and redefined</w:t>
            </w:r>
            <w:r w:rsidR="00D77D9C" w:rsidRPr="00D3028F">
              <w:rPr>
                <w:sz w:val="18"/>
                <w:szCs w:val="18"/>
              </w:rPr>
              <w:t>,</w:t>
            </w:r>
            <w:r w:rsidRPr="00373D0C">
              <w:rPr>
                <w:sz w:val="18"/>
                <w:szCs w:val="18"/>
              </w:rPr>
              <w:t xml:space="preserve"> </w:t>
            </w:r>
            <w:r w:rsidR="00373D0C" w:rsidRPr="00D3028F">
              <w:rPr>
                <w:sz w:val="18"/>
                <w:szCs w:val="18"/>
              </w:rPr>
              <w:t>a</w:t>
            </w:r>
            <w:r w:rsidR="00D77D9C" w:rsidRPr="00D3028F">
              <w:rPr>
                <w:sz w:val="18"/>
                <w:szCs w:val="18"/>
              </w:rPr>
              <w:t>s a result of the activities carried out during the PPG, especially the consultations of experts, government assessments</w:t>
            </w:r>
            <w:r w:rsidR="00373D0C" w:rsidRPr="00D3028F">
              <w:rPr>
                <w:sz w:val="18"/>
                <w:szCs w:val="18"/>
              </w:rPr>
              <w:t xml:space="preserve"> and</w:t>
            </w:r>
            <w:r w:rsidR="00D77D9C" w:rsidRPr="00D3028F">
              <w:rPr>
                <w:sz w:val="18"/>
                <w:szCs w:val="18"/>
              </w:rPr>
              <w:t xml:space="preserve"> more detailed evaluations during the visits to the areas</w:t>
            </w:r>
          </w:p>
          <w:p w14:paraId="6DD937A9" w14:textId="153D79DD" w:rsidR="0052209C" w:rsidRDefault="0052209C">
            <w:pPr>
              <w:rPr>
                <w:sz w:val="18"/>
                <w:szCs w:val="18"/>
              </w:rPr>
            </w:pPr>
          </w:p>
        </w:tc>
      </w:tr>
      <w:tr w:rsidR="0052209C" w14:paraId="691F2F29" w14:textId="77777777" w:rsidTr="00BF6547">
        <w:tc>
          <w:tcPr>
            <w:tcW w:w="2875" w:type="dxa"/>
          </w:tcPr>
          <w:p w14:paraId="27FEBC3A" w14:textId="77777777" w:rsidR="00AA1A7F" w:rsidRDefault="00AA1A7F" w:rsidP="00AA1A7F">
            <w:pPr>
              <w:ind w:right="-64"/>
              <w:rPr>
                <w:sz w:val="18"/>
                <w:szCs w:val="18"/>
              </w:rPr>
            </w:pPr>
            <w:r>
              <w:rPr>
                <w:sz w:val="18"/>
                <w:szCs w:val="18"/>
              </w:rPr>
              <w:t>Output 1.1.2</w:t>
            </w:r>
            <w:r>
              <w:rPr>
                <w:rStyle w:val="FootnoteReference"/>
                <w:sz w:val="18"/>
                <w:szCs w:val="18"/>
              </w:rPr>
              <w:footnoteReference w:id="17"/>
            </w:r>
            <w:r>
              <w:rPr>
                <w:sz w:val="18"/>
                <w:szCs w:val="18"/>
              </w:rPr>
              <w:t xml:space="preserve">: </w:t>
            </w:r>
            <w:r>
              <w:rPr>
                <w:i/>
                <w:sz w:val="18"/>
                <w:szCs w:val="18"/>
              </w:rPr>
              <w:t>In situ</w:t>
            </w:r>
            <w:r>
              <w:rPr>
                <w:sz w:val="18"/>
                <w:szCs w:val="18"/>
              </w:rPr>
              <w:t xml:space="preserve"> and </w:t>
            </w:r>
            <w:r>
              <w:rPr>
                <w:i/>
                <w:sz w:val="18"/>
                <w:szCs w:val="18"/>
              </w:rPr>
              <w:t>ex situ</w:t>
            </w:r>
            <w:r>
              <w:rPr>
                <w:sz w:val="18"/>
                <w:szCs w:val="18"/>
              </w:rPr>
              <w:t xml:space="preserve"> conservation actions, in place. </w:t>
            </w:r>
          </w:p>
          <w:p w14:paraId="7287CB98" w14:textId="77777777" w:rsidR="00AA1A7F" w:rsidRDefault="00AA1A7F" w:rsidP="00AA1A7F">
            <w:pPr>
              <w:ind w:right="-64"/>
              <w:rPr>
                <w:i/>
                <w:sz w:val="18"/>
                <w:szCs w:val="18"/>
              </w:rPr>
            </w:pPr>
            <w:r>
              <w:rPr>
                <w:i/>
                <w:sz w:val="18"/>
                <w:szCs w:val="18"/>
              </w:rPr>
              <w:t>Target: 100,000 hectares and x seed banks (number to be defined during full project preparation)</w:t>
            </w:r>
          </w:p>
          <w:p w14:paraId="5E9A7958" w14:textId="5D6788D1" w:rsidR="0052209C" w:rsidRDefault="0052209C">
            <w:pPr>
              <w:ind w:right="-64"/>
              <w:rPr>
                <w:sz w:val="18"/>
                <w:szCs w:val="18"/>
              </w:rPr>
            </w:pPr>
          </w:p>
        </w:tc>
        <w:tc>
          <w:tcPr>
            <w:tcW w:w="3330" w:type="dxa"/>
          </w:tcPr>
          <w:p w14:paraId="672E1595" w14:textId="77777777" w:rsidR="0052209C" w:rsidRDefault="0052209C">
            <w:pPr>
              <w:rPr>
                <w:sz w:val="18"/>
                <w:szCs w:val="18"/>
              </w:rPr>
            </w:pPr>
            <w:r>
              <w:rPr>
                <w:sz w:val="18"/>
                <w:szCs w:val="18"/>
              </w:rPr>
              <w:t>Output 1.1.4</w:t>
            </w:r>
            <w:r>
              <w:rPr>
                <w:rStyle w:val="FootnoteReference"/>
                <w:sz w:val="18"/>
                <w:szCs w:val="18"/>
              </w:rPr>
              <w:footnoteReference w:id="18"/>
            </w:r>
            <w:r>
              <w:rPr>
                <w:sz w:val="18"/>
                <w:szCs w:val="18"/>
              </w:rPr>
              <w:t>.Existing plant and animal breeding programs supported for the adaptive trials of advanced lines and production of early generation seeds.</w:t>
            </w:r>
          </w:p>
        </w:tc>
        <w:tc>
          <w:tcPr>
            <w:tcW w:w="3145" w:type="dxa"/>
          </w:tcPr>
          <w:p w14:paraId="787ADC75" w14:textId="5C0A1EDA" w:rsidR="00A97316" w:rsidRDefault="00A97316" w:rsidP="00A97316">
            <w:r>
              <w:rPr>
                <w:sz w:val="18"/>
                <w:szCs w:val="18"/>
              </w:rPr>
              <w:t>Adjusted area and move to the output 2.1.3</w:t>
            </w:r>
          </w:p>
          <w:p w14:paraId="6DFEF58E" w14:textId="77777777" w:rsidR="0052209C" w:rsidRDefault="0052209C">
            <w:pPr>
              <w:rPr>
                <w:sz w:val="18"/>
                <w:szCs w:val="18"/>
              </w:rPr>
            </w:pPr>
          </w:p>
        </w:tc>
      </w:tr>
      <w:tr w:rsidR="0052209C" w14:paraId="3A162561" w14:textId="77777777" w:rsidTr="00BF6547">
        <w:tc>
          <w:tcPr>
            <w:tcW w:w="2875" w:type="dxa"/>
          </w:tcPr>
          <w:p w14:paraId="6C612B5B" w14:textId="77777777" w:rsidR="0052209C" w:rsidRDefault="00AA1A7F">
            <w:pPr>
              <w:rPr>
                <w:sz w:val="18"/>
                <w:szCs w:val="18"/>
              </w:rPr>
            </w:pPr>
            <w:r>
              <w:rPr>
                <w:sz w:val="18"/>
                <w:szCs w:val="18"/>
              </w:rPr>
              <w:t>Output 1.1.4: A knowledge management platform designed for monitoring and analyzing factors of agro-biodiversity conservation and use, and alerts for major threats.</w:t>
            </w:r>
          </w:p>
        </w:tc>
        <w:tc>
          <w:tcPr>
            <w:tcW w:w="3330" w:type="dxa"/>
          </w:tcPr>
          <w:p w14:paraId="66C93EBD" w14:textId="77777777" w:rsidR="0052209C" w:rsidRDefault="0052209C">
            <w:pPr>
              <w:rPr>
                <w:sz w:val="18"/>
                <w:szCs w:val="18"/>
              </w:rPr>
            </w:pPr>
            <w:r>
              <w:rPr>
                <w:sz w:val="18"/>
                <w:szCs w:val="18"/>
              </w:rPr>
              <w:t xml:space="preserve">Output 1.1.5.A knowledge management platform designed for monitoring and analyzing factors of agro-biodiversity conservation and use, and alerts for major threats. </w:t>
            </w:r>
          </w:p>
          <w:p w14:paraId="5178BC17" w14:textId="77777777" w:rsidR="0052209C" w:rsidRDefault="0052209C">
            <w:pPr>
              <w:rPr>
                <w:sz w:val="18"/>
                <w:szCs w:val="18"/>
              </w:rPr>
            </w:pPr>
          </w:p>
        </w:tc>
        <w:tc>
          <w:tcPr>
            <w:tcW w:w="3145" w:type="dxa"/>
          </w:tcPr>
          <w:p w14:paraId="1FD4999F" w14:textId="77777777" w:rsidR="0052209C" w:rsidRDefault="00AA1A7F">
            <w:pPr>
              <w:rPr>
                <w:sz w:val="18"/>
                <w:szCs w:val="18"/>
              </w:rPr>
            </w:pPr>
            <w:r>
              <w:rPr>
                <w:sz w:val="18"/>
                <w:szCs w:val="18"/>
              </w:rPr>
              <w:t>Renumbered</w:t>
            </w:r>
          </w:p>
        </w:tc>
      </w:tr>
      <w:tr w:rsidR="0052209C" w14:paraId="41D3FD11" w14:textId="77777777" w:rsidTr="00BF6547">
        <w:tc>
          <w:tcPr>
            <w:tcW w:w="2875" w:type="dxa"/>
          </w:tcPr>
          <w:p w14:paraId="7EA4D20D" w14:textId="67F8AFF0" w:rsidR="0052209C" w:rsidRDefault="0052209C">
            <w:pPr>
              <w:rPr>
                <w:sz w:val="18"/>
                <w:szCs w:val="18"/>
              </w:rPr>
            </w:pPr>
            <w:r>
              <w:rPr>
                <w:sz w:val="18"/>
                <w:szCs w:val="18"/>
                <w:u w:val="single"/>
              </w:rPr>
              <w:t>Component 2</w:t>
            </w:r>
            <w:r>
              <w:rPr>
                <w:sz w:val="18"/>
                <w:szCs w:val="18"/>
              </w:rPr>
              <w:t>: Production landscapes integrate conservation and sustainable use of biodiversity.</w:t>
            </w:r>
          </w:p>
          <w:p w14:paraId="141B386F" w14:textId="77777777" w:rsidR="0052209C" w:rsidRDefault="0052209C">
            <w:pPr>
              <w:rPr>
                <w:sz w:val="18"/>
                <w:szCs w:val="18"/>
              </w:rPr>
            </w:pPr>
          </w:p>
        </w:tc>
        <w:tc>
          <w:tcPr>
            <w:tcW w:w="3330" w:type="dxa"/>
          </w:tcPr>
          <w:p w14:paraId="7350A99A" w14:textId="4C3ACA31" w:rsidR="0052209C" w:rsidRDefault="0052209C">
            <w:pPr>
              <w:rPr>
                <w:bCs/>
                <w:sz w:val="18"/>
                <w:szCs w:val="18"/>
              </w:rPr>
            </w:pPr>
            <w:r>
              <w:rPr>
                <w:bCs/>
                <w:sz w:val="18"/>
                <w:szCs w:val="18"/>
              </w:rPr>
              <w:t>Component 2: Implementing the Save and Grow approach in productive landscapes</w:t>
            </w:r>
          </w:p>
          <w:p w14:paraId="066BA22E" w14:textId="77777777" w:rsidR="000D6CC2" w:rsidRDefault="000D6CC2">
            <w:pPr>
              <w:rPr>
                <w:sz w:val="18"/>
                <w:szCs w:val="18"/>
              </w:rPr>
            </w:pPr>
          </w:p>
          <w:p w14:paraId="6AEAA32C" w14:textId="7BCA436A" w:rsidR="0052209C" w:rsidRDefault="000D6CC2">
            <w:pPr>
              <w:rPr>
                <w:sz w:val="18"/>
                <w:szCs w:val="18"/>
              </w:rPr>
            </w:pPr>
            <w:r>
              <w:rPr>
                <w:sz w:val="18"/>
                <w:szCs w:val="18"/>
              </w:rPr>
              <w:t>Indicator: Quality of data and analysis shared to demonstrate the scientific and technical validity of the Save and Grow approach in Cuba.</w:t>
            </w:r>
            <w:r>
              <w:rPr>
                <w:rStyle w:val="FootnoteReference"/>
                <w:sz w:val="18"/>
                <w:szCs w:val="18"/>
              </w:rPr>
              <w:footnoteReference w:id="19"/>
            </w:r>
          </w:p>
          <w:p w14:paraId="78876A62" w14:textId="76530B6F" w:rsidR="000D6CC2" w:rsidRDefault="000D6CC2">
            <w:pPr>
              <w:rPr>
                <w:sz w:val="18"/>
                <w:szCs w:val="18"/>
              </w:rPr>
            </w:pPr>
          </w:p>
        </w:tc>
        <w:tc>
          <w:tcPr>
            <w:tcW w:w="3145" w:type="dxa"/>
          </w:tcPr>
          <w:p w14:paraId="7E09321A" w14:textId="77777777" w:rsidR="0052209C" w:rsidRDefault="002A2340">
            <w:pPr>
              <w:rPr>
                <w:bCs/>
                <w:sz w:val="18"/>
                <w:szCs w:val="18"/>
              </w:rPr>
            </w:pPr>
            <w:r>
              <w:rPr>
                <w:sz w:val="18"/>
                <w:szCs w:val="18"/>
              </w:rPr>
              <w:t>Addressing STAP comments, component 2 has been reframed.</w:t>
            </w:r>
          </w:p>
        </w:tc>
      </w:tr>
      <w:tr w:rsidR="0052209C" w14:paraId="3CDC01A6" w14:textId="77777777" w:rsidTr="00BF6547">
        <w:tc>
          <w:tcPr>
            <w:tcW w:w="2875" w:type="dxa"/>
          </w:tcPr>
          <w:p w14:paraId="34C7E7A2" w14:textId="4A826740" w:rsidR="0052209C" w:rsidRDefault="0052209C">
            <w:pPr>
              <w:ind w:left="45" w:right="-64"/>
              <w:rPr>
                <w:sz w:val="18"/>
                <w:szCs w:val="18"/>
              </w:rPr>
            </w:pPr>
            <w:r>
              <w:rPr>
                <w:sz w:val="18"/>
                <w:szCs w:val="18"/>
              </w:rPr>
              <w:lastRenderedPageBreak/>
              <w:t>Output 2.1.2: Landscape management practices adopted (based on 2.1.2), including sustainable production systems, conservation corridors and ecosystem connectivity.</w:t>
            </w:r>
          </w:p>
          <w:p w14:paraId="5A844FBB" w14:textId="77777777" w:rsidR="0052209C" w:rsidRDefault="0052209C" w:rsidP="00D3028F">
            <w:pPr>
              <w:ind w:left="45" w:right="-64"/>
              <w:rPr>
                <w:sz w:val="18"/>
                <w:szCs w:val="18"/>
              </w:rPr>
            </w:pPr>
          </w:p>
        </w:tc>
        <w:tc>
          <w:tcPr>
            <w:tcW w:w="3330" w:type="dxa"/>
          </w:tcPr>
          <w:p w14:paraId="20F391E0" w14:textId="77777777" w:rsidR="0052209C" w:rsidRDefault="0052209C">
            <w:pPr>
              <w:rPr>
                <w:bCs/>
                <w:sz w:val="18"/>
                <w:szCs w:val="18"/>
              </w:rPr>
            </w:pPr>
            <w:r>
              <w:rPr>
                <w:sz w:val="18"/>
                <w:szCs w:val="18"/>
              </w:rPr>
              <w:t>Output 2.1.2. Sustainable agricultural intensification practices along the lines of the Save and Grow principles and practices piloted, tested, adapted to the context, and scaled-up including conservation corridors and ecosystem connectivity.</w:t>
            </w:r>
          </w:p>
        </w:tc>
        <w:tc>
          <w:tcPr>
            <w:tcW w:w="3145" w:type="dxa"/>
          </w:tcPr>
          <w:p w14:paraId="3B300927" w14:textId="77777777" w:rsidR="0052209C" w:rsidRDefault="001D7A10">
            <w:pPr>
              <w:rPr>
                <w:sz w:val="18"/>
                <w:szCs w:val="18"/>
              </w:rPr>
            </w:pPr>
            <w:r>
              <w:rPr>
                <w:sz w:val="18"/>
                <w:szCs w:val="18"/>
              </w:rPr>
              <w:t xml:space="preserve">Reformulated </w:t>
            </w:r>
            <w:r w:rsidR="00744BC2">
              <w:rPr>
                <w:sz w:val="18"/>
                <w:szCs w:val="18"/>
              </w:rPr>
              <w:t>to provide more detail on which landscape management practices will be promoted, a requested by STAP.</w:t>
            </w:r>
          </w:p>
        </w:tc>
      </w:tr>
      <w:tr w:rsidR="0052209C" w14:paraId="4C7A3692" w14:textId="77777777" w:rsidTr="00BF6547">
        <w:tc>
          <w:tcPr>
            <w:tcW w:w="2875" w:type="dxa"/>
          </w:tcPr>
          <w:p w14:paraId="5F380708" w14:textId="346AF648" w:rsidR="0052209C" w:rsidRDefault="00744BC2">
            <w:pPr>
              <w:ind w:right="-64"/>
              <w:rPr>
                <w:b/>
                <w:sz w:val="18"/>
                <w:szCs w:val="18"/>
              </w:rPr>
            </w:pPr>
            <w:r>
              <w:rPr>
                <w:sz w:val="18"/>
                <w:szCs w:val="18"/>
              </w:rPr>
              <w:t xml:space="preserve">Output 1.1.2. </w:t>
            </w:r>
            <w:r>
              <w:rPr>
                <w:i/>
                <w:sz w:val="18"/>
                <w:szCs w:val="18"/>
              </w:rPr>
              <w:t>In situ</w:t>
            </w:r>
            <w:r>
              <w:rPr>
                <w:sz w:val="18"/>
                <w:szCs w:val="18"/>
              </w:rPr>
              <w:t xml:space="preserve"> and </w:t>
            </w:r>
            <w:r>
              <w:rPr>
                <w:i/>
                <w:sz w:val="18"/>
                <w:szCs w:val="18"/>
              </w:rPr>
              <w:t xml:space="preserve">ex situ </w:t>
            </w:r>
            <w:r>
              <w:rPr>
                <w:sz w:val="18"/>
                <w:szCs w:val="18"/>
              </w:rPr>
              <w:t xml:space="preserve">conservation actions, in place. </w:t>
            </w:r>
          </w:p>
        </w:tc>
        <w:tc>
          <w:tcPr>
            <w:tcW w:w="3330" w:type="dxa"/>
          </w:tcPr>
          <w:p w14:paraId="0372B3EC" w14:textId="77777777" w:rsidR="0052209C" w:rsidRDefault="0052209C">
            <w:pPr>
              <w:rPr>
                <w:i/>
                <w:sz w:val="18"/>
                <w:szCs w:val="18"/>
              </w:rPr>
            </w:pPr>
            <w:r>
              <w:rPr>
                <w:sz w:val="18"/>
                <w:szCs w:val="18"/>
              </w:rPr>
              <w:t>Output 2.1.3.</w:t>
            </w:r>
            <w:r>
              <w:rPr>
                <w:i/>
                <w:sz w:val="18"/>
                <w:szCs w:val="18"/>
              </w:rPr>
              <w:t>In situ</w:t>
            </w:r>
            <w:r>
              <w:rPr>
                <w:sz w:val="18"/>
                <w:szCs w:val="18"/>
              </w:rPr>
              <w:t xml:space="preserve"> and </w:t>
            </w:r>
            <w:r>
              <w:rPr>
                <w:i/>
                <w:sz w:val="18"/>
                <w:szCs w:val="18"/>
              </w:rPr>
              <w:t xml:space="preserve">ex situ </w:t>
            </w:r>
            <w:r>
              <w:rPr>
                <w:sz w:val="18"/>
                <w:szCs w:val="18"/>
              </w:rPr>
              <w:t xml:space="preserve">conservation actions, in place. </w:t>
            </w:r>
          </w:p>
          <w:p w14:paraId="626D1B6E" w14:textId="77777777" w:rsidR="0052209C" w:rsidRDefault="0052209C">
            <w:pPr>
              <w:rPr>
                <w:bCs/>
                <w:sz w:val="18"/>
                <w:szCs w:val="18"/>
              </w:rPr>
            </w:pPr>
          </w:p>
        </w:tc>
        <w:tc>
          <w:tcPr>
            <w:tcW w:w="3145" w:type="dxa"/>
          </w:tcPr>
          <w:p w14:paraId="0EC23BBB" w14:textId="77777777" w:rsidR="0052209C" w:rsidRDefault="00744BC2">
            <w:pPr>
              <w:rPr>
                <w:sz w:val="18"/>
                <w:szCs w:val="18"/>
              </w:rPr>
            </w:pPr>
            <w:r>
              <w:rPr>
                <w:sz w:val="18"/>
                <w:szCs w:val="18"/>
              </w:rPr>
              <w:t>Moved from Component 1 to component 2 as per STAP request.</w:t>
            </w:r>
          </w:p>
        </w:tc>
      </w:tr>
      <w:tr w:rsidR="0052209C" w14:paraId="73FDDF87" w14:textId="77777777" w:rsidTr="00BF6547">
        <w:tc>
          <w:tcPr>
            <w:tcW w:w="2875" w:type="dxa"/>
          </w:tcPr>
          <w:p w14:paraId="2EE6F9A7" w14:textId="40E8A891" w:rsidR="0052209C" w:rsidRDefault="00744BC2" w:rsidP="00D3028F">
            <w:pPr>
              <w:ind w:right="-64"/>
              <w:rPr>
                <w:sz w:val="18"/>
                <w:szCs w:val="18"/>
              </w:rPr>
            </w:pPr>
            <w:r>
              <w:rPr>
                <w:sz w:val="18"/>
                <w:szCs w:val="18"/>
              </w:rPr>
              <w:t xml:space="preserve">Output 2.1.3: Capacity development program </w:t>
            </w:r>
            <w:r w:rsidR="006704E3">
              <w:rPr>
                <w:sz w:val="18"/>
                <w:szCs w:val="18"/>
              </w:rPr>
              <w:t>for rural</w:t>
            </w:r>
            <w:r>
              <w:rPr>
                <w:sz w:val="18"/>
                <w:szCs w:val="18"/>
              </w:rPr>
              <w:t xml:space="preserve"> communities, cooperatives and protected areas managers on management, incentives and best practices/technologies, with a gender focus.</w:t>
            </w:r>
          </w:p>
        </w:tc>
        <w:tc>
          <w:tcPr>
            <w:tcW w:w="3330" w:type="dxa"/>
          </w:tcPr>
          <w:p w14:paraId="6E0443F9" w14:textId="77777777" w:rsidR="0052209C" w:rsidRDefault="0052209C">
            <w:pPr>
              <w:rPr>
                <w:bCs/>
                <w:sz w:val="18"/>
                <w:szCs w:val="18"/>
              </w:rPr>
            </w:pPr>
            <w:r>
              <w:rPr>
                <w:sz w:val="18"/>
                <w:szCs w:val="18"/>
              </w:rPr>
              <w:t>Output 2.1.4.  Capacity development program for rural communities, cooperatives and protected areas managers on management, incentives and best practices/technologies, with a gender focus.</w:t>
            </w:r>
          </w:p>
        </w:tc>
        <w:tc>
          <w:tcPr>
            <w:tcW w:w="3145" w:type="dxa"/>
          </w:tcPr>
          <w:p w14:paraId="34B08C29" w14:textId="77777777" w:rsidR="0052209C" w:rsidRDefault="00744BC2">
            <w:pPr>
              <w:rPr>
                <w:sz w:val="18"/>
                <w:szCs w:val="18"/>
              </w:rPr>
            </w:pPr>
            <w:r>
              <w:rPr>
                <w:sz w:val="18"/>
                <w:szCs w:val="18"/>
              </w:rPr>
              <w:t>Renumbered</w:t>
            </w:r>
          </w:p>
        </w:tc>
      </w:tr>
      <w:tr w:rsidR="00435B6E" w14:paraId="5B5E91A3" w14:textId="77777777" w:rsidTr="00BF6547">
        <w:tc>
          <w:tcPr>
            <w:tcW w:w="2875" w:type="dxa"/>
          </w:tcPr>
          <w:p w14:paraId="0DC53ED3" w14:textId="77777777" w:rsidR="00435B6E" w:rsidRPr="00435B6E" w:rsidRDefault="00435B6E" w:rsidP="00435B6E">
            <w:pPr>
              <w:ind w:right="-64"/>
              <w:rPr>
                <w:sz w:val="18"/>
                <w:szCs w:val="18"/>
              </w:rPr>
            </w:pPr>
            <w:r w:rsidRPr="00435B6E">
              <w:rPr>
                <w:sz w:val="18"/>
                <w:szCs w:val="18"/>
              </w:rPr>
              <w:t>Output 2.1.5</w:t>
            </w:r>
            <w:r w:rsidRPr="00435B6E">
              <w:rPr>
                <w:b/>
                <w:sz w:val="18"/>
                <w:szCs w:val="18"/>
              </w:rPr>
              <w:t xml:space="preserve">: </w:t>
            </w:r>
            <w:r w:rsidRPr="00435B6E">
              <w:rPr>
                <w:sz w:val="18"/>
                <w:szCs w:val="18"/>
              </w:rPr>
              <w:t xml:space="preserve">Innovative market or public incentives, including labelling, that promote the conservation of agroecosystems in rural production. </w:t>
            </w:r>
          </w:p>
          <w:p w14:paraId="1E53D827" w14:textId="77777777" w:rsidR="00435B6E" w:rsidRDefault="00435B6E" w:rsidP="00D3028F">
            <w:pPr>
              <w:ind w:right="-64"/>
              <w:rPr>
                <w:sz w:val="18"/>
                <w:szCs w:val="18"/>
              </w:rPr>
            </w:pPr>
          </w:p>
        </w:tc>
        <w:tc>
          <w:tcPr>
            <w:tcW w:w="3330" w:type="dxa"/>
          </w:tcPr>
          <w:p w14:paraId="11981601" w14:textId="4B6A31D5" w:rsidR="00435B6E" w:rsidRDefault="00435B6E" w:rsidP="00435B6E">
            <w:pPr>
              <w:rPr>
                <w:sz w:val="18"/>
                <w:szCs w:val="18"/>
              </w:rPr>
            </w:pPr>
            <w:r w:rsidRPr="00435B6E">
              <w:rPr>
                <w:sz w:val="18"/>
                <w:szCs w:val="18"/>
              </w:rPr>
              <w:t>Output 2.1.5. Value chains for new products related to agrobiodiversity developed to promote the conservation of agroecosystem in rural production.</w:t>
            </w:r>
          </w:p>
        </w:tc>
        <w:tc>
          <w:tcPr>
            <w:tcW w:w="3145" w:type="dxa"/>
          </w:tcPr>
          <w:p w14:paraId="7FA15CDA" w14:textId="77777777" w:rsidR="00BF6547" w:rsidRPr="00BF6547" w:rsidRDefault="00435B6E">
            <w:pPr>
              <w:rPr>
                <w:sz w:val="18"/>
                <w:szCs w:val="18"/>
              </w:rPr>
            </w:pPr>
            <w:r w:rsidRPr="00BF6547">
              <w:rPr>
                <w:sz w:val="18"/>
                <w:szCs w:val="18"/>
              </w:rPr>
              <w:t>Redefined to better reflect the activities that will be implemented.</w:t>
            </w:r>
          </w:p>
          <w:p w14:paraId="1290E2EE" w14:textId="4FA0B2A1" w:rsidR="00435B6E" w:rsidRPr="00BF6547" w:rsidRDefault="00435B6E">
            <w:pPr>
              <w:rPr>
                <w:sz w:val="18"/>
                <w:szCs w:val="18"/>
              </w:rPr>
            </w:pPr>
          </w:p>
        </w:tc>
      </w:tr>
      <w:tr w:rsidR="0052209C" w14:paraId="54B43185" w14:textId="77777777" w:rsidTr="00BF6547">
        <w:tc>
          <w:tcPr>
            <w:tcW w:w="2875" w:type="dxa"/>
          </w:tcPr>
          <w:p w14:paraId="622CFAE6" w14:textId="77777777" w:rsidR="0052209C" w:rsidRDefault="0052209C">
            <w:pPr>
              <w:ind w:right="-64"/>
              <w:rPr>
                <w:sz w:val="18"/>
                <w:szCs w:val="18"/>
              </w:rPr>
            </w:pPr>
            <w:r>
              <w:rPr>
                <w:sz w:val="18"/>
                <w:szCs w:val="18"/>
                <w:u w:val="single"/>
              </w:rPr>
              <w:t>Component 3</w:t>
            </w:r>
            <w:r>
              <w:rPr>
                <w:rStyle w:val="FootnoteReference"/>
                <w:sz w:val="18"/>
                <w:szCs w:val="18"/>
                <w:u w:val="single"/>
              </w:rPr>
              <w:footnoteReference w:id="20"/>
            </w:r>
            <w:r>
              <w:rPr>
                <w:sz w:val="18"/>
                <w:szCs w:val="18"/>
                <w:u w:val="single"/>
              </w:rPr>
              <w:t>:</w:t>
            </w:r>
            <w:r>
              <w:rPr>
                <w:sz w:val="18"/>
                <w:szCs w:val="18"/>
              </w:rPr>
              <w:t xml:space="preserve"> Enhanced Policy and Legal Framework</w:t>
            </w:r>
          </w:p>
        </w:tc>
        <w:tc>
          <w:tcPr>
            <w:tcW w:w="3330" w:type="dxa"/>
          </w:tcPr>
          <w:p w14:paraId="72A22EDB" w14:textId="77777777" w:rsidR="0052209C" w:rsidRDefault="0052209C">
            <w:pPr>
              <w:rPr>
                <w:bCs/>
                <w:sz w:val="18"/>
                <w:szCs w:val="18"/>
              </w:rPr>
            </w:pPr>
            <w:r>
              <w:rPr>
                <w:bCs/>
                <w:sz w:val="18"/>
                <w:szCs w:val="18"/>
              </w:rPr>
              <w:t>Component 3.1: Strengthening the enabling environment for sustainable agriculture and conservation of PGRFA in Cuba</w:t>
            </w:r>
          </w:p>
        </w:tc>
        <w:tc>
          <w:tcPr>
            <w:tcW w:w="3145" w:type="dxa"/>
          </w:tcPr>
          <w:p w14:paraId="52EC7793" w14:textId="77777777" w:rsidR="0052209C" w:rsidRDefault="00951856">
            <w:pPr>
              <w:rPr>
                <w:bCs/>
                <w:sz w:val="18"/>
                <w:szCs w:val="18"/>
              </w:rPr>
            </w:pPr>
            <w:r>
              <w:rPr>
                <w:bCs/>
                <w:sz w:val="18"/>
                <w:szCs w:val="18"/>
              </w:rPr>
              <w:t>Following STAP recommendations, this component</w:t>
            </w:r>
            <w:r w:rsidR="00361A60">
              <w:rPr>
                <w:bCs/>
                <w:sz w:val="18"/>
                <w:szCs w:val="18"/>
              </w:rPr>
              <w:t xml:space="preserve"> including  outcome and related outputs,</w:t>
            </w:r>
            <w:r>
              <w:rPr>
                <w:bCs/>
                <w:sz w:val="18"/>
                <w:szCs w:val="18"/>
              </w:rPr>
              <w:t xml:space="preserve"> was re</w:t>
            </w:r>
            <w:r w:rsidR="001C43CF">
              <w:rPr>
                <w:bCs/>
                <w:sz w:val="18"/>
                <w:szCs w:val="18"/>
              </w:rPr>
              <w:t>vised</w:t>
            </w:r>
            <w:r w:rsidR="002D348C">
              <w:rPr>
                <w:bCs/>
                <w:sz w:val="18"/>
                <w:szCs w:val="18"/>
              </w:rPr>
              <w:t>, kindly see details below</w:t>
            </w:r>
            <w:r w:rsidR="00361A60">
              <w:rPr>
                <w:bCs/>
                <w:sz w:val="18"/>
                <w:szCs w:val="18"/>
              </w:rPr>
              <w:t>. T</w:t>
            </w:r>
            <w:r w:rsidR="001C43CF">
              <w:rPr>
                <w:bCs/>
                <w:sz w:val="18"/>
                <w:szCs w:val="18"/>
              </w:rPr>
              <w:t>he title was rephrased to better describe these changes.</w:t>
            </w:r>
          </w:p>
        </w:tc>
      </w:tr>
      <w:tr w:rsidR="0052209C" w14:paraId="2E3557E4" w14:textId="77777777" w:rsidTr="00BF6547">
        <w:tc>
          <w:tcPr>
            <w:tcW w:w="2875" w:type="dxa"/>
          </w:tcPr>
          <w:p w14:paraId="1FDCA378" w14:textId="75E92C40" w:rsidR="0052209C" w:rsidRDefault="0052209C">
            <w:pPr>
              <w:ind w:right="-64"/>
              <w:rPr>
                <w:sz w:val="18"/>
                <w:szCs w:val="18"/>
              </w:rPr>
            </w:pPr>
            <w:r>
              <w:rPr>
                <w:sz w:val="18"/>
                <w:szCs w:val="18"/>
                <w:u w:val="single"/>
              </w:rPr>
              <w:t>Outcome 3.1</w:t>
            </w:r>
            <w:r>
              <w:rPr>
                <w:rStyle w:val="FootnoteReference"/>
                <w:sz w:val="18"/>
                <w:szCs w:val="18"/>
                <w:u w:val="single"/>
              </w:rPr>
              <w:footnoteReference w:id="21"/>
            </w:r>
            <w:r>
              <w:rPr>
                <w:sz w:val="18"/>
                <w:szCs w:val="18"/>
                <w:u w:val="single"/>
              </w:rPr>
              <w:t>:</w:t>
            </w:r>
            <w:r w:rsidR="005B739F">
              <w:rPr>
                <w:sz w:val="18"/>
                <w:szCs w:val="18"/>
                <w:u w:val="single"/>
              </w:rPr>
              <w:t xml:space="preserve"> </w:t>
            </w:r>
            <w:r>
              <w:rPr>
                <w:sz w:val="18"/>
                <w:szCs w:val="18"/>
              </w:rPr>
              <w:t xml:space="preserve">Policy, regulatory and legal frameworks for agricultural production in Cuba have mainstreamed agro-biodiversity conservation and use. </w:t>
            </w:r>
          </w:p>
          <w:p w14:paraId="6E77F880" w14:textId="77777777" w:rsidR="0052209C" w:rsidRDefault="0052209C">
            <w:pPr>
              <w:ind w:right="-64"/>
              <w:rPr>
                <w:sz w:val="18"/>
                <w:szCs w:val="18"/>
              </w:rPr>
            </w:pPr>
          </w:p>
          <w:p w14:paraId="33D176A7" w14:textId="77777777" w:rsidR="0052209C" w:rsidRDefault="0052209C" w:rsidP="00D3028F">
            <w:pPr>
              <w:pStyle w:val="Heading1"/>
              <w:ind w:right="-64"/>
              <w:rPr>
                <w:sz w:val="18"/>
                <w:szCs w:val="18"/>
              </w:rPr>
            </w:pPr>
          </w:p>
        </w:tc>
        <w:tc>
          <w:tcPr>
            <w:tcW w:w="3330" w:type="dxa"/>
          </w:tcPr>
          <w:p w14:paraId="25187803" w14:textId="6306085F" w:rsidR="0052209C" w:rsidRDefault="0052209C">
            <w:pPr>
              <w:rPr>
                <w:sz w:val="18"/>
                <w:szCs w:val="18"/>
              </w:rPr>
            </w:pPr>
            <w:r>
              <w:rPr>
                <w:sz w:val="18"/>
                <w:szCs w:val="18"/>
              </w:rPr>
              <w:t xml:space="preserve">Outcome 3.1. Enhanced inter-institutional coordination, closer technical cooperation and regulatory coherence have supported the mainstreaming of agro-biodiversity conservation and use in public policies. </w:t>
            </w:r>
          </w:p>
          <w:p w14:paraId="36C0D87E" w14:textId="77777777" w:rsidR="0052209C" w:rsidRDefault="0052209C">
            <w:pPr>
              <w:rPr>
                <w:bCs/>
                <w:sz w:val="18"/>
                <w:szCs w:val="18"/>
              </w:rPr>
            </w:pPr>
          </w:p>
        </w:tc>
        <w:tc>
          <w:tcPr>
            <w:tcW w:w="3145" w:type="dxa"/>
          </w:tcPr>
          <w:p w14:paraId="1F3E259A" w14:textId="77777777" w:rsidR="0052209C" w:rsidRDefault="0052209C">
            <w:pPr>
              <w:rPr>
                <w:sz w:val="18"/>
                <w:szCs w:val="18"/>
              </w:rPr>
            </w:pPr>
          </w:p>
        </w:tc>
      </w:tr>
      <w:tr w:rsidR="0052209C" w14:paraId="06DC29DA" w14:textId="77777777" w:rsidTr="00BF6547">
        <w:tc>
          <w:tcPr>
            <w:tcW w:w="2875" w:type="dxa"/>
          </w:tcPr>
          <w:p w14:paraId="4F79A297" w14:textId="77777777" w:rsidR="0052209C" w:rsidRDefault="0052209C">
            <w:pPr>
              <w:ind w:right="-64"/>
              <w:rPr>
                <w:sz w:val="18"/>
                <w:szCs w:val="18"/>
              </w:rPr>
            </w:pPr>
            <w:r>
              <w:rPr>
                <w:sz w:val="18"/>
                <w:szCs w:val="18"/>
              </w:rPr>
              <w:t>Output 3.1.1</w:t>
            </w:r>
            <w:r>
              <w:rPr>
                <w:rStyle w:val="FootnoteReference"/>
                <w:sz w:val="18"/>
                <w:szCs w:val="18"/>
              </w:rPr>
              <w:footnoteReference w:id="22"/>
            </w:r>
            <w:r>
              <w:rPr>
                <w:sz w:val="18"/>
                <w:szCs w:val="18"/>
              </w:rPr>
              <w:t xml:space="preserve">: Legal and regulatory framework revised by including agrobiodiversity conservation and sustainable use criteria and integrating the perspectives from production to governance. </w:t>
            </w:r>
          </w:p>
        </w:tc>
        <w:tc>
          <w:tcPr>
            <w:tcW w:w="3330" w:type="dxa"/>
          </w:tcPr>
          <w:p w14:paraId="085F4FC1" w14:textId="77777777" w:rsidR="0052209C" w:rsidRDefault="0052209C">
            <w:pPr>
              <w:rPr>
                <w:bCs/>
                <w:sz w:val="18"/>
                <w:szCs w:val="18"/>
              </w:rPr>
            </w:pPr>
            <w:r>
              <w:rPr>
                <w:bCs/>
                <w:sz w:val="18"/>
                <w:szCs w:val="18"/>
              </w:rPr>
              <w:t xml:space="preserve">Output 3.1.1. </w:t>
            </w:r>
            <w:r>
              <w:rPr>
                <w:sz w:val="18"/>
                <w:szCs w:val="18"/>
              </w:rPr>
              <w:t>A detailed review of the current legal and regulatory frameworks on agrobiodiversity conservation and sustainable agriculture.</w:t>
            </w:r>
          </w:p>
        </w:tc>
        <w:tc>
          <w:tcPr>
            <w:tcW w:w="3145" w:type="dxa"/>
          </w:tcPr>
          <w:p w14:paraId="4B834ADF" w14:textId="77777777" w:rsidR="0052209C" w:rsidRDefault="0052209C">
            <w:pPr>
              <w:rPr>
                <w:bCs/>
                <w:sz w:val="18"/>
                <w:szCs w:val="18"/>
              </w:rPr>
            </w:pPr>
          </w:p>
        </w:tc>
      </w:tr>
      <w:tr w:rsidR="0052209C" w14:paraId="0F136370" w14:textId="77777777" w:rsidTr="00BF6547">
        <w:tc>
          <w:tcPr>
            <w:tcW w:w="2875" w:type="dxa"/>
          </w:tcPr>
          <w:p w14:paraId="473E45B2" w14:textId="77777777" w:rsidR="0052209C" w:rsidRDefault="0052209C">
            <w:pPr>
              <w:ind w:right="-64"/>
              <w:rPr>
                <w:sz w:val="18"/>
                <w:szCs w:val="18"/>
              </w:rPr>
            </w:pPr>
            <w:r>
              <w:rPr>
                <w:sz w:val="18"/>
                <w:szCs w:val="18"/>
              </w:rPr>
              <w:t>Output 3.1.2</w:t>
            </w:r>
            <w:r>
              <w:rPr>
                <w:rStyle w:val="FootnoteReference"/>
                <w:sz w:val="18"/>
                <w:szCs w:val="18"/>
              </w:rPr>
              <w:footnoteReference w:id="23"/>
            </w:r>
            <w:r>
              <w:rPr>
                <w:sz w:val="18"/>
                <w:szCs w:val="18"/>
              </w:rPr>
              <w:t xml:space="preserve">: At least 2 national, 3 provincial and 1 local legal and regulatory frameworks have integrated methods and tools for genetic diversity rescue and conservation. </w:t>
            </w:r>
          </w:p>
        </w:tc>
        <w:tc>
          <w:tcPr>
            <w:tcW w:w="3330" w:type="dxa"/>
          </w:tcPr>
          <w:p w14:paraId="3B048BAA" w14:textId="77777777" w:rsidR="0052209C" w:rsidRDefault="0052209C">
            <w:pPr>
              <w:rPr>
                <w:bCs/>
                <w:sz w:val="18"/>
                <w:szCs w:val="18"/>
              </w:rPr>
            </w:pPr>
            <w:r>
              <w:rPr>
                <w:bCs/>
                <w:sz w:val="18"/>
                <w:szCs w:val="18"/>
              </w:rPr>
              <w:t xml:space="preserve">Output 3.1.2. </w:t>
            </w:r>
            <w:r>
              <w:rPr>
                <w:sz w:val="18"/>
                <w:szCs w:val="18"/>
              </w:rPr>
              <w:t>A road-map for legal and regulatory coherence within the country (on agrobiodiversity conservation and sustainable agriculture).</w:t>
            </w:r>
          </w:p>
        </w:tc>
        <w:tc>
          <w:tcPr>
            <w:tcW w:w="3145" w:type="dxa"/>
          </w:tcPr>
          <w:p w14:paraId="386ED5F8" w14:textId="77777777" w:rsidR="0052209C" w:rsidRDefault="0052209C">
            <w:pPr>
              <w:rPr>
                <w:bCs/>
                <w:sz w:val="18"/>
                <w:szCs w:val="18"/>
              </w:rPr>
            </w:pPr>
          </w:p>
        </w:tc>
      </w:tr>
      <w:tr w:rsidR="0052209C" w14:paraId="3597EB50" w14:textId="77777777" w:rsidTr="00BF6547">
        <w:tc>
          <w:tcPr>
            <w:tcW w:w="2875" w:type="dxa"/>
          </w:tcPr>
          <w:p w14:paraId="75DA7914" w14:textId="77777777" w:rsidR="0052209C" w:rsidRDefault="0052209C">
            <w:pPr>
              <w:ind w:right="-64"/>
              <w:rPr>
                <w:sz w:val="18"/>
                <w:szCs w:val="18"/>
              </w:rPr>
            </w:pPr>
            <w:r>
              <w:rPr>
                <w:sz w:val="18"/>
                <w:szCs w:val="18"/>
              </w:rPr>
              <w:t>Output 3.1.3: Legal and informative manuals that illustrate the process of sustainable management of production landscapes, published, to facilitate the scale-up at national level.</w:t>
            </w:r>
          </w:p>
        </w:tc>
        <w:tc>
          <w:tcPr>
            <w:tcW w:w="3330" w:type="dxa"/>
          </w:tcPr>
          <w:p w14:paraId="5963F9B6" w14:textId="77777777" w:rsidR="0052209C" w:rsidRDefault="0052209C">
            <w:pPr>
              <w:rPr>
                <w:bCs/>
                <w:sz w:val="18"/>
                <w:szCs w:val="18"/>
              </w:rPr>
            </w:pPr>
            <w:r>
              <w:rPr>
                <w:bCs/>
                <w:sz w:val="18"/>
                <w:szCs w:val="18"/>
              </w:rPr>
              <w:t xml:space="preserve">Output 3.1.3. </w:t>
            </w:r>
            <w:r>
              <w:rPr>
                <w:sz w:val="18"/>
                <w:szCs w:val="18"/>
              </w:rPr>
              <w:t>A manual that illustrates the process of sustainable management of production landscapes to facilitate the scale-up at national level.</w:t>
            </w:r>
          </w:p>
        </w:tc>
        <w:tc>
          <w:tcPr>
            <w:tcW w:w="3145" w:type="dxa"/>
          </w:tcPr>
          <w:p w14:paraId="6B6FA849" w14:textId="77777777" w:rsidR="0052209C" w:rsidRDefault="0052209C">
            <w:pPr>
              <w:rPr>
                <w:bCs/>
                <w:sz w:val="18"/>
                <w:szCs w:val="18"/>
              </w:rPr>
            </w:pPr>
          </w:p>
        </w:tc>
      </w:tr>
      <w:tr w:rsidR="0052209C" w14:paraId="5C6B1025" w14:textId="77777777" w:rsidTr="00BF6547">
        <w:tc>
          <w:tcPr>
            <w:tcW w:w="2875" w:type="dxa"/>
          </w:tcPr>
          <w:p w14:paraId="202B1A08" w14:textId="77777777" w:rsidR="0052209C" w:rsidRDefault="0052209C">
            <w:pPr>
              <w:ind w:right="-64"/>
              <w:rPr>
                <w:sz w:val="18"/>
                <w:szCs w:val="18"/>
              </w:rPr>
            </w:pPr>
          </w:p>
        </w:tc>
        <w:tc>
          <w:tcPr>
            <w:tcW w:w="3330" w:type="dxa"/>
          </w:tcPr>
          <w:p w14:paraId="309260B3" w14:textId="77777777" w:rsidR="00944A5E" w:rsidRDefault="0052209C">
            <w:pPr>
              <w:rPr>
                <w:bCs/>
                <w:sz w:val="18"/>
                <w:szCs w:val="18"/>
              </w:rPr>
            </w:pPr>
            <w:r>
              <w:rPr>
                <w:bCs/>
                <w:sz w:val="18"/>
                <w:szCs w:val="18"/>
              </w:rPr>
              <w:t xml:space="preserve">Component 4: Project management, monitoring and evaluation </w:t>
            </w:r>
            <w:r>
              <w:rPr>
                <w:sz w:val="18"/>
                <w:szCs w:val="18"/>
              </w:rPr>
              <w:t>(M&amp;E)</w:t>
            </w:r>
            <w:r w:rsidR="00944A5E">
              <w:rPr>
                <w:bCs/>
                <w:sz w:val="18"/>
                <w:szCs w:val="18"/>
              </w:rPr>
              <w:t xml:space="preserve"> </w:t>
            </w:r>
          </w:p>
          <w:p w14:paraId="7A948AEA" w14:textId="77777777" w:rsidR="00944A5E" w:rsidRDefault="00944A5E">
            <w:pPr>
              <w:rPr>
                <w:bCs/>
                <w:sz w:val="18"/>
                <w:szCs w:val="18"/>
              </w:rPr>
            </w:pPr>
          </w:p>
          <w:p w14:paraId="2FA235AF" w14:textId="77777777" w:rsidR="00944A5E" w:rsidRDefault="00944A5E">
            <w:pPr>
              <w:rPr>
                <w:sz w:val="18"/>
                <w:szCs w:val="18"/>
              </w:rPr>
            </w:pPr>
            <w:r>
              <w:rPr>
                <w:bCs/>
                <w:sz w:val="18"/>
                <w:szCs w:val="18"/>
              </w:rPr>
              <w:lastRenderedPageBreak/>
              <w:t>Outcome 4.1. Project implemented, lessons learned and good practices documented and disseminated.</w:t>
            </w:r>
            <w:r>
              <w:rPr>
                <w:sz w:val="18"/>
                <w:szCs w:val="18"/>
              </w:rPr>
              <w:t xml:space="preserve"> </w:t>
            </w:r>
          </w:p>
          <w:p w14:paraId="7CF24C05" w14:textId="77777777" w:rsidR="00944A5E" w:rsidRDefault="00944A5E">
            <w:pPr>
              <w:rPr>
                <w:sz w:val="18"/>
                <w:szCs w:val="18"/>
              </w:rPr>
            </w:pPr>
          </w:p>
          <w:p w14:paraId="765B46A9" w14:textId="77777777" w:rsidR="0052209C" w:rsidRDefault="00944A5E">
            <w:pPr>
              <w:rPr>
                <w:sz w:val="18"/>
                <w:szCs w:val="18"/>
              </w:rPr>
            </w:pPr>
            <w:r>
              <w:rPr>
                <w:sz w:val="18"/>
                <w:szCs w:val="18"/>
              </w:rPr>
              <w:t>Output 4.1.1: The project management, monitoring and evaluation system works to provide systematic information on progress made to achieve planned results and objectives</w:t>
            </w:r>
          </w:p>
          <w:p w14:paraId="26B2C27F" w14:textId="77777777" w:rsidR="00944A5E" w:rsidRDefault="00944A5E">
            <w:pPr>
              <w:rPr>
                <w:bCs/>
                <w:sz w:val="18"/>
                <w:szCs w:val="18"/>
              </w:rPr>
            </w:pPr>
          </w:p>
          <w:p w14:paraId="32DC5AC7" w14:textId="77777777" w:rsidR="00944A5E" w:rsidRDefault="00944A5E">
            <w:pPr>
              <w:rPr>
                <w:sz w:val="18"/>
                <w:szCs w:val="18"/>
              </w:rPr>
            </w:pPr>
            <w:r>
              <w:rPr>
                <w:sz w:val="18"/>
                <w:szCs w:val="18"/>
              </w:rPr>
              <w:t>Output 4.1.2:  Mid-term review and final evaluations carried out, finalized implementation and sustainability strategies tailored to recommendations.</w:t>
            </w:r>
          </w:p>
          <w:p w14:paraId="4A935990" w14:textId="77777777" w:rsidR="00944A5E" w:rsidRDefault="00944A5E">
            <w:pPr>
              <w:rPr>
                <w:sz w:val="18"/>
                <w:szCs w:val="18"/>
              </w:rPr>
            </w:pPr>
          </w:p>
          <w:p w14:paraId="11DFB7EA" w14:textId="77777777" w:rsidR="00944A5E" w:rsidRDefault="00944A5E">
            <w:pPr>
              <w:rPr>
                <w:sz w:val="18"/>
                <w:szCs w:val="18"/>
              </w:rPr>
            </w:pPr>
            <w:r>
              <w:rPr>
                <w:sz w:val="18"/>
                <w:szCs w:val="18"/>
              </w:rPr>
              <w:t>Output 4.1.3:  Communication strategy and dissemination of project actions</w:t>
            </w:r>
          </w:p>
          <w:p w14:paraId="4E9F543D" w14:textId="77777777" w:rsidR="00944A5E" w:rsidRDefault="00944A5E">
            <w:pPr>
              <w:rPr>
                <w:bCs/>
                <w:sz w:val="18"/>
                <w:szCs w:val="18"/>
              </w:rPr>
            </w:pPr>
          </w:p>
          <w:p w14:paraId="516F85E5" w14:textId="77777777" w:rsidR="00944A5E" w:rsidRDefault="00944A5E">
            <w:pPr>
              <w:rPr>
                <w:bCs/>
                <w:sz w:val="18"/>
                <w:szCs w:val="18"/>
              </w:rPr>
            </w:pPr>
            <w:r>
              <w:rPr>
                <w:sz w:val="18"/>
                <w:szCs w:val="18"/>
              </w:rPr>
              <w:t>Output 4.1.4:  Publication of best practice and lessons learned</w:t>
            </w:r>
          </w:p>
        </w:tc>
        <w:tc>
          <w:tcPr>
            <w:tcW w:w="3145" w:type="dxa"/>
          </w:tcPr>
          <w:p w14:paraId="3E7084F3" w14:textId="77777777" w:rsidR="0052209C" w:rsidRDefault="00A80787">
            <w:pPr>
              <w:rPr>
                <w:bCs/>
                <w:sz w:val="18"/>
                <w:szCs w:val="18"/>
              </w:rPr>
            </w:pPr>
            <w:r>
              <w:rPr>
                <w:bCs/>
                <w:sz w:val="18"/>
                <w:szCs w:val="18"/>
              </w:rPr>
              <w:lastRenderedPageBreak/>
              <w:t>A dedicated component for monitoring and evaluate was included to f</w:t>
            </w:r>
            <w:r w:rsidR="00CB3243">
              <w:rPr>
                <w:bCs/>
                <w:sz w:val="18"/>
                <w:szCs w:val="18"/>
              </w:rPr>
              <w:t>acilitate the documentation and dissemination of project results and lessons learned.</w:t>
            </w:r>
          </w:p>
          <w:p w14:paraId="7DA9212F" w14:textId="77777777" w:rsidR="00210489" w:rsidRDefault="00210489">
            <w:pPr>
              <w:rPr>
                <w:bCs/>
                <w:sz w:val="18"/>
                <w:szCs w:val="18"/>
              </w:rPr>
            </w:pPr>
          </w:p>
        </w:tc>
      </w:tr>
    </w:tbl>
    <w:p w14:paraId="3C22E057" w14:textId="77777777" w:rsidR="00F4370F" w:rsidRDefault="00F4370F" w:rsidP="00D3028F">
      <w:pPr>
        <w:spacing w:after="120"/>
        <w:jc w:val="both"/>
        <w:rPr>
          <w:sz w:val="22"/>
          <w:szCs w:val="22"/>
          <w:lang w:val="en"/>
        </w:rPr>
      </w:pPr>
    </w:p>
    <w:p w14:paraId="2105392E" w14:textId="389786C9" w:rsidR="00F4370F" w:rsidRPr="00F4370F" w:rsidRDefault="009B4222" w:rsidP="00B30B89">
      <w:pPr>
        <w:spacing w:after="120"/>
        <w:jc w:val="both"/>
        <w:rPr>
          <w:sz w:val="22"/>
          <w:szCs w:val="22"/>
          <w:lang w:val="en"/>
        </w:rPr>
      </w:pPr>
      <w:r>
        <w:rPr>
          <w:sz w:val="22"/>
          <w:szCs w:val="22"/>
          <w:lang w:val="en"/>
        </w:rPr>
        <w:t>Feasibility studies</w:t>
      </w:r>
      <w:r w:rsidR="00F4370F" w:rsidRPr="00F4370F">
        <w:rPr>
          <w:sz w:val="22"/>
          <w:szCs w:val="22"/>
          <w:lang w:val="en"/>
        </w:rPr>
        <w:t xml:space="preserve"> carried out during </w:t>
      </w:r>
      <w:r>
        <w:rPr>
          <w:sz w:val="22"/>
          <w:szCs w:val="22"/>
          <w:lang w:val="en"/>
        </w:rPr>
        <w:t>project preparation show that 4 years would not be enough to achieve the proposed objectives</w:t>
      </w:r>
      <w:r w:rsidR="00B30B89">
        <w:rPr>
          <w:sz w:val="22"/>
          <w:szCs w:val="22"/>
          <w:lang w:val="en"/>
        </w:rPr>
        <w:t xml:space="preserve"> On this regard and w</w:t>
      </w:r>
      <w:r w:rsidR="00B30B89" w:rsidRPr="00B30B89">
        <w:rPr>
          <w:color w:val="222222"/>
          <w:lang w:val="en"/>
        </w:rPr>
        <w:t>ith the aim of being able to adequately evaluate the results, taking into account the duration of the biological processes that the project intends to attend, especially those associated with the rescue, conservation and improvement of genetic resources</w:t>
      </w:r>
      <w:r w:rsidR="00B30B89">
        <w:rPr>
          <w:rFonts w:ascii="Arial" w:hAnsi="Arial" w:cs="Arial"/>
          <w:color w:val="222222"/>
          <w:lang w:val="en"/>
        </w:rPr>
        <w:t>.</w:t>
      </w:r>
      <w:r w:rsidR="0067661D">
        <w:rPr>
          <w:rFonts w:ascii="Arial" w:hAnsi="Arial" w:cs="Arial"/>
          <w:color w:val="222222"/>
          <w:lang w:val="en"/>
        </w:rPr>
        <w:t xml:space="preserve"> </w:t>
      </w:r>
      <w:r>
        <w:rPr>
          <w:sz w:val="22"/>
          <w:szCs w:val="22"/>
          <w:lang w:val="en"/>
        </w:rPr>
        <w:t xml:space="preserve">Project </w:t>
      </w:r>
      <w:r w:rsidR="00B30B89">
        <w:rPr>
          <w:sz w:val="22"/>
          <w:szCs w:val="22"/>
          <w:lang w:val="en"/>
        </w:rPr>
        <w:t>duration</w:t>
      </w:r>
      <w:r>
        <w:rPr>
          <w:sz w:val="22"/>
          <w:szCs w:val="22"/>
          <w:lang w:val="en"/>
        </w:rPr>
        <w:t xml:space="preserve"> has been increased to </w:t>
      </w:r>
      <w:r w:rsidR="00F4370F" w:rsidRPr="00F4370F">
        <w:rPr>
          <w:sz w:val="22"/>
          <w:szCs w:val="22"/>
          <w:lang w:val="en"/>
        </w:rPr>
        <w:t xml:space="preserve">60 months.   </w:t>
      </w:r>
    </w:p>
    <w:p w14:paraId="2E21005D" w14:textId="3CEAD1B0" w:rsidR="00627746" w:rsidRDefault="006704E3" w:rsidP="004D7D36">
      <w:pPr>
        <w:numPr>
          <w:ilvl w:val="0"/>
          <w:numId w:val="7"/>
        </w:numPr>
        <w:spacing w:after="80"/>
        <w:ind w:left="284"/>
        <w:jc w:val="both"/>
        <w:rPr>
          <w:b/>
          <w:sz w:val="22"/>
          <w:szCs w:val="22"/>
        </w:rPr>
      </w:pPr>
      <w:r>
        <w:rPr>
          <w:b/>
          <w:sz w:val="22"/>
          <w:szCs w:val="22"/>
        </w:rPr>
        <w:t>I</w:t>
      </w:r>
      <w:r w:rsidR="00600225">
        <w:rPr>
          <w:b/>
          <w:sz w:val="22"/>
          <w:szCs w:val="22"/>
        </w:rPr>
        <w:t xml:space="preserve">ncremental/additional cost reasoning and expected contributions from the baseline, the GEFTF, LDCF, SCCF, CBIT and co-financing </w:t>
      </w:r>
    </w:p>
    <w:p w14:paraId="4317B10C" w14:textId="368D466B" w:rsidR="00627746" w:rsidRDefault="00600225">
      <w:pPr>
        <w:tabs>
          <w:tab w:val="num" w:pos="720"/>
        </w:tabs>
        <w:spacing w:before="120" w:after="120"/>
        <w:jc w:val="both"/>
        <w:rPr>
          <w:i/>
          <w:sz w:val="22"/>
          <w:szCs w:val="22"/>
        </w:rPr>
      </w:pPr>
      <w:r>
        <w:rPr>
          <w:sz w:val="22"/>
          <w:szCs w:val="22"/>
        </w:rPr>
        <w:t>The incremental cost reasoning remains in general as proposed in the PIF.</w:t>
      </w:r>
      <w:r w:rsidR="009B4222">
        <w:rPr>
          <w:sz w:val="22"/>
          <w:szCs w:val="22"/>
        </w:rPr>
        <w:t xml:space="preserve"> For more details on expected contribution from the baseline, the GEF and co-financing kindly refer to the FAO GEF project document, section </w:t>
      </w:r>
      <w:r w:rsidR="0067661D">
        <w:rPr>
          <w:sz w:val="22"/>
          <w:szCs w:val="22"/>
        </w:rPr>
        <w:t>1</w:t>
      </w:r>
      <w:r w:rsidR="009B4222">
        <w:rPr>
          <w:sz w:val="22"/>
          <w:szCs w:val="22"/>
        </w:rPr>
        <w:t xml:space="preserve">. </w:t>
      </w:r>
    </w:p>
    <w:p w14:paraId="7EEFFB36" w14:textId="77777777" w:rsidR="00627746" w:rsidRDefault="00627746">
      <w:pPr>
        <w:spacing w:before="120" w:after="120"/>
        <w:jc w:val="both"/>
        <w:rPr>
          <w:sz w:val="22"/>
          <w:szCs w:val="22"/>
        </w:rPr>
      </w:pPr>
    </w:p>
    <w:p w14:paraId="57854F5C" w14:textId="77777777" w:rsidR="00627746" w:rsidRDefault="00600225" w:rsidP="004D7D36">
      <w:pPr>
        <w:numPr>
          <w:ilvl w:val="0"/>
          <w:numId w:val="7"/>
        </w:numPr>
        <w:spacing w:after="80"/>
        <w:ind w:left="284"/>
        <w:jc w:val="both"/>
        <w:rPr>
          <w:b/>
          <w:sz w:val="22"/>
          <w:szCs w:val="22"/>
        </w:rPr>
      </w:pPr>
      <w:r>
        <w:rPr>
          <w:b/>
          <w:sz w:val="22"/>
          <w:szCs w:val="22"/>
        </w:rPr>
        <w:t>Global environmental benefits (GEFTF) and/or adaptation benefits (LDCF/SCCF)</w:t>
      </w:r>
    </w:p>
    <w:p w14:paraId="3042694B" w14:textId="77777777" w:rsidR="00627746" w:rsidRDefault="00600225">
      <w:pPr>
        <w:tabs>
          <w:tab w:val="num" w:pos="720"/>
        </w:tabs>
        <w:spacing w:before="120" w:after="120"/>
        <w:jc w:val="both"/>
        <w:rPr>
          <w:i/>
          <w:sz w:val="22"/>
          <w:szCs w:val="22"/>
        </w:rPr>
      </w:pPr>
      <w:r>
        <w:rPr>
          <w:sz w:val="22"/>
          <w:szCs w:val="22"/>
        </w:rPr>
        <w:t>There have been the following changes in relation to the PIF:</w:t>
      </w:r>
    </w:p>
    <w:tbl>
      <w:tblPr>
        <w:tblW w:w="514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900"/>
        <w:gridCol w:w="4245"/>
        <w:gridCol w:w="4471"/>
      </w:tblGrid>
      <w:tr w:rsidR="00627746" w14:paraId="7CAA3FFD" w14:textId="77777777">
        <w:trPr>
          <w:tblHeader/>
          <w:jc w:val="center"/>
        </w:trPr>
        <w:tc>
          <w:tcPr>
            <w:tcW w:w="468" w:type="pct"/>
            <w:shd w:val="clear" w:color="auto" w:fill="BFBFBF"/>
          </w:tcPr>
          <w:p w14:paraId="7ECE3929" w14:textId="77777777" w:rsidR="00627746" w:rsidRDefault="00600225">
            <w:pPr>
              <w:jc w:val="center"/>
              <w:rPr>
                <w:b/>
                <w:sz w:val="18"/>
                <w:szCs w:val="18"/>
              </w:rPr>
            </w:pPr>
            <w:r>
              <w:rPr>
                <w:b/>
                <w:sz w:val="18"/>
                <w:szCs w:val="18"/>
              </w:rPr>
              <w:t>Focal area</w:t>
            </w:r>
          </w:p>
        </w:tc>
        <w:tc>
          <w:tcPr>
            <w:tcW w:w="2207" w:type="pct"/>
            <w:shd w:val="clear" w:color="auto" w:fill="BFBFBF"/>
          </w:tcPr>
          <w:p w14:paraId="4873CEB5" w14:textId="77777777" w:rsidR="00627746" w:rsidRDefault="00600225">
            <w:pPr>
              <w:ind w:left="-108" w:right="-108"/>
              <w:jc w:val="center"/>
              <w:rPr>
                <w:b/>
                <w:sz w:val="18"/>
                <w:szCs w:val="18"/>
              </w:rPr>
            </w:pPr>
            <w:r>
              <w:rPr>
                <w:b/>
                <w:sz w:val="18"/>
                <w:szCs w:val="18"/>
              </w:rPr>
              <w:t>PIF</w:t>
            </w:r>
          </w:p>
        </w:tc>
        <w:tc>
          <w:tcPr>
            <w:tcW w:w="2325" w:type="pct"/>
            <w:shd w:val="clear" w:color="auto" w:fill="BFBFBF"/>
          </w:tcPr>
          <w:p w14:paraId="1DCDD67D" w14:textId="77777777" w:rsidR="00627746" w:rsidRDefault="00600225">
            <w:pPr>
              <w:ind w:left="-108" w:right="-108"/>
              <w:jc w:val="center"/>
              <w:rPr>
                <w:b/>
                <w:sz w:val="18"/>
                <w:szCs w:val="18"/>
              </w:rPr>
            </w:pPr>
            <w:r>
              <w:rPr>
                <w:b/>
                <w:sz w:val="18"/>
                <w:szCs w:val="18"/>
              </w:rPr>
              <w:t>CEO Endorsement</w:t>
            </w:r>
          </w:p>
        </w:tc>
      </w:tr>
      <w:tr w:rsidR="00627746" w14:paraId="71436B52" w14:textId="77777777">
        <w:trPr>
          <w:jc w:val="center"/>
        </w:trPr>
        <w:tc>
          <w:tcPr>
            <w:tcW w:w="468" w:type="pct"/>
            <w:vMerge w:val="restart"/>
            <w:shd w:val="clear" w:color="auto" w:fill="FFFFFF"/>
          </w:tcPr>
          <w:p w14:paraId="2A65D129" w14:textId="77777777" w:rsidR="00627746" w:rsidRDefault="00627746">
            <w:pPr>
              <w:rPr>
                <w:sz w:val="22"/>
                <w:szCs w:val="22"/>
              </w:rPr>
            </w:pPr>
          </w:p>
          <w:p w14:paraId="1F15DC4D" w14:textId="77777777" w:rsidR="00627746" w:rsidRDefault="00627746">
            <w:pPr>
              <w:rPr>
                <w:sz w:val="22"/>
                <w:szCs w:val="22"/>
              </w:rPr>
            </w:pPr>
          </w:p>
          <w:p w14:paraId="24B1379D" w14:textId="77777777" w:rsidR="00627746" w:rsidRDefault="00600225">
            <w:pPr>
              <w:rPr>
                <w:sz w:val="22"/>
                <w:szCs w:val="22"/>
              </w:rPr>
            </w:pPr>
            <w:r>
              <w:rPr>
                <w:sz w:val="22"/>
                <w:szCs w:val="22"/>
              </w:rPr>
              <w:t>BD</w:t>
            </w:r>
          </w:p>
        </w:tc>
        <w:tc>
          <w:tcPr>
            <w:tcW w:w="2207" w:type="pct"/>
            <w:shd w:val="clear" w:color="auto" w:fill="FFFFFF"/>
            <w:vAlign w:val="center"/>
          </w:tcPr>
          <w:p w14:paraId="3DAF3A02" w14:textId="77777777" w:rsidR="00627746" w:rsidRDefault="00600225">
            <w:pPr>
              <w:rPr>
                <w:sz w:val="18"/>
                <w:szCs w:val="18"/>
              </w:rPr>
            </w:pPr>
            <w:r>
              <w:rPr>
                <w:sz w:val="18"/>
                <w:szCs w:val="18"/>
                <w:shd w:val="clear" w:color="auto" w:fill="FFFFFF"/>
              </w:rPr>
              <w:t>An increase of at least 300,000 hectares of productive landscapes managed with a view toward conservation and sustainable use of biodiversity.</w:t>
            </w:r>
          </w:p>
          <w:p w14:paraId="06512C82" w14:textId="77777777" w:rsidR="00627746" w:rsidRDefault="00627746">
            <w:pPr>
              <w:rPr>
                <w:sz w:val="18"/>
                <w:szCs w:val="18"/>
                <w:shd w:val="clear" w:color="auto" w:fill="FFFFFF"/>
              </w:rPr>
            </w:pPr>
          </w:p>
        </w:tc>
        <w:tc>
          <w:tcPr>
            <w:tcW w:w="2325" w:type="pct"/>
            <w:shd w:val="clear" w:color="auto" w:fill="FFFFFF"/>
            <w:vAlign w:val="center"/>
          </w:tcPr>
          <w:p w14:paraId="7325192B" w14:textId="77777777" w:rsidR="00627746" w:rsidRDefault="00600225" w:rsidP="00BB7E93">
            <w:pPr>
              <w:pStyle w:val="ListParagraph"/>
              <w:rPr>
                <w:sz w:val="18"/>
                <w:szCs w:val="18"/>
              </w:rPr>
            </w:pPr>
            <w:r>
              <w:rPr>
                <w:sz w:val="18"/>
                <w:szCs w:val="18"/>
              </w:rPr>
              <w:t>61</w:t>
            </w:r>
            <w:r w:rsidR="00BB7E93">
              <w:rPr>
                <w:sz w:val="18"/>
                <w:szCs w:val="18"/>
              </w:rPr>
              <w:t>0</w:t>
            </w:r>
            <w:r>
              <w:rPr>
                <w:sz w:val="18"/>
                <w:szCs w:val="18"/>
              </w:rPr>
              <w:t xml:space="preserve"> 000 ha of productive and natural landscapes in the 3 target localities are benefitted. 30 000 ha directly benefitted through the implementation of the “Save and Grow” approach while are conserved globally important GRFA. Others 58</w:t>
            </w:r>
            <w:r w:rsidR="00BB7E93">
              <w:rPr>
                <w:sz w:val="18"/>
                <w:szCs w:val="18"/>
              </w:rPr>
              <w:t>0</w:t>
            </w:r>
            <w:r>
              <w:rPr>
                <w:sz w:val="18"/>
                <w:szCs w:val="18"/>
              </w:rPr>
              <w:t xml:space="preserve"> 000 ha are indirectly covered.</w:t>
            </w:r>
          </w:p>
        </w:tc>
      </w:tr>
      <w:tr w:rsidR="00627746" w14:paraId="3D45EF6E" w14:textId="77777777">
        <w:trPr>
          <w:trHeight w:val="1360"/>
          <w:jc w:val="center"/>
        </w:trPr>
        <w:tc>
          <w:tcPr>
            <w:tcW w:w="468" w:type="pct"/>
            <w:vMerge/>
            <w:shd w:val="clear" w:color="auto" w:fill="FFFFFF"/>
          </w:tcPr>
          <w:p w14:paraId="42792DC9" w14:textId="77777777" w:rsidR="00627746" w:rsidRDefault="00627746"/>
        </w:tc>
        <w:tc>
          <w:tcPr>
            <w:tcW w:w="2207" w:type="pct"/>
            <w:shd w:val="clear" w:color="auto" w:fill="FFFFFF"/>
            <w:vAlign w:val="center"/>
          </w:tcPr>
          <w:p w14:paraId="3DDE61BE" w14:textId="77777777" w:rsidR="00627746" w:rsidRDefault="00600225">
            <w:pPr>
              <w:rPr>
                <w:sz w:val="18"/>
                <w:szCs w:val="18"/>
              </w:rPr>
            </w:pPr>
            <w:r>
              <w:rPr>
                <w:sz w:val="18"/>
                <w:szCs w:val="18"/>
                <w:shd w:val="clear" w:color="auto" w:fill="FFFFFF"/>
              </w:rPr>
              <w:t xml:space="preserve">Diversity status of targeted </w:t>
            </w:r>
            <w:r w:rsidR="00FA4A39">
              <w:rPr>
                <w:sz w:val="18"/>
                <w:szCs w:val="18"/>
                <w:shd w:val="clear" w:color="auto" w:fill="FFFFFF"/>
              </w:rPr>
              <w:t>agro diversity</w:t>
            </w:r>
            <w:r>
              <w:rPr>
                <w:sz w:val="18"/>
                <w:szCs w:val="18"/>
                <w:shd w:val="clear" w:color="auto" w:fill="FFFFFF"/>
              </w:rPr>
              <w:t xml:space="preserve"> species (target to be measured with the BD tracking tools) Enhanced genetic diversity in at least 100,000 ha.</w:t>
            </w:r>
          </w:p>
        </w:tc>
        <w:tc>
          <w:tcPr>
            <w:tcW w:w="2325" w:type="pct"/>
            <w:shd w:val="clear" w:color="auto" w:fill="FFFFFF"/>
            <w:vAlign w:val="center"/>
          </w:tcPr>
          <w:p w14:paraId="17589B2E" w14:textId="77777777" w:rsidR="00627746" w:rsidRDefault="00600225">
            <w:pPr>
              <w:pStyle w:val="ListParagraph"/>
              <w:rPr>
                <w:sz w:val="18"/>
                <w:szCs w:val="18"/>
              </w:rPr>
            </w:pPr>
            <w:r>
              <w:rPr>
                <w:sz w:val="18"/>
                <w:szCs w:val="18"/>
              </w:rPr>
              <w:t xml:space="preserve">The genetic diversity of 12 globally important agrobiodiversity species and varieties will be improved in around 30000 ha </w:t>
            </w:r>
            <w:r>
              <w:rPr>
                <w:rFonts w:eastAsia="PMingLiU"/>
                <w:sz w:val="18"/>
                <w:szCs w:val="18"/>
              </w:rPr>
              <w:t>of farming systems implementing   the “Save and Grow” approach.</w:t>
            </w:r>
          </w:p>
        </w:tc>
      </w:tr>
    </w:tbl>
    <w:p w14:paraId="3EFF1FE2" w14:textId="77777777" w:rsidR="00627746" w:rsidRDefault="00627746">
      <w:pPr>
        <w:spacing w:before="120" w:after="120"/>
        <w:jc w:val="both"/>
        <w:rPr>
          <w:sz w:val="22"/>
          <w:szCs w:val="22"/>
        </w:rPr>
      </w:pPr>
    </w:p>
    <w:p w14:paraId="5C770188" w14:textId="77777777" w:rsidR="00627746" w:rsidRDefault="00600225" w:rsidP="004D7D36">
      <w:pPr>
        <w:numPr>
          <w:ilvl w:val="0"/>
          <w:numId w:val="7"/>
        </w:numPr>
        <w:spacing w:before="120" w:after="80"/>
        <w:ind w:left="283" w:hanging="357"/>
        <w:jc w:val="both"/>
        <w:rPr>
          <w:b/>
          <w:sz w:val="22"/>
          <w:szCs w:val="22"/>
        </w:rPr>
      </w:pPr>
      <w:r>
        <w:rPr>
          <w:b/>
          <w:sz w:val="22"/>
          <w:szCs w:val="22"/>
        </w:rPr>
        <w:t>Innovativeness, sustainability and potential for scaling up.</w:t>
      </w:r>
    </w:p>
    <w:p w14:paraId="5C82B5D7" w14:textId="77777777" w:rsidR="00A56E13" w:rsidRDefault="00A56E13" w:rsidP="00A56E13">
      <w:pPr>
        <w:spacing w:before="120" w:after="80"/>
        <w:ind w:left="283"/>
        <w:jc w:val="both"/>
        <w:rPr>
          <w:sz w:val="22"/>
          <w:szCs w:val="22"/>
        </w:rPr>
      </w:pPr>
      <w:r w:rsidRPr="00D3028F">
        <w:rPr>
          <w:sz w:val="22"/>
          <w:szCs w:val="22"/>
        </w:rPr>
        <w:lastRenderedPageBreak/>
        <w:t>No significant changes to the PIF.</w:t>
      </w:r>
    </w:p>
    <w:p w14:paraId="1D86E77A" w14:textId="77777777" w:rsidR="00A56E13" w:rsidRPr="00D3028F" w:rsidRDefault="00A56E13" w:rsidP="00D3028F">
      <w:pPr>
        <w:spacing w:before="120" w:after="80"/>
        <w:ind w:left="283"/>
        <w:jc w:val="both"/>
        <w:rPr>
          <w:sz w:val="22"/>
          <w:szCs w:val="22"/>
        </w:rPr>
      </w:pPr>
    </w:p>
    <w:p w14:paraId="5B6AFC26" w14:textId="77777777" w:rsidR="00627746" w:rsidRDefault="00600225">
      <w:pPr>
        <w:spacing w:after="80"/>
        <w:ind w:left="66"/>
        <w:jc w:val="both"/>
        <w:rPr>
          <w:i/>
          <w:sz w:val="22"/>
          <w:szCs w:val="22"/>
        </w:rPr>
      </w:pPr>
      <w:r>
        <w:rPr>
          <w:b/>
          <w:i/>
          <w:iCs/>
          <w:sz w:val="22"/>
          <w:szCs w:val="22"/>
        </w:rPr>
        <w:t xml:space="preserve">A.2. Child Project </w:t>
      </w:r>
      <w:r>
        <w:rPr>
          <w:i/>
          <w:sz w:val="22"/>
          <w:szCs w:val="22"/>
        </w:rPr>
        <w:t>If this is a child project under a program, describe how the components contribute to the overall program impact.</w:t>
      </w:r>
    </w:p>
    <w:p w14:paraId="32582CED" w14:textId="77777777" w:rsidR="00627746" w:rsidRDefault="00600225">
      <w:pPr>
        <w:spacing w:after="80"/>
        <w:ind w:left="66"/>
        <w:jc w:val="both"/>
        <w:rPr>
          <w:i/>
          <w:sz w:val="22"/>
          <w:szCs w:val="22"/>
        </w:rPr>
      </w:pPr>
      <w:r>
        <w:rPr>
          <w:bCs/>
          <w:color w:val="000000"/>
          <w:sz w:val="22"/>
          <w:szCs w:val="22"/>
        </w:rPr>
        <w:t>N/A</w:t>
      </w:r>
    </w:p>
    <w:p w14:paraId="7BC041E2" w14:textId="281AAB22" w:rsidR="00627746" w:rsidRDefault="00600225">
      <w:pPr>
        <w:spacing w:after="80"/>
        <w:jc w:val="both"/>
        <w:rPr>
          <w:i/>
          <w:sz w:val="22"/>
          <w:szCs w:val="22"/>
        </w:rPr>
      </w:pPr>
      <w:r>
        <w:rPr>
          <w:b/>
          <w:i/>
          <w:iCs/>
          <w:sz w:val="22"/>
          <w:szCs w:val="22"/>
        </w:rPr>
        <w:t>A.3. Stakeholders.</w:t>
      </w:r>
      <w:r>
        <w:rPr>
          <w:sz w:val="22"/>
          <w:szCs w:val="22"/>
        </w:rPr>
        <w:t xml:space="preserve"> </w:t>
      </w:r>
      <w:r>
        <w:rPr>
          <w:i/>
          <w:sz w:val="22"/>
          <w:szCs w:val="22"/>
        </w:rPr>
        <w:t>Identify key stakeholders and elaborate on how the key stakeholders’ engagement is incorporated in the preparation and implementation of the project. Do they include civil society organizations (</w:t>
      </w:r>
      <w:r>
        <w:rPr>
          <w:b/>
          <w:i/>
          <w:sz w:val="22"/>
          <w:szCs w:val="22"/>
          <w:u w:val="single"/>
        </w:rPr>
        <w:t>yes</w:t>
      </w:r>
      <w:r>
        <w:rPr>
          <w:i/>
          <w:sz w:val="22"/>
          <w:szCs w:val="22"/>
        </w:rPr>
        <w:t>/no)?and indigenous peoples (yes/</w:t>
      </w:r>
      <w:r>
        <w:rPr>
          <w:b/>
          <w:i/>
          <w:sz w:val="22"/>
          <w:szCs w:val="22"/>
          <w:u w:val="single"/>
        </w:rPr>
        <w:t>no</w:t>
      </w:r>
      <w:r>
        <w:rPr>
          <w:i/>
          <w:sz w:val="22"/>
          <w:szCs w:val="22"/>
        </w:rPr>
        <w:t>)?</w:t>
      </w:r>
      <w:r>
        <w:rPr>
          <w:rStyle w:val="FootnoteReference"/>
          <w:i/>
          <w:sz w:val="22"/>
          <w:szCs w:val="22"/>
        </w:rPr>
        <w:footnoteReference w:id="24"/>
      </w:r>
    </w:p>
    <w:p w14:paraId="19AC6760" w14:textId="77777777" w:rsidR="00627746" w:rsidRDefault="00600225">
      <w:pPr>
        <w:jc w:val="both"/>
        <w:rPr>
          <w:b/>
          <w:sz w:val="22"/>
          <w:szCs w:val="22"/>
        </w:rPr>
      </w:pPr>
      <w:r>
        <w:rPr>
          <w:b/>
          <w:sz w:val="22"/>
          <w:szCs w:val="22"/>
        </w:rPr>
        <w:t>Primary stakeholders</w:t>
      </w:r>
    </w:p>
    <w:p w14:paraId="0606937D" w14:textId="77777777" w:rsidR="00627746" w:rsidRDefault="00627746">
      <w:pPr>
        <w:jc w:val="both"/>
        <w:rPr>
          <w:b/>
          <w:sz w:val="22"/>
          <w:szCs w:val="22"/>
        </w:rPr>
      </w:pPr>
    </w:p>
    <w:p w14:paraId="4554CC12" w14:textId="01178D3B" w:rsidR="00627746" w:rsidRDefault="00600225">
      <w:pPr>
        <w:jc w:val="both"/>
        <w:rPr>
          <w:b/>
          <w:sz w:val="22"/>
          <w:szCs w:val="22"/>
        </w:rPr>
      </w:pPr>
      <w:r>
        <w:rPr>
          <w:sz w:val="22"/>
          <w:szCs w:val="22"/>
        </w:rPr>
        <w:t xml:space="preserve">The primary stakeholders of the project will be small- and medium-scale farmers managing threatened and globally-important agrobiodiversity in the 3 target localities. Around 70% of the actors are small-scale producers whose production is used for consumption and seeds and 50-70% is for sale. </w:t>
      </w:r>
    </w:p>
    <w:p w14:paraId="6125A814" w14:textId="0C27A2CC" w:rsidR="00627746" w:rsidRDefault="004D3C82">
      <w:pPr>
        <w:tabs>
          <w:tab w:val="num" w:pos="426"/>
        </w:tabs>
        <w:jc w:val="both"/>
        <w:rPr>
          <w:sz w:val="22"/>
          <w:szCs w:val="22"/>
        </w:rPr>
      </w:pPr>
      <w:r>
        <w:rPr>
          <w:sz w:val="22"/>
          <w:szCs w:val="22"/>
        </w:rPr>
        <w:t>S</w:t>
      </w:r>
      <w:r w:rsidR="00600225">
        <w:rPr>
          <w:sz w:val="22"/>
          <w:szCs w:val="22"/>
        </w:rPr>
        <w:t>tudies</w:t>
      </w:r>
      <w:r>
        <w:rPr>
          <w:sz w:val="22"/>
          <w:szCs w:val="22"/>
        </w:rPr>
        <w:t xml:space="preserve"> carried out during the project preparation phase</w:t>
      </w:r>
      <w:r w:rsidR="00600225">
        <w:rPr>
          <w:sz w:val="22"/>
          <w:szCs w:val="22"/>
        </w:rPr>
        <w:t xml:space="preserve"> indicate that most of the target producers have diverse livelihood support strategies, combining subsistence production with varying levels of market production of grains and vegetables, complemented by the raising of livestock (cattle and/or pigs and poultry), collection of </w:t>
      </w:r>
      <w:r>
        <w:rPr>
          <w:sz w:val="22"/>
          <w:szCs w:val="22"/>
        </w:rPr>
        <w:t xml:space="preserve">timber and non-timber </w:t>
      </w:r>
      <w:r w:rsidR="00600225">
        <w:rPr>
          <w:sz w:val="22"/>
          <w:szCs w:val="22"/>
        </w:rPr>
        <w:t>forest products, off-farm labor and commerce. The relative importance of each of these elements in any given family depends on a range of factors, including availability of family labor and land, and access to financial capital or complementary income</w:t>
      </w:r>
      <w:r w:rsidR="00600225">
        <w:rPr>
          <w:color w:val="FF0000"/>
          <w:sz w:val="22"/>
          <w:szCs w:val="22"/>
        </w:rPr>
        <w:t>.</w:t>
      </w:r>
      <w:r w:rsidR="00600225">
        <w:rPr>
          <w:sz w:val="22"/>
          <w:szCs w:val="22"/>
        </w:rPr>
        <w:t xml:space="preserve"> Producers who specialize in specific productive activities, or who have developed collaborative forms of production and business, are in many cases represented by community-based organizations. The following organizations were selected during PPG studies in the target communities:</w:t>
      </w:r>
    </w:p>
    <w:p w14:paraId="7CADE36D" w14:textId="77777777" w:rsidR="00627746" w:rsidRDefault="00627746">
      <w:pPr>
        <w:tabs>
          <w:tab w:val="num" w:pos="426"/>
        </w:tabs>
        <w:jc w:val="both"/>
        <w:rPr>
          <w:sz w:val="22"/>
          <w:szCs w:val="22"/>
        </w:rPr>
      </w:pPr>
    </w:p>
    <w:p w14:paraId="35FAB679" w14:textId="77777777" w:rsidR="00627746" w:rsidRDefault="00600225" w:rsidP="004D7D36">
      <w:pPr>
        <w:pStyle w:val="ListParagraph"/>
        <w:numPr>
          <w:ilvl w:val="0"/>
          <w:numId w:val="30"/>
        </w:numPr>
        <w:rPr>
          <w:lang w:val="es-ES"/>
        </w:rPr>
      </w:pPr>
      <w:r>
        <w:rPr>
          <w:lang w:val="es-ES"/>
        </w:rPr>
        <w:t>CCS</w:t>
      </w:r>
      <w:r>
        <w:rPr>
          <w:rStyle w:val="FootnoteReference"/>
        </w:rPr>
        <w:footnoteReference w:id="25"/>
      </w:r>
      <w:r>
        <w:rPr>
          <w:lang w:val="es-ES"/>
        </w:rPr>
        <w:t xml:space="preserve"> Fernando Echenique</w:t>
      </w:r>
    </w:p>
    <w:p w14:paraId="6E370CC2" w14:textId="77777777" w:rsidR="00627746" w:rsidRDefault="00600225" w:rsidP="004D7D36">
      <w:pPr>
        <w:pStyle w:val="ListParagraph"/>
        <w:numPr>
          <w:ilvl w:val="0"/>
          <w:numId w:val="30"/>
        </w:numPr>
        <w:rPr>
          <w:lang w:val="es-ES"/>
        </w:rPr>
      </w:pPr>
      <w:r>
        <w:rPr>
          <w:lang w:val="es-ES"/>
        </w:rPr>
        <w:t>CCS Terencio Combar</w:t>
      </w:r>
    </w:p>
    <w:p w14:paraId="50F14F49" w14:textId="77777777" w:rsidR="00627746" w:rsidRDefault="00600225" w:rsidP="004D7D36">
      <w:pPr>
        <w:pStyle w:val="ListParagraph"/>
        <w:numPr>
          <w:ilvl w:val="0"/>
          <w:numId w:val="30"/>
        </w:numPr>
        <w:rPr>
          <w:lang w:val="es-ES"/>
        </w:rPr>
      </w:pPr>
      <w:r>
        <w:rPr>
          <w:lang w:val="es-ES"/>
        </w:rPr>
        <w:t>CCS Ramón Ramos</w:t>
      </w:r>
    </w:p>
    <w:p w14:paraId="547B7112" w14:textId="77777777" w:rsidR="00627746" w:rsidRDefault="00600225" w:rsidP="004D7D36">
      <w:pPr>
        <w:pStyle w:val="ListParagraph"/>
        <w:numPr>
          <w:ilvl w:val="0"/>
          <w:numId w:val="30"/>
        </w:numPr>
        <w:rPr>
          <w:lang w:val="es-ES"/>
        </w:rPr>
      </w:pPr>
      <w:r>
        <w:rPr>
          <w:lang w:val="es-ES"/>
        </w:rPr>
        <w:t>CCS Manuel Piti Fajardo Rivero</w:t>
      </w:r>
    </w:p>
    <w:p w14:paraId="1EAD994E" w14:textId="77777777" w:rsidR="00627746" w:rsidRDefault="00600225" w:rsidP="004D7D36">
      <w:pPr>
        <w:pStyle w:val="ListParagraph"/>
        <w:numPr>
          <w:ilvl w:val="0"/>
          <w:numId w:val="30"/>
        </w:numPr>
        <w:rPr>
          <w:lang w:val="es-ES"/>
        </w:rPr>
      </w:pPr>
      <w:r>
        <w:rPr>
          <w:lang w:val="es-ES"/>
        </w:rPr>
        <w:t>UEB</w:t>
      </w:r>
      <w:r>
        <w:rPr>
          <w:rStyle w:val="FootnoteReference"/>
        </w:rPr>
        <w:footnoteReference w:id="26"/>
      </w:r>
      <w:r>
        <w:rPr>
          <w:lang w:val="es-ES"/>
        </w:rPr>
        <w:t xml:space="preserve"> Integral Agropecuaria Río Cauto</w:t>
      </w:r>
    </w:p>
    <w:p w14:paraId="04DF100B" w14:textId="77777777" w:rsidR="00627746" w:rsidRDefault="00600225" w:rsidP="004D7D36">
      <w:pPr>
        <w:pStyle w:val="ListParagraph"/>
        <w:numPr>
          <w:ilvl w:val="0"/>
          <w:numId w:val="30"/>
        </w:numPr>
        <w:rPr>
          <w:lang w:val="es-ES"/>
        </w:rPr>
      </w:pPr>
      <w:r>
        <w:rPr>
          <w:lang w:val="es-ES"/>
        </w:rPr>
        <w:t>CCS Bienvenido Pardillo</w:t>
      </w:r>
    </w:p>
    <w:p w14:paraId="7C772D24" w14:textId="77777777" w:rsidR="00627746" w:rsidRDefault="00600225" w:rsidP="004D7D36">
      <w:pPr>
        <w:pStyle w:val="ListParagraph"/>
        <w:numPr>
          <w:ilvl w:val="0"/>
          <w:numId w:val="30"/>
        </w:numPr>
        <w:rPr>
          <w:lang w:val="es-ES"/>
        </w:rPr>
      </w:pPr>
      <w:r>
        <w:rPr>
          <w:lang w:val="es-ES"/>
        </w:rPr>
        <w:t>CCS 1ro de Enero</w:t>
      </w:r>
    </w:p>
    <w:p w14:paraId="030BB24C" w14:textId="77777777" w:rsidR="00627746" w:rsidRDefault="00600225" w:rsidP="004D7D36">
      <w:pPr>
        <w:pStyle w:val="ListParagraph"/>
        <w:numPr>
          <w:ilvl w:val="0"/>
          <w:numId w:val="30"/>
        </w:numPr>
        <w:rPr>
          <w:lang w:val="es-ES"/>
        </w:rPr>
      </w:pPr>
      <w:r>
        <w:rPr>
          <w:lang w:val="es-ES"/>
        </w:rPr>
        <w:t xml:space="preserve">CCS 10 de Octubre </w:t>
      </w:r>
    </w:p>
    <w:p w14:paraId="72C3B698" w14:textId="77777777" w:rsidR="00627746" w:rsidRDefault="00600225" w:rsidP="004D7D36">
      <w:pPr>
        <w:pStyle w:val="ListParagraph"/>
        <w:numPr>
          <w:ilvl w:val="0"/>
          <w:numId w:val="30"/>
        </w:numPr>
        <w:rPr>
          <w:lang w:val="es-ES"/>
        </w:rPr>
      </w:pPr>
      <w:r>
        <w:rPr>
          <w:lang w:val="es-ES"/>
        </w:rPr>
        <w:t>CCS Antonio Maceo</w:t>
      </w:r>
    </w:p>
    <w:p w14:paraId="5940CCC5" w14:textId="77777777" w:rsidR="00627746" w:rsidRDefault="00600225" w:rsidP="004D7D36">
      <w:pPr>
        <w:pStyle w:val="ListParagraph"/>
        <w:numPr>
          <w:ilvl w:val="0"/>
          <w:numId w:val="30"/>
        </w:numPr>
        <w:rPr>
          <w:lang w:val="es-ES"/>
        </w:rPr>
      </w:pPr>
      <w:r>
        <w:rPr>
          <w:lang w:val="es-ES"/>
        </w:rPr>
        <w:t>CCS Luis La O</w:t>
      </w:r>
    </w:p>
    <w:p w14:paraId="25FC9389" w14:textId="77777777" w:rsidR="00627746" w:rsidRDefault="00600225" w:rsidP="004D7D36">
      <w:pPr>
        <w:pStyle w:val="ListParagraph"/>
        <w:numPr>
          <w:ilvl w:val="0"/>
          <w:numId w:val="30"/>
        </w:numPr>
        <w:rPr>
          <w:lang w:val="es-ES"/>
        </w:rPr>
      </w:pPr>
      <w:r>
        <w:rPr>
          <w:lang w:val="es-ES"/>
        </w:rPr>
        <w:t>CCS  Antonio Maury</w:t>
      </w:r>
    </w:p>
    <w:p w14:paraId="65B4ACCF" w14:textId="77777777" w:rsidR="00627746" w:rsidRDefault="00600225" w:rsidP="004D7D36">
      <w:pPr>
        <w:pStyle w:val="ListParagraph"/>
        <w:numPr>
          <w:ilvl w:val="0"/>
          <w:numId w:val="30"/>
        </w:numPr>
        <w:rPr>
          <w:lang w:val="es-ES"/>
        </w:rPr>
      </w:pPr>
      <w:r>
        <w:rPr>
          <w:lang w:val="es-ES"/>
        </w:rPr>
        <w:t>UEB Unión de Reyes</w:t>
      </w:r>
    </w:p>
    <w:p w14:paraId="5F566A52" w14:textId="77777777" w:rsidR="00627746" w:rsidRDefault="00600225" w:rsidP="004D7D36">
      <w:pPr>
        <w:pStyle w:val="ListParagraph"/>
        <w:numPr>
          <w:ilvl w:val="0"/>
          <w:numId w:val="30"/>
        </w:numPr>
      </w:pPr>
      <w:r>
        <w:t>UEB Ciénaga Occidental</w:t>
      </w:r>
    </w:p>
    <w:p w14:paraId="1139C5ED" w14:textId="77777777" w:rsidR="00627746" w:rsidRDefault="00600225" w:rsidP="004D7D36">
      <w:pPr>
        <w:pStyle w:val="ListParagraph"/>
        <w:numPr>
          <w:ilvl w:val="0"/>
          <w:numId w:val="30"/>
        </w:numPr>
      </w:pPr>
      <w:r>
        <w:t>UEB Agropecuaria</w:t>
      </w:r>
    </w:p>
    <w:p w14:paraId="706ACB6B" w14:textId="77777777" w:rsidR="00627746" w:rsidRDefault="00600225">
      <w:pPr>
        <w:tabs>
          <w:tab w:val="num" w:pos="426"/>
        </w:tabs>
        <w:spacing w:after="120"/>
        <w:jc w:val="both"/>
        <w:rPr>
          <w:sz w:val="22"/>
          <w:szCs w:val="22"/>
        </w:rPr>
      </w:pPr>
      <w:r>
        <w:rPr>
          <w:sz w:val="22"/>
          <w:szCs w:val="22"/>
        </w:rPr>
        <w:lastRenderedPageBreak/>
        <w:t xml:space="preserve">The project will also interact closely with other established organizations in the target communities, which function as mechanisms for stakeholder representation and natural resource governance. These include: </w:t>
      </w:r>
    </w:p>
    <w:p w14:paraId="4C0ABC29" w14:textId="77777777" w:rsidR="00627746" w:rsidRDefault="00627746">
      <w:pPr>
        <w:tabs>
          <w:tab w:val="num" w:pos="426"/>
        </w:tabs>
        <w:spacing w:after="120"/>
        <w:jc w:val="both"/>
        <w:rPr>
          <w:sz w:val="22"/>
          <w:szCs w:val="22"/>
        </w:rPr>
      </w:pPr>
    </w:p>
    <w:p w14:paraId="52E14723" w14:textId="77777777" w:rsidR="00627746" w:rsidRDefault="00600225">
      <w:pPr>
        <w:jc w:val="both"/>
        <w:rPr>
          <w:b/>
          <w:sz w:val="22"/>
          <w:szCs w:val="22"/>
          <w:u w:val="single"/>
        </w:rPr>
      </w:pPr>
      <w:r>
        <w:rPr>
          <w:b/>
          <w:sz w:val="22"/>
          <w:szCs w:val="22"/>
          <w:u w:val="single"/>
        </w:rPr>
        <w:t>Key institutional stakeholders</w:t>
      </w:r>
    </w:p>
    <w:p w14:paraId="2772E62E" w14:textId="77777777" w:rsidR="00627746" w:rsidRDefault="00627746">
      <w:pPr>
        <w:jc w:val="both"/>
        <w:rPr>
          <w:sz w:val="22"/>
          <w:szCs w:val="22"/>
        </w:rPr>
      </w:pPr>
    </w:p>
    <w:tbl>
      <w:tblPr>
        <w:tblW w:w="4922"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7"/>
        <w:gridCol w:w="1891"/>
        <w:gridCol w:w="5296"/>
      </w:tblGrid>
      <w:tr w:rsidR="00627746" w14:paraId="7F6BA98A" w14:textId="77777777">
        <w:trPr>
          <w:trHeight w:val="20"/>
          <w:tblHeader/>
        </w:trPr>
        <w:tc>
          <w:tcPr>
            <w:tcW w:w="1096" w:type="pct"/>
            <w:shd w:val="clear" w:color="auto" w:fill="BFBFBF"/>
          </w:tcPr>
          <w:p w14:paraId="7DF52BBA" w14:textId="77777777" w:rsidR="00627746" w:rsidRDefault="00600225">
            <w:pPr>
              <w:jc w:val="center"/>
              <w:rPr>
                <w:b/>
                <w:sz w:val="22"/>
                <w:szCs w:val="22"/>
              </w:rPr>
            </w:pPr>
            <w:r>
              <w:rPr>
                <w:b/>
                <w:sz w:val="22"/>
                <w:szCs w:val="22"/>
              </w:rPr>
              <w:t>Institutions</w:t>
            </w:r>
          </w:p>
        </w:tc>
        <w:tc>
          <w:tcPr>
            <w:tcW w:w="1027" w:type="pct"/>
            <w:shd w:val="clear" w:color="auto" w:fill="BFBFBF"/>
          </w:tcPr>
          <w:p w14:paraId="419B878A" w14:textId="77777777" w:rsidR="00627746" w:rsidRDefault="00600225">
            <w:pPr>
              <w:jc w:val="center"/>
              <w:rPr>
                <w:b/>
                <w:sz w:val="22"/>
                <w:szCs w:val="22"/>
              </w:rPr>
            </w:pPr>
            <w:r>
              <w:rPr>
                <w:b/>
                <w:sz w:val="22"/>
                <w:szCs w:val="22"/>
              </w:rPr>
              <w:t>Roles</w:t>
            </w:r>
          </w:p>
        </w:tc>
        <w:tc>
          <w:tcPr>
            <w:tcW w:w="2877" w:type="pct"/>
            <w:shd w:val="clear" w:color="auto" w:fill="BFBFBF"/>
          </w:tcPr>
          <w:p w14:paraId="06AB9479" w14:textId="77777777" w:rsidR="00627746" w:rsidRDefault="00600225">
            <w:pPr>
              <w:jc w:val="center"/>
              <w:rPr>
                <w:b/>
                <w:sz w:val="22"/>
                <w:szCs w:val="22"/>
              </w:rPr>
            </w:pPr>
            <w:r>
              <w:rPr>
                <w:b/>
                <w:sz w:val="22"/>
                <w:szCs w:val="22"/>
              </w:rPr>
              <w:t>Responsibilities in the project</w:t>
            </w:r>
          </w:p>
        </w:tc>
      </w:tr>
      <w:tr w:rsidR="00627746" w14:paraId="3EA3858B" w14:textId="77777777">
        <w:trPr>
          <w:trHeight w:val="475"/>
        </w:trPr>
        <w:tc>
          <w:tcPr>
            <w:tcW w:w="1096" w:type="pct"/>
          </w:tcPr>
          <w:p w14:paraId="60540D30" w14:textId="77777777" w:rsidR="00627746" w:rsidRDefault="00600225">
            <w:pPr>
              <w:pStyle w:val="CommentText"/>
              <w:rPr>
                <w:sz w:val="22"/>
                <w:szCs w:val="22"/>
                <w:highlight w:val="cyan"/>
              </w:rPr>
            </w:pPr>
            <w:r>
              <w:rPr>
                <w:b/>
                <w:sz w:val="22"/>
                <w:szCs w:val="22"/>
              </w:rPr>
              <w:t>Ministry of Agriculture. Department of Science and Technical. (MINAG</w:t>
            </w:r>
            <w:r>
              <w:rPr>
                <w:sz w:val="22"/>
                <w:szCs w:val="22"/>
              </w:rPr>
              <w:t>)</w:t>
            </w:r>
          </w:p>
        </w:tc>
        <w:tc>
          <w:tcPr>
            <w:tcW w:w="1027" w:type="pct"/>
          </w:tcPr>
          <w:p w14:paraId="138AE699" w14:textId="77777777" w:rsidR="00627746" w:rsidRDefault="00600225">
            <w:pPr>
              <w:rPr>
                <w:sz w:val="22"/>
                <w:szCs w:val="22"/>
                <w:highlight w:val="cyan"/>
              </w:rPr>
            </w:pPr>
            <w:r>
              <w:rPr>
                <w:sz w:val="22"/>
                <w:szCs w:val="22"/>
              </w:rPr>
              <w:t xml:space="preserve">Main government project partner </w:t>
            </w:r>
          </w:p>
        </w:tc>
        <w:tc>
          <w:tcPr>
            <w:tcW w:w="2877" w:type="pct"/>
          </w:tcPr>
          <w:p w14:paraId="52BD2E3C" w14:textId="77777777" w:rsidR="00627746" w:rsidRDefault="00600225">
            <w:pPr>
              <w:rPr>
                <w:color w:val="000000" w:themeColor="text1"/>
                <w:kern w:val="24"/>
                <w:sz w:val="22"/>
                <w:szCs w:val="22"/>
                <w:lang w:eastAsia="es-ES"/>
              </w:rPr>
            </w:pPr>
            <w:r>
              <w:rPr>
                <w:color w:val="000000" w:themeColor="text1"/>
                <w:kern w:val="24"/>
                <w:sz w:val="22"/>
                <w:szCs w:val="22"/>
                <w:lang w:eastAsia="es-ES"/>
              </w:rPr>
              <w:t xml:space="preserve">Leads in-situ and ex-situ conservation of agro biodiversity in Cuba It is responsible for project execution and overall coordination, will coordinate the relationship between all the institutions engagement in the project at national level through the Science and Technical Department and will also provide co-financing resources to complement GEF project activities. It will support  all the components of the project </w:t>
            </w:r>
          </w:p>
        </w:tc>
      </w:tr>
      <w:tr w:rsidR="00627746" w14:paraId="39CE3C7C" w14:textId="77777777">
        <w:trPr>
          <w:trHeight w:val="20"/>
        </w:trPr>
        <w:tc>
          <w:tcPr>
            <w:tcW w:w="1096" w:type="pct"/>
            <w:vAlign w:val="center"/>
          </w:tcPr>
          <w:p w14:paraId="224705DB" w14:textId="77777777" w:rsidR="00627746" w:rsidRDefault="00600225">
            <w:pPr>
              <w:jc w:val="both"/>
              <w:rPr>
                <w:b/>
                <w:color w:val="000000" w:themeColor="text1"/>
                <w:kern w:val="24"/>
                <w:sz w:val="22"/>
                <w:szCs w:val="22"/>
                <w:lang w:eastAsia="es-ES"/>
              </w:rPr>
            </w:pPr>
            <w:r>
              <w:rPr>
                <w:b/>
                <w:sz w:val="22"/>
                <w:szCs w:val="22"/>
              </w:rPr>
              <w:t xml:space="preserve">Ministry of Science, Technology and Environment </w:t>
            </w:r>
            <w:r>
              <w:rPr>
                <w:b/>
                <w:color w:val="000000" w:themeColor="text1"/>
                <w:kern w:val="24"/>
                <w:sz w:val="22"/>
                <w:szCs w:val="22"/>
                <w:lang w:eastAsia="es-ES"/>
              </w:rPr>
              <w:t>(CITMA).</w:t>
            </w:r>
          </w:p>
          <w:p w14:paraId="19B86CAA" w14:textId="77777777" w:rsidR="00627746" w:rsidRDefault="00627746">
            <w:pPr>
              <w:jc w:val="both"/>
              <w:rPr>
                <w:b/>
                <w:color w:val="000000" w:themeColor="text1"/>
                <w:kern w:val="24"/>
                <w:sz w:val="22"/>
                <w:szCs w:val="22"/>
                <w:lang w:eastAsia="es-ES"/>
              </w:rPr>
            </w:pPr>
          </w:p>
          <w:p w14:paraId="532D81E2" w14:textId="77777777" w:rsidR="00627746" w:rsidRDefault="00627746">
            <w:pPr>
              <w:jc w:val="both"/>
              <w:rPr>
                <w:b/>
                <w:color w:val="000000" w:themeColor="text1"/>
                <w:kern w:val="24"/>
                <w:sz w:val="22"/>
                <w:szCs w:val="22"/>
                <w:highlight w:val="yellow"/>
                <w:lang w:eastAsia="es-ES"/>
              </w:rPr>
            </w:pPr>
          </w:p>
        </w:tc>
        <w:tc>
          <w:tcPr>
            <w:tcW w:w="1027" w:type="pct"/>
          </w:tcPr>
          <w:p w14:paraId="13DCA9EC" w14:textId="77777777" w:rsidR="00627746" w:rsidRDefault="00600225">
            <w:pPr>
              <w:rPr>
                <w:bCs/>
                <w:sz w:val="22"/>
                <w:szCs w:val="22"/>
                <w:highlight w:val="cyan"/>
              </w:rPr>
            </w:pPr>
            <w:r>
              <w:rPr>
                <w:sz w:val="22"/>
                <w:szCs w:val="22"/>
              </w:rPr>
              <w:t xml:space="preserve">Political and Operational GEF Focal Point </w:t>
            </w:r>
          </w:p>
        </w:tc>
        <w:tc>
          <w:tcPr>
            <w:tcW w:w="2877" w:type="pct"/>
          </w:tcPr>
          <w:p w14:paraId="136F8F04" w14:textId="77777777" w:rsidR="00627746" w:rsidRDefault="00600225">
            <w:pPr>
              <w:tabs>
                <w:tab w:val="num" w:pos="720"/>
              </w:tabs>
              <w:jc w:val="both"/>
              <w:rPr>
                <w:color w:val="000000" w:themeColor="text1"/>
                <w:kern w:val="24"/>
                <w:sz w:val="22"/>
                <w:szCs w:val="22"/>
                <w:lang w:eastAsia="es-ES"/>
              </w:rPr>
            </w:pPr>
            <w:r>
              <w:rPr>
                <w:color w:val="000000" w:themeColor="text1"/>
                <w:kern w:val="24"/>
                <w:sz w:val="22"/>
                <w:szCs w:val="22"/>
                <w:lang w:eastAsia="es-ES"/>
              </w:rPr>
              <w:t>The 3 components of the project National environmental authority and project partner. CITMA will ensure the accomplishment of the environment requirements of project implementation and it is responsible for the bases initiatives execution for the agro-biodiversity conservation.</w:t>
            </w:r>
          </w:p>
        </w:tc>
      </w:tr>
      <w:tr w:rsidR="00627746" w14:paraId="61488F07" w14:textId="77777777">
        <w:trPr>
          <w:trHeight w:val="20"/>
        </w:trPr>
        <w:tc>
          <w:tcPr>
            <w:tcW w:w="1096" w:type="pct"/>
            <w:vAlign w:val="center"/>
          </w:tcPr>
          <w:p w14:paraId="37F32515" w14:textId="77777777" w:rsidR="00627746" w:rsidRDefault="00600225">
            <w:pPr>
              <w:jc w:val="both"/>
              <w:rPr>
                <w:b/>
                <w:color w:val="000000" w:themeColor="text1"/>
                <w:kern w:val="24"/>
                <w:sz w:val="22"/>
                <w:szCs w:val="22"/>
                <w:highlight w:val="yellow"/>
                <w:lang w:eastAsia="es-ES"/>
              </w:rPr>
            </w:pPr>
            <w:r>
              <w:rPr>
                <w:b/>
                <w:sz w:val="22"/>
                <w:szCs w:val="22"/>
              </w:rPr>
              <w:t>Ministry of Higher Education</w:t>
            </w:r>
            <w:r>
              <w:rPr>
                <w:b/>
                <w:color w:val="000000" w:themeColor="text1"/>
                <w:kern w:val="24"/>
                <w:sz w:val="22"/>
                <w:szCs w:val="22"/>
                <w:lang w:eastAsia="es-ES"/>
              </w:rPr>
              <w:t xml:space="preserve"> (MES)</w:t>
            </w:r>
          </w:p>
        </w:tc>
        <w:tc>
          <w:tcPr>
            <w:tcW w:w="1027" w:type="pct"/>
          </w:tcPr>
          <w:p w14:paraId="05E26DC6" w14:textId="77777777" w:rsidR="00627746" w:rsidRDefault="00600225">
            <w:pPr>
              <w:rPr>
                <w:color w:val="000000"/>
                <w:sz w:val="22"/>
                <w:szCs w:val="22"/>
                <w:highlight w:val="cyan"/>
                <w:lang w:val="en-GB"/>
              </w:rPr>
            </w:pPr>
            <w:r>
              <w:rPr>
                <w:sz w:val="22"/>
                <w:szCs w:val="22"/>
              </w:rPr>
              <w:t>Implementing partner</w:t>
            </w:r>
          </w:p>
        </w:tc>
        <w:tc>
          <w:tcPr>
            <w:tcW w:w="2877" w:type="pct"/>
          </w:tcPr>
          <w:p w14:paraId="5A9A01EC" w14:textId="77777777" w:rsidR="00627746" w:rsidRDefault="00600225">
            <w:pPr>
              <w:jc w:val="both"/>
              <w:rPr>
                <w:color w:val="000000" w:themeColor="text1"/>
                <w:kern w:val="24"/>
                <w:sz w:val="22"/>
                <w:szCs w:val="22"/>
                <w:lang w:eastAsia="es-ES"/>
              </w:rPr>
            </w:pPr>
            <w:r>
              <w:rPr>
                <w:color w:val="000000" w:themeColor="text1"/>
                <w:kern w:val="24"/>
                <w:sz w:val="22"/>
                <w:szCs w:val="22"/>
                <w:lang w:eastAsia="es-ES"/>
              </w:rPr>
              <w:t xml:space="preserve">Components 1,2 and 3.Their regional universities and research centers will support the project performance with qualified experts, whit knowledge and experience in innovative practices in the agricultural systems and rural communities They will prepare studies and support training actions related to sustainable use of agro-biodiversity resources. </w:t>
            </w:r>
          </w:p>
        </w:tc>
      </w:tr>
      <w:tr w:rsidR="00627746" w14:paraId="65006F2B" w14:textId="77777777">
        <w:trPr>
          <w:trHeight w:val="20"/>
        </w:trPr>
        <w:tc>
          <w:tcPr>
            <w:tcW w:w="1096" w:type="pct"/>
          </w:tcPr>
          <w:p w14:paraId="37A3E6A5" w14:textId="77777777" w:rsidR="00627746" w:rsidRDefault="00600225">
            <w:pPr>
              <w:rPr>
                <w:color w:val="000000" w:themeColor="text1"/>
                <w:kern w:val="24"/>
                <w:sz w:val="22"/>
                <w:szCs w:val="22"/>
                <w:lang w:eastAsia="es-ES"/>
              </w:rPr>
            </w:pPr>
            <w:r>
              <w:rPr>
                <w:b/>
                <w:sz w:val="22"/>
                <w:szCs w:val="22"/>
              </w:rPr>
              <w:t>Local Governments</w:t>
            </w:r>
            <w:r>
              <w:rPr>
                <w:color w:val="000000" w:themeColor="text1"/>
                <w:kern w:val="24"/>
                <w:sz w:val="22"/>
                <w:szCs w:val="22"/>
                <w:lang w:eastAsia="es-ES"/>
              </w:rPr>
              <w:t xml:space="preserve"> (at Popular Power at community, municipal and province level) </w:t>
            </w:r>
          </w:p>
          <w:p w14:paraId="25D41F62" w14:textId="77777777" w:rsidR="00627746" w:rsidRDefault="00627746">
            <w:pPr>
              <w:rPr>
                <w:bCs/>
                <w:sz w:val="22"/>
                <w:szCs w:val="22"/>
                <w:highlight w:val="cyan"/>
              </w:rPr>
            </w:pPr>
          </w:p>
        </w:tc>
        <w:tc>
          <w:tcPr>
            <w:tcW w:w="1027" w:type="pct"/>
          </w:tcPr>
          <w:p w14:paraId="55C4CB77" w14:textId="77777777" w:rsidR="00627746" w:rsidRDefault="00600225">
            <w:pPr>
              <w:rPr>
                <w:color w:val="000000"/>
                <w:sz w:val="22"/>
                <w:szCs w:val="22"/>
                <w:highlight w:val="cyan"/>
              </w:rPr>
            </w:pPr>
            <w:r>
              <w:rPr>
                <w:sz w:val="22"/>
                <w:szCs w:val="22"/>
              </w:rPr>
              <w:t xml:space="preserve">Local and regional authorities </w:t>
            </w:r>
          </w:p>
        </w:tc>
        <w:tc>
          <w:tcPr>
            <w:tcW w:w="2877" w:type="pct"/>
            <w:vAlign w:val="center"/>
          </w:tcPr>
          <w:p w14:paraId="79BE7E67" w14:textId="77777777" w:rsidR="00627746" w:rsidRDefault="00600225">
            <w:pPr>
              <w:jc w:val="both"/>
              <w:rPr>
                <w:color w:val="000000" w:themeColor="text1"/>
                <w:kern w:val="24"/>
                <w:sz w:val="22"/>
                <w:szCs w:val="22"/>
                <w:lang w:eastAsia="es-ES"/>
              </w:rPr>
            </w:pPr>
            <w:r>
              <w:rPr>
                <w:color w:val="000000" w:themeColor="text1"/>
                <w:kern w:val="24"/>
                <w:sz w:val="22"/>
                <w:szCs w:val="22"/>
                <w:lang w:eastAsia="es-ES"/>
              </w:rPr>
              <w:t>Components 2 and 3. At most responsible of the project decisions at local and regional level. They facilitate the interchanges and coordinating spaces among different stakeholders The coordination role ensure integration of conservation and sustainable use of agro-biodiversity in regional strategies, including the necessary allocation of resources to support these activities.</w:t>
            </w:r>
          </w:p>
          <w:p w14:paraId="1C041E05" w14:textId="77777777" w:rsidR="00627746" w:rsidRDefault="00600225">
            <w:pPr>
              <w:jc w:val="both"/>
              <w:rPr>
                <w:color w:val="000000" w:themeColor="text1"/>
                <w:kern w:val="24"/>
                <w:sz w:val="22"/>
                <w:szCs w:val="22"/>
                <w:highlight w:val="cyan"/>
                <w:lang w:eastAsia="es-ES"/>
              </w:rPr>
            </w:pPr>
            <w:r>
              <w:rPr>
                <w:color w:val="000000" w:themeColor="text1"/>
                <w:kern w:val="24"/>
                <w:sz w:val="22"/>
                <w:szCs w:val="22"/>
                <w:lang w:eastAsia="es-ES"/>
              </w:rPr>
              <w:t xml:space="preserve">They are essential in the support and coordination of activities related to strengthening and inclusion of poor communities, young and women, and creation of conditions to developing local markets and specific alliances linked to tourism and gastronomy activities, labeling and certification standards, capacity development, research and networking, and strengthening the linkages between the production, market and public policies for the valorization of </w:t>
            </w:r>
            <w:r>
              <w:rPr>
                <w:kern w:val="24"/>
                <w:sz w:val="22"/>
                <w:szCs w:val="22"/>
                <w:lang w:eastAsia="es-ES"/>
              </w:rPr>
              <w:t>agro-biodiversity</w:t>
            </w:r>
            <w:r>
              <w:rPr>
                <w:color w:val="000000" w:themeColor="text1"/>
                <w:kern w:val="24"/>
                <w:sz w:val="22"/>
                <w:szCs w:val="22"/>
                <w:lang w:eastAsia="es-ES"/>
              </w:rPr>
              <w:t xml:space="preserve"> and cultural heritage on a territorial basis.</w:t>
            </w:r>
          </w:p>
        </w:tc>
      </w:tr>
      <w:tr w:rsidR="00627746" w14:paraId="5D0DBD8A" w14:textId="77777777">
        <w:trPr>
          <w:trHeight w:val="20"/>
        </w:trPr>
        <w:tc>
          <w:tcPr>
            <w:tcW w:w="1096" w:type="pct"/>
          </w:tcPr>
          <w:p w14:paraId="5CB5BE27" w14:textId="77777777" w:rsidR="00627746" w:rsidRDefault="00600225">
            <w:pPr>
              <w:rPr>
                <w:b/>
                <w:sz w:val="22"/>
                <w:szCs w:val="22"/>
              </w:rPr>
            </w:pPr>
            <w:r>
              <w:rPr>
                <w:b/>
                <w:sz w:val="22"/>
                <w:szCs w:val="22"/>
              </w:rPr>
              <w:t>Local communities</w:t>
            </w:r>
          </w:p>
          <w:p w14:paraId="434CCFD6" w14:textId="77777777" w:rsidR="00627746" w:rsidRDefault="00600225">
            <w:pPr>
              <w:rPr>
                <w:color w:val="000000"/>
                <w:sz w:val="22"/>
                <w:szCs w:val="22"/>
              </w:rPr>
            </w:pPr>
            <w:r>
              <w:rPr>
                <w:color w:val="000000" w:themeColor="text1"/>
                <w:kern w:val="24"/>
                <w:sz w:val="22"/>
                <w:szCs w:val="22"/>
                <w:lang w:eastAsia="es-ES"/>
              </w:rPr>
              <w:t>Including small farmer producers</w:t>
            </w:r>
            <w:r>
              <w:rPr>
                <w:color w:val="000000"/>
                <w:sz w:val="22"/>
                <w:szCs w:val="22"/>
              </w:rPr>
              <w:t xml:space="preserve"> </w:t>
            </w:r>
          </w:p>
        </w:tc>
        <w:tc>
          <w:tcPr>
            <w:tcW w:w="1027" w:type="pct"/>
          </w:tcPr>
          <w:p w14:paraId="74CE0D45" w14:textId="77777777" w:rsidR="00627746" w:rsidRDefault="00600225">
            <w:pPr>
              <w:rPr>
                <w:color w:val="000000"/>
                <w:sz w:val="22"/>
                <w:szCs w:val="22"/>
              </w:rPr>
            </w:pPr>
            <w:r>
              <w:rPr>
                <w:color w:val="000000"/>
                <w:sz w:val="22"/>
                <w:szCs w:val="22"/>
              </w:rPr>
              <w:t>Beneficiaries</w:t>
            </w:r>
          </w:p>
          <w:p w14:paraId="1FE009AD" w14:textId="77777777" w:rsidR="00627746" w:rsidRDefault="00627746">
            <w:pPr>
              <w:rPr>
                <w:color w:val="000000"/>
                <w:sz w:val="22"/>
                <w:szCs w:val="22"/>
              </w:rPr>
            </w:pPr>
          </w:p>
        </w:tc>
        <w:tc>
          <w:tcPr>
            <w:tcW w:w="2877" w:type="pct"/>
          </w:tcPr>
          <w:p w14:paraId="70E00431" w14:textId="77777777" w:rsidR="00627746" w:rsidRDefault="00600225">
            <w:pPr>
              <w:rPr>
                <w:color w:val="000000"/>
                <w:sz w:val="22"/>
                <w:szCs w:val="22"/>
              </w:rPr>
            </w:pPr>
            <w:r>
              <w:rPr>
                <w:color w:val="000000" w:themeColor="text1"/>
                <w:kern w:val="24"/>
                <w:sz w:val="22"/>
                <w:szCs w:val="22"/>
                <w:lang w:eastAsia="es-ES"/>
              </w:rPr>
              <w:t xml:space="preserve">Component 1, 2 and 3: Models of sustainable production on agro-biodiversity, conservationist and productive pilots systems. Mechanisms to strengthen and consolidate the participation in and for policy decision making processes. The farmers are responsible of the </w:t>
            </w:r>
            <w:r>
              <w:rPr>
                <w:color w:val="000000" w:themeColor="text1"/>
                <w:kern w:val="24"/>
                <w:sz w:val="22"/>
                <w:szCs w:val="22"/>
                <w:lang w:eastAsia="es-ES"/>
              </w:rPr>
              <w:lastRenderedPageBreak/>
              <w:t>application of approach focused on agro biodiversity conservation and sustainable agricultural production through the diversified livelihood support systems and the identification of the synergies between the management, marketing and conservation of ABD</w:t>
            </w:r>
          </w:p>
        </w:tc>
      </w:tr>
      <w:tr w:rsidR="00627746" w14:paraId="45A84472" w14:textId="77777777">
        <w:trPr>
          <w:trHeight w:val="1249"/>
        </w:trPr>
        <w:tc>
          <w:tcPr>
            <w:tcW w:w="1096" w:type="pct"/>
          </w:tcPr>
          <w:p w14:paraId="732D4D24" w14:textId="77777777" w:rsidR="00627746" w:rsidRDefault="00600225">
            <w:pPr>
              <w:rPr>
                <w:b/>
                <w:sz w:val="22"/>
                <w:szCs w:val="22"/>
              </w:rPr>
            </w:pPr>
            <w:r>
              <w:rPr>
                <w:b/>
                <w:sz w:val="22"/>
                <w:szCs w:val="22"/>
              </w:rPr>
              <w:lastRenderedPageBreak/>
              <w:t>FAO</w:t>
            </w:r>
          </w:p>
        </w:tc>
        <w:tc>
          <w:tcPr>
            <w:tcW w:w="1027" w:type="pct"/>
          </w:tcPr>
          <w:p w14:paraId="2BF56181" w14:textId="77777777" w:rsidR="00627746" w:rsidRDefault="00600225">
            <w:pPr>
              <w:rPr>
                <w:sz w:val="22"/>
                <w:szCs w:val="22"/>
                <w:highlight w:val="cyan"/>
              </w:rPr>
            </w:pPr>
            <w:r>
              <w:rPr>
                <w:sz w:val="22"/>
                <w:szCs w:val="22"/>
              </w:rPr>
              <w:t>GEF Implementing Agency</w:t>
            </w:r>
          </w:p>
        </w:tc>
        <w:tc>
          <w:tcPr>
            <w:tcW w:w="2877" w:type="pct"/>
            <w:vAlign w:val="center"/>
          </w:tcPr>
          <w:p w14:paraId="7FAA5C6A" w14:textId="77777777" w:rsidR="00627746" w:rsidRDefault="00600225">
            <w:pPr>
              <w:rPr>
                <w:sz w:val="22"/>
                <w:szCs w:val="22"/>
                <w:highlight w:val="cyan"/>
                <w:lang w:val="en-GB"/>
              </w:rPr>
            </w:pPr>
            <w:r>
              <w:rPr>
                <w:color w:val="000000" w:themeColor="text1"/>
                <w:kern w:val="24"/>
                <w:sz w:val="22"/>
                <w:szCs w:val="22"/>
                <w:lang w:eastAsia="es-ES"/>
              </w:rPr>
              <w:t>Provision of technical assistance on sustainable natural resource management, rural development, biodiversity preservation, land degradation, and sustainable forest management. Support of methodologies according to international standards. Support and monitoring of project implementation. FAO will closely supervise the execution of the project, supervise the OP in the provisions of the OP Agreement, and will provide overall orientation.</w:t>
            </w:r>
          </w:p>
        </w:tc>
      </w:tr>
      <w:tr w:rsidR="00627746" w14:paraId="72AD2A22" w14:textId="77777777">
        <w:trPr>
          <w:trHeight w:val="758"/>
        </w:trPr>
        <w:tc>
          <w:tcPr>
            <w:tcW w:w="1096" w:type="pct"/>
          </w:tcPr>
          <w:p w14:paraId="63569FA8" w14:textId="77777777" w:rsidR="00627746" w:rsidRDefault="00600225">
            <w:pPr>
              <w:rPr>
                <w:b/>
                <w:sz w:val="22"/>
                <w:szCs w:val="22"/>
              </w:rPr>
            </w:pPr>
            <w:r>
              <w:rPr>
                <w:b/>
                <w:sz w:val="22"/>
                <w:szCs w:val="22"/>
              </w:rPr>
              <w:t>Institute of Fundamental Research into Tropical Agriculture ¨Alejandro de Humboldt¨ (INIFAT)</w:t>
            </w:r>
          </w:p>
        </w:tc>
        <w:tc>
          <w:tcPr>
            <w:tcW w:w="1027" w:type="pct"/>
          </w:tcPr>
          <w:p w14:paraId="0D37CC7F" w14:textId="77777777" w:rsidR="00627746" w:rsidRDefault="00600225">
            <w:pPr>
              <w:rPr>
                <w:color w:val="000000" w:themeColor="text1"/>
                <w:kern w:val="24"/>
                <w:sz w:val="22"/>
                <w:szCs w:val="22"/>
                <w:lang w:eastAsia="es-ES"/>
              </w:rPr>
            </w:pPr>
            <w:r>
              <w:rPr>
                <w:bCs/>
                <w:sz w:val="22"/>
                <w:szCs w:val="22"/>
              </w:rPr>
              <w:t>I</w:t>
            </w:r>
            <w:r>
              <w:rPr>
                <w:sz w:val="22"/>
                <w:szCs w:val="22"/>
              </w:rPr>
              <w:t xml:space="preserve">mplementing partner, </w:t>
            </w:r>
          </w:p>
        </w:tc>
        <w:tc>
          <w:tcPr>
            <w:tcW w:w="2877" w:type="pct"/>
          </w:tcPr>
          <w:p w14:paraId="30ACDD29" w14:textId="77777777" w:rsidR="00627746" w:rsidRDefault="00600225">
            <w:pPr>
              <w:jc w:val="both"/>
              <w:rPr>
                <w:color w:val="000000" w:themeColor="text1"/>
                <w:sz w:val="22"/>
                <w:szCs w:val="22"/>
              </w:rPr>
            </w:pPr>
            <w:r>
              <w:rPr>
                <w:color w:val="000000" w:themeColor="text1"/>
                <w:kern w:val="24"/>
                <w:sz w:val="22"/>
                <w:szCs w:val="22"/>
                <w:lang w:eastAsia="es-ES"/>
              </w:rPr>
              <w:t>Led the vegetal germoplasm guard in the country. It is the technical stakeholder leader in the project and responsible for the research +development activities in the 3 components, to</w:t>
            </w:r>
            <w:r>
              <w:rPr>
                <w:color w:val="FF0000"/>
                <w:kern w:val="24"/>
                <w:sz w:val="22"/>
                <w:szCs w:val="22"/>
                <w:lang w:eastAsia="es-ES"/>
              </w:rPr>
              <w:t xml:space="preserve"> </w:t>
            </w:r>
            <w:r>
              <w:rPr>
                <w:kern w:val="24"/>
                <w:sz w:val="22"/>
                <w:szCs w:val="22"/>
                <w:lang w:eastAsia="es-ES"/>
              </w:rPr>
              <w:t>collect and process</w:t>
            </w:r>
            <w:r>
              <w:rPr>
                <w:color w:val="FF0000"/>
                <w:kern w:val="24"/>
                <w:sz w:val="22"/>
                <w:szCs w:val="22"/>
                <w:lang w:eastAsia="es-ES"/>
              </w:rPr>
              <w:t xml:space="preserve"> </w:t>
            </w:r>
            <w:r>
              <w:rPr>
                <w:color w:val="000000" w:themeColor="text1"/>
                <w:kern w:val="24"/>
                <w:sz w:val="22"/>
                <w:szCs w:val="22"/>
                <w:lang w:eastAsia="es-ES"/>
              </w:rPr>
              <w:t>the information obtained and to strength the capacity development activities with experts and researchers. I</w:t>
            </w:r>
            <w:r>
              <w:rPr>
                <w:sz w:val="22"/>
                <w:szCs w:val="22"/>
              </w:rPr>
              <w:t>t will also provide co-financing resources</w:t>
            </w:r>
          </w:p>
        </w:tc>
      </w:tr>
      <w:tr w:rsidR="00627746" w14:paraId="0206EC1B" w14:textId="77777777">
        <w:trPr>
          <w:trHeight w:val="758"/>
        </w:trPr>
        <w:tc>
          <w:tcPr>
            <w:tcW w:w="1096" w:type="pct"/>
            <w:vAlign w:val="center"/>
          </w:tcPr>
          <w:p w14:paraId="78365C0D" w14:textId="77777777" w:rsidR="00627746" w:rsidRDefault="00600225">
            <w:pPr>
              <w:rPr>
                <w:b/>
                <w:sz w:val="22"/>
                <w:szCs w:val="22"/>
              </w:rPr>
            </w:pPr>
            <w:r>
              <w:rPr>
                <w:b/>
                <w:color w:val="000000" w:themeColor="text1"/>
                <w:kern w:val="24"/>
                <w:sz w:val="22"/>
                <w:szCs w:val="22"/>
                <w:lang w:eastAsia="es-ES"/>
              </w:rPr>
              <w:t xml:space="preserve">Research </w:t>
            </w:r>
            <w:r w:rsidR="00043589">
              <w:rPr>
                <w:b/>
                <w:color w:val="000000" w:themeColor="text1"/>
                <w:kern w:val="24"/>
                <w:sz w:val="22"/>
                <w:szCs w:val="22"/>
                <w:lang w:eastAsia="es-ES"/>
              </w:rPr>
              <w:t>C</w:t>
            </w:r>
            <w:r>
              <w:rPr>
                <w:b/>
                <w:color w:val="000000" w:themeColor="text1"/>
                <w:kern w:val="24"/>
                <w:sz w:val="22"/>
                <w:szCs w:val="22"/>
                <w:lang w:eastAsia="es-ES"/>
              </w:rPr>
              <w:t xml:space="preserve">entre for </w:t>
            </w:r>
            <w:r w:rsidR="00043589">
              <w:rPr>
                <w:b/>
                <w:color w:val="000000" w:themeColor="text1"/>
                <w:kern w:val="24"/>
                <w:sz w:val="22"/>
                <w:szCs w:val="22"/>
                <w:lang w:eastAsia="es-ES"/>
              </w:rPr>
              <w:t>T</w:t>
            </w:r>
            <w:r>
              <w:rPr>
                <w:b/>
                <w:color w:val="000000" w:themeColor="text1"/>
                <w:kern w:val="24"/>
                <w:sz w:val="22"/>
                <w:szCs w:val="22"/>
                <w:lang w:eastAsia="es-ES"/>
              </w:rPr>
              <w:t xml:space="preserve">ropical </w:t>
            </w:r>
            <w:r w:rsidR="00043589">
              <w:rPr>
                <w:b/>
                <w:color w:val="000000" w:themeColor="text1"/>
                <w:kern w:val="24"/>
                <w:sz w:val="22"/>
                <w:szCs w:val="22"/>
                <w:lang w:eastAsia="es-ES"/>
              </w:rPr>
              <w:t>A</w:t>
            </w:r>
            <w:r>
              <w:rPr>
                <w:b/>
                <w:color w:val="000000" w:themeColor="text1"/>
                <w:kern w:val="24"/>
                <w:sz w:val="22"/>
                <w:szCs w:val="22"/>
                <w:lang w:eastAsia="es-ES"/>
              </w:rPr>
              <w:t xml:space="preserve">griculture </w:t>
            </w:r>
            <w:r w:rsidR="00043589">
              <w:rPr>
                <w:b/>
                <w:color w:val="000000" w:themeColor="text1"/>
                <w:kern w:val="24"/>
                <w:sz w:val="22"/>
                <w:szCs w:val="22"/>
                <w:lang w:eastAsia="es-ES"/>
              </w:rPr>
              <w:t>A</w:t>
            </w:r>
            <w:r>
              <w:rPr>
                <w:b/>
                <w:color w:val="000000" w:themeColor="text1"/>
                <w:kern w:val="24"/>
                <w:sz w:val="22"/>
                <w:szCs w:val="22"/>
                <w:lang w:eastAsia="es-ES"/>
              </w:rPr>
              <w:t xml:space="preserve">nimal </w:t>
            </w:r>
            <w:r w:rsidR="00043589">
              <w:rPr>
                <w:b/>
                <w:color w:val="000000" w:themeColor="text1"/>
                <w:kern w:val="24"/>
                <w:sz w:val="22"/>
                <w:szCs w:val="22"/>
                <w:lang w:eastAsia="es-ES"/>
              </w:rPr>
              <w:t>I</w:t>
            </w:r>
            <w:r>
              <w:rPr>
                <w:b/>
                <w:color w:val="000000" w:themeColor="text1"/>
                <w:kern w:val="24"/>
                <w:sz w:val="22"/>
                <w:szCs w:val="22"/>
                <w:lang w:eastAsia="es-ES"/>
              </w:rPr>
              <w:t>mprovement</w:t>
            </w:r>
            <w:r>
              <w:rPr>
                <w:b/>
                <w:sz w:val="22"/>
                <w:szCs w:val="22"/>
              </w:rPr>
              <w:t xml:space="preserve"> (CIMAGT) </w:t>
            </w:r>
          </w:p>
          <w:p w14:paraId="587648BF" w14:textId="77777777" w:rsidR="00627746" w:rsidRDefault="00627746">
            <w:pPr>
              <w:rPr>
                <w:color w:val="000000" w:themeColor="text1"/>
                <w:kern w:val="24"/>
                <w:sz w:val="22"/>
                <w:szCs w:val="22"/>
                <w:highlight w:val="yellow"/>
                <w:lang w:eastAsia="es-ES"/>
              </w:rPr>
            </w:pPr>
          </w:p>
        </w:tc>
        <w:tc>
          <w:tcPr>
            <w:tcW w:w="1027" w:type="pct"/>
          </w:tcPr>
          <w:p w14:paraId="4CD1A220" w14:textId="77777777" w:rsidR="00627746" w:rsidRDefault="00600225">
            <w:pPr>
              <w:jc w:val="both"/>
              <w:rPr>
                <w:color w:val="000000" w:themeColor="text1"/>
                <w:kern w:val="24"/>
                <w:sz w:val="22"/>
                <w:szCs w:val="22"/>
                <w:highlight w:val="yellow"/>
                <w:lang w:eastAsia="es-ES"/>
              </w:rPr>
            </w:pPr>
            <w:r>
              <w:rPr>
                <w:bCs/>
                <w:sz w:val="22"/>
                <w:szCs w:val="22"/>
              </w:rPr>
              <w:t>I</w:t>
            </w:r>
            <w:r>
              <w:rPr>
                <w:sz w:val="22"/>
                <w:szCs w:val="22"/>
              </w:rPr>
              <w:t>mplementing partner</w:t>
            </w:r>
          </w:p>
        </w:tc>
        <w:tc>
          <w:tcPr>
            <w:tcW w:w="2877" w:type="pct"/>
          </w:tcPr>
          <w:p w14:paraId="21457E31" w14:textId="77777777" w:rsidR="00627746" w:rsidRDefault="00600225">
            <w:pPr>
              <w:jc w:val="both"/>
              <w:rPr>
                <w:color w:val="000000" w:themeColor="text1"/>
                <w:kern w:val="24"/>
                <w:sz w:val="22"/>
                <w:szCs w:val="22"/>
                <w:lang w:eastAsia="es-ES"/>
              </w:rPr>
            </w:pPr>
            <w:r>
              <w:rPr>
                <w:color w:val="000000" w:themeColor="text1"/>
                <w:kern w:val="24"/>
                <w:sz w:val="22"/>
                <w:szCs w:val="22"/>
                <w:lang w:eastAsia="es-ES"/>
              </w:rPr>
              <w:t>It is the institution responsible of the led the animal germoplasm guard in the country. It is responsible for the research +development activities, mainly in the 1 and 2 components, to</w:t>
            </w:r>
            <w:r>
              <w:rPr>
                <w:color w:val="FF0000"/>
                <w:kern w:val="24"/>
                <w:sz w:val="22"/>
                <w:szCs w:val="22"/>
                <w:lang w:eastAsia="es-ES"/>
              </w:rPr>
              <w:t xml:space="preserve"> </w:t>
            </w:r>
            <w:r>
              <w:rPr>
                <w:kern w:val="24"/>
                <w:sz w:val="22"/>
                <w:szCs w:val="22"/>
                <w:lang w:eastAsia="es-ES"/>
              </w:rPr>
              <w:t>collect and process</w:t>
            </w:r>
            <w:r>
              <w:rPr>
                <w:color w:val="FF0000"/>
                <w:kern w:val="24"/>
                <w:sz w:val="22"/>
                <w:szCs w:val="22"/>
                <w:lang w:eastAsia="es-ES"/>
              </w:rPr>
              <w:t xml:space="preserve"> </w:t>
            </w:r>
            <w:r>
              <w:rPr>
                <w:color w:val="000000" w:themeColor="text1"/>
                <w:kern w:val="24"/>
                <w:sz w:val="22"/>
                <w:szCs w:val="22"/>
                <w:lang w:eastAsia="es-ES"/>
              </w:rPr>
              <w:t>the information obtained and to strengthen the capacity development activities with experts and researchers, particularly in the rabbit and goat genetic breeding. I</w:t>
            </w:r>
            <w:r>
              <w:rPr>
                <w:sz w:val="22"/>
                <w:szCs w:val="22"/>
              </w:rPr>
              <w:t>t will also provide co-financing resources</w:t>
            </w:r>
          </w:p>
        </w:tc>
      </w:tr>
      <w:tr w:rsidR="00627746" w14:paraId="49F30DB9" w14:textId="77777777">
        <w:trPr>
          <w:trHeight w:val="758"/>
        </w:trPr>
        <w:tc>
          <w:tcPr>
            <w:tcW w:w="1096" w:type="pct"/>
            <w:vAlign w:val="center"/>
          </w:tcPr>
          <w:p w14:paraId="5E9C742A" w14:textId="77777777" w:rsidR="00627746" w:rsidRDefault="00600225">
            <w:pPr>
              <w:jc w:val="both"/>
              <w:rPr>
                <w:b/>
                <w:color w:val="000000" w:themeColor="text1"/>
                <w:kern w:val="24"/>
                <w:sz w:val="22"/>
                <w:szCs w:val="22"/>
                <w:lang w:eastAsia="es-ES"/>
              </w:rPr>
            </w:pPr>
            <w:r>
              <w:rPr>
                <w:b/>
                <w:sz w:val="22"/>
                <w:szCs w:val="22"/>
              </w:rPr>
              <w:t>Protected Areas  Management Units</w:t>
            </w:r>
            <w:r>
              <w:rPr>
                <w:bCs/>
                <w:sz w:val="22"/>
                <w:szCs w:val="22"/>
              </w:rPr>
              <w:t xml:space="preserve"> (including biological station)</w:t>
            </w:r>
          </w:p>
        </w:tc>
        <w:tc>
          <w:tcPr>
            <w:tcW w:w="1027" w:type="pct"/>
          </w:tcPr>
          <w:p w14:paraId="33215D7B" w14:textId="77777777" w:rsidR="00627746" w:rsidRDefault="00600225">
            <w:pPr>
              <w:jc w:val="both"/>
              <w:rPr>
                <w:bCs/>
                <w:sz w:val="22"/>
                <w:szCs w:val="22"/>
              </w:rPr>
            </w:pPr>
            <w:r>
              <w:rPr>
                <w:bCs/>
                <w:sz w:val="22"/>
                <w:szCs w:val="22"/>
              </w:rPr>
              <w:t>Beneficiaries</w:t>
            </w:r>
          </w:p>
          <w:p w14:paraId="220C0995" w14:textId="77777777" w:rsidR="00627746" w:rsidRDefault="00627746">
            <w:pPr>
              <w:jc w:val="both"/>
              <w:rPr>
                <w:bCs/>
                <w:sz w:val="22"/>
                <w:szCs w:val="22"/>
              </w:rPr>
            </w:pPr>
          </w:p>
          <w:p w14:paraId="42D8610F" w14:textId="77777777" w:rsidR="00627746" w:rsidRDefault="00627746">
            <w:pPr>
              <w:jc w:val="both"/>
              <w:rPr>
                <w:bCs/>
                <w:sz w:val="22"/>
                <w:szCs w:val="22"/>
              </w:rPr>
            </w:pPr>
          </w:p>
        </w:tc>
        <w:tc>
          <w:tcPr>
            <w:tcW w:w="2877" w:type="pct"/>
          </w:tcPr>
          <w:p w14:paraId="021064AE" w14:textId="77777777" w:rsidR="00627746" w:rsidRDefault="00600225">
            <w:pPr>
              <w:jc w:val="both"/>
              <w:rPr>
                <w:color w:val="000000" w:themeColor="text1"/>
                <w:kern w:val="24"/>
                <w:sz w:val="22"/>
                <w:szCs w:val="22"/>
                <w:lang w:eastAsia="es-ES"/>
              </w:rPr>
            </w:pPr>
            <w:r>
              <w:rPr>
                <w:color w:val="000000" w:themeColor="text1"/>
                <w:kern w:val="24"/>
                <w:sz w:val="22"/>
                <w:szCs w:val="22"/>
                <w:lang w:eastAsia="es-ES"/>
              </w:rPr>
              <w:t>It will support all project components with information and research</w:t>
            </w:r>
            <w:r>
              <w:rPr>
                <w:sz w:val="22"/>
                <w:szCs w:val="22"/>
              </w:rPr>
              <w:t xml:space="preserve"> I</w:t>
            </w:r>
            <w:r>
              <w:rPr>
                <w:color w:val="000000" w:themeColor="text1"/>
                <w:kern w:val="24"/>
                <w:sz w:val="22"/>
                <w:szCs w:val="22"/>
                <w:lang w:eastAsia="es-ES"/>
              </w:rPr>
              <w:t xml:space="preserve">t manages programs of conservation of natural resources and participation and environmental education (component 1)and administrates several production centers in the implementation areas (component 2) It will participate in the construction of the particular strategy. in each zone </w:t>
            </w:r>
            <w:r>
              <w:rPr>
                <w:sz w:val="22"/>
                <w:szCs w:val="22"/>
              </w:rPr>
              <w:t>and will also provide co-financing resources</w:t>
            </w:r>
          </w:p>
        </w:tc>
      </w:tr>
      <w:tr w:rsidR="00627746" w14:paraId="414959FC" w14:textId="77777777">
        <w:trPr>
          <w:trHeight w:val="758"/>
        </w:trPr>
        <w:tc>
          <w:tcPr>
            <w:tcW w:w="1096" w:type="pct"/>
          </w:tcPr>
          <w:p w14:paraId="0C6259FD" w14:textId="77777777" w:rsidR="00627746" w:rsidRDefault="00600225">
            <w:pPr>
              <w:ind w:right="-64"/>
              <w:rPr>
                <w:sz w:val="22"/>
                <w:szCs w:val="22"/>
              </w:rPr>
            </w:pPr>
            <w:r>
              <w:rPr>
                <w:b/>
                <w:sz w:val="22"/>
                <w:szCs w:val="22"/>
              </w:rPr>
              <w:t>National Association of Small Farmers (ANAP</w:t>
            </w:r>
            <w:r>
              <w:rPr>
                <w:sz w:val="22"/>
                <w:szCs w:val="22"/>
              </w:rPr>
              <w:t>)(Municipal, province and national level)</w:t>
            </w:r>
          </w:p>
        </w:tc>
        <w:tc>
          <w:tcPr>
            <w:tcW w:w="1027" w:type="pct"/>
          </w:tcPr>
          <w:p w14:paraId="3422F8FB" w14:textId="77777777" w:rsidR="00627746" w:rsidRDefault="00600225">
            <w:pPr>
              <w:ind w:right="-64"/>
              <w:rPr>
                <w:bCs/>
                <w:sz w:val="22"/>
                <w:szCs w:val="22"/>
              </w:rPr>
            </w:pPr>
            <w:r>
              <w:rPr>
                <w:bCs/>
                <w:sz w:val="22"/>
                <w:szCs w:val="22"/>
              </w:rPr>
              <w:t>Contributors</w:t>
            </w:r>
          </w:p>
        </w:tc>
        <w:tc>
          <w:tcPr>
            <w:tcW w:w="2877" w:type="pct"/>
          </w:tcPr>
          <w:p w14:paraId="3CB68642" w14:textId="77777777" w:rsidR="00627746" w:rsidRDefault="00600225">
            <w:pPr>
              <w:ind w:right="-64"/>
              <w:rPr>
                <w:sz w:val="22"/>
                <w:szCs w:val="22"/>
              </w:rPr>
            </w:pPr>
            <w:r>
              <w:rPr>
                <w:color w:val="000000" w:themeColor="text1"/>
                <w:kern w:val="24"/>
                <w:sz w:val="22"/>
                <w:szCs w:val="22"/>
                <w:lang w:eastAsia="es-ES"/>
              </w:rPr>
              <w:t>Organization that represent farmer’s interest in the country and provide coordination of activities with cooperatives and farmers. Component 2: Replication of production practices at local level. Component 3: Participation in the dissemination of evidences and knowledge on sustainable natural resource management</w:t>
            </w:r>
          </w:p>
        </w:tc>
      </w:tr>
      <w:tr w:rsidR="00627746" w14:paraId="437E0DC3" w14:textId="77777777">
        <w:trPr>
          <w:trHeight w:val="758"/>
        </w:trPr>
        <w:tc>
          <w:tcPr>
            <w:tcW w:w="1096" w:type="pct"/>
          </w:tcPr>
          <w:p w14:paraId="360DE161" w14:textId="77777777" w:rsidR="00627746" w:rsidRDefault="00600225">
            <w:pPr>
              <w:rPr>
                <w:b/>
                <w:sz w:val="22"/>
                <w:szCs w:val="22"/>
              </w:rPr>
            </w:pPr>
            <w:r>
              <w:rPr>
                <w:b/>
                <w:sz w:val="22"/>
                <w:szCs w:val="22"/>
              </w:rPr>
              <w:t>Cuban Women’s Federation(FMC)</w:t>
            </w:r>
          </w:p>
          <w:p w14:paraId="4D8C0EFE" w14:textId="77777777" w:rsidR="00627746" w:rsidRDefault="00627746">
            <w:pPr>
              <w:rPr>
                <w:b/>
                <w:sz w:val="22"/>
                <w:szCs w:val="22"/>
                <w:highlight w:val="yellow"/>
              </w:rPr>
            </w:pPr>
          </w:p>
        </w:tc>
        <w:tc>
          <w:tcPr>
            <w:tcW w:w="1027" w:type="pct"/>
          </w:tcPr>
          <w:p w14:paraId="11280E6D" w14:textId="77777777" w:rsidR="00627746" w:rsidRDefault="00600225">
            <w:pPr>
              <w:rPr>
                <w:sz w:val="22"/>
                <w:szCs w:val="22"/>
                <w:highlight w:val="yellow"/>
              </w:rPr>
            </w:pPr>
            <w:r>
              <w:rPr>
                <w:sz w:val="22"/>
                <w:szCs w:val="22"/>
              </w:rPr>
              <w:t>Contributors</w:t>
            </w:r>
          </w:p>
        </w:tc>
        <w:tc>
          <w:tcPr>
            <w:tcW w:w="2877" w:type="pct"/>
          </w:tcPr>
          <w:p w14:paraId="48BE3181" w14:textId="77777777" w:rsidR="00627746" w:rsidRDefault="00600225">
            <w:pPr>
              <w:rPr>
                <w:sz w:val="22"/>
                <w:szCs w:val="22"/>
                <w:highlight w:val="yellow"/>
              </w:rPr>
            </w:pPr>
            <w:r>
              <w:rPr>
                <w:color w:val="000000" w:themeColor="text1"/>
                <w:kern w:val="24"/>
                <w:sz w:val="22"/>
                <w:szCs w:val="22"/>
                <w:lang w:eastAsia="es-ES"/>
              </w:rPr>
              <w:t>Women Organization in the country which represent women’s interest at local, municipal, province and national level. Participate in the construction of each local strategy, in order to provide a gender perspective.</w:t>
            </w:r>
            <w:r>
              <w:rPr>
                <w:sz w:val="22"/>
                <w:szCs w:val="22"/>
              </w:rPr>
              <w:t xml:space="preserve"> </w:t>
            </w:r>
          </w:p>
        </w:tc>
      </w:tr>
      <w:tr w:rsidR="00627746" w14:paraId="585EF8A7" w14:textId="77777777">
        <w:trPr>
          <w:trHeight w:val="758"/>
        </w:trPr>
        <w:tc>
          <w:tcPr>
            <w:tcW w:w="1096" w:type="pct"/>
            <w:vAlign w:val="center"/>
          </w:tcPr>
          <w:p w14:paraId="55E2BAE5" w14:textId="77777777" w:rsidR="00627746" w:rsidRDefault="00600225" w:rsidP="00083146">
            <w:pPr>
              <w:rPr>
                <w:color w:val="000000" w:themeColor="text1"/>
                <w:kern w:val="24"/>
                <w:sz w:val="22"/>
                <w:szCs w:val="22"/>
                <w:highlight w:val="yellow"/>
                <w:lang w:eastAsia="es-ES"/>
              </w:rPr>
            </w:pPr>
            <w:r>
              <w:rPr>
                <w:b/>
                <w:sz w:val="22"/>
                <w:szCs w:val="22"/>
              </w:rPr>
              <w:lastRenderedPageBreak/>
              <w:t xml:space="preserve">Cuban Association of Agricultural and Forestry  </w:t>
            </w:r>
            <w:r w:rsidR="00083146">
              <w:rPr>
                <w:b/>
                <w:sz w:val="22"/>
                <w:szCs w:val="22"/>
              </w:rPr>
              <w:t xml:space="preserve"> Technicians </w:t>
            </w:r>
            <w:r>
              <w:rPr>
                <w:b/>
                <w:sz w:val="22"/>
                <w:szCs w:val="22"/>
              </w:rPr>
              <w:t xml:space="preserve">(ACTAF) </w:t>
            </w:r>
            <w:r>
              <w:rPr>
                <w:sz w:val="22"/>
                <w:szCs w:val="22"/>
              </w:rPr>
              <w:t>at municipal, province and national level</w:t>
            </w:r>
          </w:p>
        </w:tc>
        <w:tc>
          <w:tcPr>
            <w:tcW w:w="1027" w:type="pct"/>
          </w:tcPr>
          <w:p w14:paraId="7628C0D9" w14:textId="77777777" w:rsidR="00627746" w:rsidRDefault="00600225">
            <w:pPr>
              <w:jc w:val="both"/>
              <w:rPr>
                <w:color w:val="000000" w:themeColor="text1"/>
                <w:kern w:val="24"/>
                <w:sz w:val="22"/>
                <w:szCs w:val="22"/>
                <w:highlight w:val="yellow"/>
                <w:lang w:val="es-ES" w:eastAsia="es-ES"/>
              </w:rPr>
            </w:pPr>
            <w:r>
              <w:rPr>
                <w:sz w:val="22"/>
                <w:szCs w:val="22"/>
              </w:rPr>
              <w:t>Contributors</w:t>
            </w:r>
            <w:r>
              <w:rPr>
                <w:color w:val="000000" w:themeColor="text1"/>
                <w:kern w:val="24"/>
                <w:sz w:val="22"/>
                <w:szCs w:val="22"/>
                <w:highlight w:val="yellow"/>
                <w:lang w:val="es-ES" w:eastAsia="es-ES"/>
              </w:rPr>
              <w:t xml:space="preserve"> </w:t>
            </w:r>
          </w:p>
        </w:tc>
        <w:tc>
          <w:tcPr>
            <w:tcW w:w="2877" w:type="pct"/>
          </w:tcPr>
          <w:p w14:paraId="147B46FC" w14:textId="77777777" w:rsidR="00627746" w:rsidRDefault="00600225">
            <w:pPr>
              <w:rPr>
                <w:color w:val="000000" w:themeColor="text1"/>
                <w:kern w:val="24"/>
                <w:sz w:val="22"/>
                <w:szCs w:val="22"/>
                <w:highlight w:val="yellow"/>
                <w:lang w:eastAsia="es-ES"/>
              </w:rPr>
            </w:pPr>
            <w:r>
              <w:rPr>
                <w:color w:val="000000" w:themeColor="text1"/>
                <w:kern w:val="24"/>
                <w:sz w:val="22"/>
                <w:szCs w:val="22"/>
                <w:lang w:eastAsia="es-ES"/>
              </w:rPr>
              <w:t xml:space="preserve">Components 1 and 2. Support the capacities development process in several areas (agroecology, organic certification; market chain, seed management; rural development, gender equity, etc.) </w:t>
            </w:r>
          </w:p>
        </w:tc>
      </w:tr>
      <w:tr w:rsidR="00627746" w14:paraId="2622DD0C" w14:textId="77777777">
        <w:trPr>
          <w:trHeight w:val="758"/>
        </w:trPr>
        <w:tc>
          <w:tcPr>
            <w:tcW w:w="1096" w:type="pct"/>
          </w:tcPr>
          <w:p w14:paraId="4E7606F8" w14:textId="77777777" w:rsidR="00627746" w:rsidRDefault="00600225">
            <w:pPr>
              <w:rPr>
                <w:color w:val="000000" w:themeColor="text1"/>
                <w:kern w:val="24"/>
                <w:sz w:val="22"/>
                <w:szCs w:val="22"/>
                <w:lang w:eastAsia="es-ES"/>
              </w:rPr>
            </w:pPr>
            <w:r>
              <w:rPr>
                <w:b/>
                <w:sz w:val="22"/>
                <w:szCs w:val="22"/>
              </w:rPr>
              <w:t xml:space="preserve">Cuban Association of Animal Production (ACPA) </w:t>
            </w:r>
            <w:r>
              <w:rPr>
                <w:sz w:val="22"/>
                <w:szCs w:val="22"/>
              </w:rPr>
              <w:t>at municipal, province and national level</w:t>
            </w:r>
          </w:p>
        </w:tc>
        <w:tc>
          <w:tcPr>
            <w:tcW w:w="1027" w:type="pct"/>
          </w:tcPr>
          <w:p w14:paraId="20F62BF1" w14:textId="77777777" w:rsidR="00627746" w:rsidRDefault="00600225">
            <w:pPr>
              <w:jc w:val="both"/>
              <w:rPr>
                <w:color w:val="000000" w:themeColor="text1"/>
                <w:kern w:val="24"/>
                <w:sz w:val="22"/>
                <w:szCs w:val="22"/>
                <w:lang w:val="es-ES" w:eastAsia="es-ES"/>
              </w:rPr>
            </w:pPr>
            <w:r>
              <w:rPr>
                <w:sz w:val="22"/>
                <w:szCs w:val="22"/>
              </w:rPr>
              <w:t>Contributors</w:t>
            </w:r>
          </w:p>
        </w:tc>
        <w:tc>
          <w:tcPr>
            <w:tcW w:w="2877" w:type="pct"/>
          </w:tcPr>
          <w:p w14:paraId="1F0079D8" w14:textId="77777777" w:rsidR="00627746" w:rsidRDefault="00600225">
            <w:pPr>
              <w:rPr>
                <w:color w:val="000000" w:themeColor="text1"/>
                <w:kern w:val="24"/>
                <w:sz w:val="22"/>
                <w:szCs w:val="22"/>
                <w:lang w:eastAsia="es-ES"/>
              </w:rPr>
            </w:pPr>
            <w:r>
              <w:rPr>
                <w:color w:val="000000" w:themeColor="text1"/>
                <w:kern w:val="24"/>
                <w:sz w:val="22"/>
                <w:szCs w:val="22"/>
                <w:lang w:eastAsia="es-ES"/>
              </w:rPr>
              <w:t>Components 1 and 2. Support the capacities development process in livestock issues and will support the multiplication of creole animal races included in the project.</w:t>
            </w:r>
          </w:p>
          <w:p w14:paraId="704F1D45" w14:textId="77777777" w:rsidR="00627746" w:rsidRDefault="00600225">
            <w:pPr>
              <w:rPr>
                <w:color w:val="000000" w:themeColor="text1"/>
                <w:kern w:val="24"/>
                <w:sz w:val="22"/>
                <w:szCs w:val="22"/>
                <w:lang w:eastAsia="es-ES"/>
              </w:rPr>
            </w:pPr>
            <w:r>
              <w:rPr>
                <w:color w:val="000000" w:themeColor="text1"/>
                <w:kern w:val="24"/>
                <w:sz w:val="22"/>
                <w:szCs w:val="22"/>
                <w:lang w:eastAsia="es-ES"/>
              </w:rPr>
              <w:t>Multiplication of creole animal races</w:t>
            </w:r>
          </w:p>
        </w:tc>
      </w:tr>
    </w:tbl>
    <w:p w14:paraId="2286EE4D" w14:textId="77777777" w:rsidR="00627746" w:rsidRDefault="00627746">
      <w:pPr>
        <w:jc w:val="both"/>
        <w:rPr>
          <w:sz w:val="22"/>
          <w:szCs w:val="22"/>
        </w:rPr>
      </w:pPr>
    </w:p>
    <w:p w14:paraId="2D70CAC1" w14:textId="7BFCBDAF" w:rsidR="00627746" w:rsidRDefault="00600225">
      <w:pPr>
        <w:jc w:val="both"/>
        <w:rPr>
          <w:sz w:val="22"/>
          <w:szCs w:val="22"/>
        </w:rPr>
      </w:pPr>
      <w:r>
        <w:rPr>
          <w:sz w:val="22"/>
          <w:szCs w:val="22"/>
        </w:rPr>
        <w:t xml:space="preserve">The local communities stakeholders have been fully involved in consultations and design process during the formulation phase, in order to ensure the effective participation of the different stakeholder groups described above in project implementation, including effective representation of their interests in project decision-making and to obtain their </w:t>
      </w:r>
      <w:r w:rsidR="0067661D">
        <w:rPr>
          <w:sz w:val="22"/>
          <w:szCs w:val="22"/>
        </w:rPr>
        <w:t xml:space="preserve">consent </w:t>
      </w:r>
      <w:r>
        <w:rPr>
          <w:sz w:val="22"/>
          <w:szCs w:val="22"/>
        </w:rPr>
        <w:t>for the project’s actions in their specific communities, with the principles of access and benefit sharing.</w:t>
      </w:r>
    </w:p>
    <w:p w14:paraId="5B1F0C3A" w14:textId="77777777" w:rsidR="00627746" w:rsidRDefault="00627746">
      <w:pPr>
        <w:jc w:val="both"/>
        <w:rPr>
          <w:sz w:val="22"/>
          <w:szCs w:val="22"/>
        </w:rPr>
      </w:pPr>
    </w:p>
    <w:p w14:paraId="5124FD2A" w14:textId="77777777" w:rsidR="00627746" w:rsidRDefault="00600225">
      <w:pPr>
        <w:jc w:val="both"/>
        <w:rPr>
          <w:bCs/>
          <w:sz w:val="22"/>
          <w:szCs w:val="22"/>
        </w:rPr>
      </w:pPr>
      <w:r>
        <w:rPr>
          <w:bCs/>
          <w:sz w:val="22"/>
          <w:szCs w:val="22"/>
        </w:rPr>
        <w:t xml:space="preserve">Several workshop (3) in each zone of the project were hold during the PPG phase which key stakeholders participated in the identification of the genetic resources to manage during the project, the cooperatives and producers to engagement, to evaluate troubles, proposals and alternatives in each zone and to validate the results framework and the proposed arrangements for project implementation and stakeholder participation. </w:t>
      </w:r>
    </w:p>
    <w:p w14:paraId="131103E9" w14:textId="77777777" w:rsidR="00627746" w:rsidRDefault="00600225">
      <w:pPr>
        <w:spacing w:before="120"/>
        <w:rPr>
          <w:sz w:val="22"/>
          <w:szCs w:val="22"/>
        </w:rPr>
      </w:pPr>
      <w:r>
        <w:rPr>
          <w:sz w:val="22"/>
          <w:szCs w:val="22"/>
        </w:rPr>
        <w:t>Key elements of this engagement plan include the following:</w:t>
      </w:r>
    </w:p>
    <w:p w14:paraId="0ECFB858" w14:textId="77777777" w:rsidR="00627746" w:rsidRDefault="00600225">
      <w:pPr>
        <w:pStyle w:val="ListParagraph"/>
        <w:rPr>
          <w:lang w:eastAsia="es-PA"/>
        </w:rPr>
      </w:pPr>
      <w:r>
        <w:rPr>
          <w:lang w:eastAsia="es-PA"/>
        </w:rPr>
        <w:t xml:space="preserve">Strengthening of the capacities of farmers, technicians and authorities to influence policies and institutions in </w:t>
      </w:r>
      <w:r w:rsidR="00083146">
        <w:rPr>
          <w:lang w:eastAsia="es-PA"/>
        </w:rPr>
        <w:t>favor</w:t>
      </w:r>
      <w:r>
        <w:rPr>
          <w:lang w:eastAsia="es-PA"/>
        </w:rPr>
        <w:t xml:space="preserve"> of the ABD</w:t>
      </w:r>
    </w:p>
    <w:p w14:paraId="51DFD25F" w14:textId="77777777" w:rsidR="00627746" w:rsidRDefault="00600225">
      <w:pPr>
        <w:pStyle w:val="ListParagraph"/>
        <w:rPr>
          <w:lang w:eastAsia="es-PA"/>
        </w:rPr>
      </w:pPr>
      <w:r>
        <w:rPr>
          <w:lang w:eastAsia="es-PA"/>
        </w:rPr>
        <w:t>Emphasis on ensuring the representation and participation of women, young people and vulnerable communities in project activities and the distribution of benefits</w:t>
      </w:r>
    </w:p>
    <w:p w14:paraId="12966E84" w14:textId="77777777" w:rsidR="00627746" w:rsidRDefault="00600225">
      <w:pPr>
        <w:pStyle w:val="ListParagraph"/>
        <w:rPr>
          <w:lang w:eastAsia="es-PA"/>
        </w:rPr>
      </w:pPr>
      <w:r>
        <w:rPr>
          <w:lang w:eastAsia="es-PA"/>
        </w:rPr>
        <w:t>Propitiate interactions among the different stakeholders at different sectors and levels in order to improve the conservation and sustainable use of the ABD approach</w:t>
      </w:r>
    </w:p>
    <w:p w14:paraId="301A75ED" w14:textId="1089DDE9" w:rsidR="00627746" w:rsidRDefault="00600225">
      <w:pPr>
        <w:pStyle w:val="ListParagraph"/>
        <w:rPr>
          <w:lang w:eastAsia="es-PA"/>
        </w:rPr>
      </w:pPr>
      <w:r>
        <w:rPr>
          <w:lang w:eastAsia="es-PA"/>
        </w:rPr>
        <w:t xml:space="preserve">Permanent consultation and dialogue with the local communities, authorities, leaders and grassroots organizations </w:t>
      </w:r>
    </w:p>
    <w:p w14:paraId="022AD2E1" w14:textId="1412F01D" w:rsidR="00627746" w:rsidRDefault="00600225">
      <w:pPr>
        <w:jc w:val="both"/>
        <w:rPr>
          <w:bCs/>
          <w:sz w:val="22"/>
          <w:szCs w:val="22"/>
        </w:rPr>
      </w:pPr>
      <w:r>
        <w:rPr>
          <w:bCs/>
          <w:sz w:val="22"/>
          <w:szCs w:val="22"/>
        </w:rPr>
        <w:t xml:space="preserve">During the first months of project implementation the stakeholder and gender strategies will be updated, validated and finalized, in the specific context of the target localities and in full consultation with the relevant project stakeholders. In </w:t>
      </w:r>
      <w:r w:rsidR="004D3C82">
        <w:rPr>
          <w:bCs/>
          <w:sz w:val="22"/>
          <w:szCs w:val="22"/>
        </w:rPr>
        <w:t xml:space="preserve">this </w:t>
      </w:r>
      <w:r>
        <w:rPr>
          <w:bCs/>
          <w:sz w:val="22"/>
          <w:szCs w:val="22"/>
        </w:rPr>
        <w:t>manner, stakeholder representatives will be involved in the mid-term and final external evaluations, where they will be consulted about the adequacy of their participation in project design and implementation.</w:t>
      </w:r>
    </w:p>
    <w:p w14:paraId="3FE8A3AE" w14:textId="77777777" w:rsidR="00627746" w:rsidRDefault="00600225">
      <w:pPr>
        <w:pStyle w:val="Default"/>
        <w:spacing w:after="120"/>
        <w:rPr>
          <w:b/>
          <w:i/>
          <w:iCs/>
          <w:sz w:val="22"/>
          <w:szCs w:val="22"/>
        </w:rPr>
      </w:pPr>
      <w:r>
        <w:rPr>
          <w:sz w:val="22"/>
          <w:szCs w:val="22"/>
        </w:rPr>
        <w:t xml:space="preserve">There´s no </w:t>
      </w:r>
      <w:r>
        <w:rPr>
          <w:bCs/>
          <w:sz w:val="22"/>
          <w:szCs w:val="22"/>
        </w:rPr>
        <w:t xml:space="preserve">indigenous people neither indigenous organizations. The landowners cooperatives and farmers won´t be affected with the project’ actions, on the contrary, the project implementation will improve the labor and live conditions of the local people and the community capacities, and will strength </w:t>
      </w:r>
      <w:r w:rsidR="00083146">
        <w:rPr>
          <w:bCs/>
          <w:sz w:val="22"/>
          <w:szCs w:val="22"/>
        </w:rPr>
        <w:t>self-development</w:t>
      </w:r>
      <w:r>
        <w:rPr>
          <w:bCs/>
          <w:sz w:val="22"/>
          <w:szCs w:val="22"/>
        </w:rPr>
        <w:t xml:space="preserve"> process embedded in their local identity and cultural heritage.</w:t>
      </w:r>
    </w:p>
    <w:p w14:paraId="5ADC2EEA" w14:textId="57C38F60" w:rsidR="00627746" w:rsidRDefault="00600225">
      <w:pPr>
        <w:pStyle w:val="Default"/>
        <w:spacing w:after="120"/>
        <w:jc w:val="both"/>
        <w:rPr>
          <w:i/>
          <w:sz w:val="22"/>
          <w:szCs w:val="22"/>
        </w:rPr>
      </w:pPr>
      <w:r>
        <w:rPr>
          <w:b/>
          <w:i/>
          <w:iCs/>
          <w:sz w:val="22"/>
          <w:szCs w:val="22"/>
        </w:rPr>
        <w:t>A.4. Gender Equality and Women's Empowerment.</w:t>
      </w:r>
      <w:r>
        <w:rPr>
          <w:i/>
          <w:iCs/>
          <w:sz w:val="22"/>
          <w:szCs w:val="22"/>
        </w:rPr>
        <w:t xml:space="preserve"> </w:t>
      </w:r>
      <w:r>
        <w:rPr>
          <w:i/>
          <w:sz w:val="22"/>
          <w:szCs w:val="22"/>
        </w:rPr>
        <w:t xml:space="preserve">Elaborate on how gender equality and women’s empowerment issues are mainstreamed into the project implementation and monitoring, taking into account the differences, needs, roles and priorities of women and men. In addition, 1) did the project conduct a gender analysis during project preparation? </w:t>
      </w:r>
      <w:r>
        <w:rPr>
          <w:b/>
          <w:sz w:val="22"/>
          <w:szCs w:val="22"/>
        </w:rPr>
        <w:t>Yes</w:t>
      </w:r>
      <w:r>
        <w:rPr>
          <w:i/>
          <w:sz w:val="22"/>
          <w:szCs w:val="22"/>
        </w:rPr>
        <w:t xml:space="preserve">; 2) did the project incorporate a gender responsive </w:t>
      </w:r>
      <w:r>
        <w:rPr>
          <w:i/>
          <w:sz w:val="22"/>
          <w:szCs w:val="22"/>
        </w:rPr>
        <w:lastRenderedPageBreak/>
        <w:t xml:space="preserve">project results framework, including sex-disaggregated indicators? </w:t>
      </w:r>
      <w:r>
        <w:rPr>
          <w:b/>
          <w:sz w:val="22"/>
          <w:szCs w:val="22"/>
        </w:rPr>
        <w:t>Yes</w:t>
      </w:r>
      <w:r>
        <w:rPr>
          <w:i/>
          <w:sz w:val="22"/>
          <w:szCs w:val="22"/>
        </w:rPr>
        <w:t xml:space="preserve">; and 3) what is the share of women and men direct beneficiaries? </w:t>
      </w:r>
      <w:r>
        <w:rPr>
          <w:sz w:val="22"/>
          <w:szCs w:val="22"/>
        </w:rPr>
        <w:t xml:space="preserve">At least </w:t>
      </w:r>
      <w:r w:rsidR="00150418">
        <w:rPr>
          <w:sz w:val="22"/>
          <w:szCs w:val="22"/>
        </w:rPr>
        <w:t>20</w:t>
      </w:r>
      <w:r>
        <w:rPr>
          <w:sz w:val="22"/>
          <w:szCs w:val="22"/>
        </w:rPr>
        <w:t>% of women.</w:t>
      </w:r>
      <w:r>
        <w:rPr>
          <w:i/>
          <w:sz w:val="22"/>
          <w:szCs w:val="22"/>
        </w:rPr>
        <w:t xml:space="preserve">  </w:t>
      </w:r>
    </w:p>
    <w:p w14:paraId="4C00BCA5" w14:textId="33862F32" w:rsidR="00627746" w:rsidRDefault="00600225">
      <w:pPr>
        <w:jc w:val="both"/>
        <w:rPr>
          <w:sz w:val="22"/>
          <w:szCs w:val="22"/>
        </w:rPr>
      </w:pPr>
      <w:r>
        <w:rPr>
          <w:sz w:val="22"/>
          <w:szCs w:val="22"/>
        </w:rPr>
        <w:t xml:space="preserve">The project will focus on promoting participation of women, empowering them to foster their participation in planning and decision-making and to improve their productivity, income and living conditions, taking in to account the differentials needs, roles, priorities and </w:t>
      </w:r>
      <w:r w:rsidR="004D3C82">
        <w:rPr>
          <w:sz w:val="22"/>
          <w:szCs w:val="22"/>
        </w:rPr>
        <w:t xml:space="preserve">expectations </w:t>
      </w:r>
      <w:r>
        <w:rPr>
          <w:sz w:val="22"/>
          <w:szCs w:val="22"/>
        </w:rPr>
        <w:t>of women and men and the social disadvantage status of the women. The data will be disaggregated by sex for monitoring differential impacts of the project, and women producers will be particularly involved in all project activities.</w:t>
      </w:r>
      <w:r w:rsidR="002467F1">
        <w:rPr>
          <w:sz w:val="22"/>
          <w:szCs w:val="22"/>
        </w:rPr>
        <w:t xml:space="preserve"> The project will target not only women working in the agriculture sector, but also those women that </w:t>
      </w:r>
      <w:r w:rsidR="002467F1" w:rsidRPr="002467F1">
        <w:rPr>
          <w:sz w:val="22"/>
          <w:szCs w:val="22"/>
        </w:rPr>
        <w:t>are currently out of the labor market</w:t>
      </w:r>
      <w:r w:rsidR="002467F1">
        <w:rPr>
          <w:sz w:val="22"/>
          <w:szCs w:val="22"/>
        </w:rPr>
        <w:t>, offering them</w:t>
      </w:r>
      <w:r w:rsidR="002467F1" w:rsidRPr="002467F1">
        <w:rPr>
          <w:sz w:val="22"/>
          <w:szCs w:val="22"/>
        </w:rPr>
        <w:t xml:space="preserve"> capacity development opportunities, with a target of 100 new jobs created for women.</w:t>
      </w:r>
    </w:p>
    <w:p w14:paraId="5351E686" w14:textId="77777777" w:rsidR="00627746" w:rsidRDefault="00627746">
      <w:pPr>
        <w:rPr>
          <w:sz w:val="22"/>
          <w:szCs w:val="22"/>
        </w:rPr>
      </w:pPr>
    </w:p>
    <w:p w14:paraId="080581B1" w14:textId="77777777" w:rsidR="00627746" w:rsidRDefault="00600225">
      <w:pPr>
        <w:rPr>
          <w:sz w:val="22"/>
          <w:szCs w:val="22"/>
        </w:rPr>
      </w:pPr>
      <w:r>
        <w:rPr>
          <w:sz w:val="22"/>
          <w:szCs w:val="22"/>
        </w:rPr>
        <w:t>Where relevant, project indicators have been made gender sensitive, specifically:</w:t>
      </w:r>
    </w:p>
    <w:p w14:paraId="564D2310" w14:textId="77777777" w:rsidR="00627746" w:rsidRDefault="00627746">
      <w:pPr>
        <w:rPr>
          <w:sz w:val="22"/>
          <w:szCs w:val="22"/>
        </w:rPr>
      </w:pPr>
    </w:p>
    <w:p w14:paraId="08C13031" w14:textId="7A890056" w:rsidR="00627746" w:rsidRPr="004D7D36" w:rsidRDefault="00600225" w:rsidP="004D7D36">
      <w:pPr>
        <w:jc w:val="both"/>
        <w:rPr>
          <w:i/>
          <w:sz w:val="22"/>
          <w:szCs w:val="22"/>
        </w:rPr>
      </w:pPr>
      <w:r w:rsidRPr="004D7D36">
        <w:rPr>
          <w:b/>
          <w:sz w:val="22"/>
          <w:szCs w:val="22"/>
          <w:u w:val="single"/>
        </w:rPr>
        <w:t>Outcome 2.1 i</w:t>
      </w:r>
      <w:r w:rsidRPr="004D7D36">
        <w:rPr>
          <w:sz w:val="22"/>
          <w:szCs w:val="22"/>
        </w:rPr>
        <w:t>ndicators</w:t>
      </w:r>
      <w:r w:rsidRPr="004D7D36">
        <w:rPr>
          <w:b/>
          <w:sz w:val="22"/>
          <w:szCs w:val="22"/>
        </w:rPr>
        <w:t xml:space="preserve">: </w:t>
      </w:r>
      <w:r w:rsidRPr="004D7D36">
        <w:rPr>
          <w:sz w:val="22"/>
          <w:szCs w:val="22"/>
        </w:rPr>
        <w:t xml:space="preserve">Enhanced animal and plant genetic diversity for F&amp;A in at least 30,000 hectares of production landscapes, including crop wild relatives. (Target specifies </w:t>
      </w:r>
      <w:r w:rsidRPr="004D7D36">
        <w:rPr>
          <w:i/>
          <w:sz w:val="22"/>
          <w:szCs w:val="22"/>
          <w:u w:val="single"/>
        </w:rPr>
        <w:t>20% controlled by women</w:t>
      </w:r>
      <w:r w:rsidRPr="004D7D36">
        <w:rPr>
          <w:sz w:val="22"/>
          <w:szCs w:val="22"/>
        </w:rPr>
        <w:t>;</w:t>
      </w:r>
      <w:r w:rsidRPr="004D7D36">
        <w:rPr>
          <w:color w:val="FF0000"/>
          <w:sz w:val="22"/>
          <w:szCs w:val="22"/>
        </w:rPr>
        <w:t xml:space="preserve"> </w:t>
      </w:r>
      <w:r w:rsidRPr="004D7D36">
        <w:rPr>
          <w:sz w:val="22"/>
          <w:szCs w:val="22"/>
        </w:rPr>
        <w:t xml:space="preserve">% of farmers with increased confidence in innovative sustainable practices (higher productivity and sustainable natural resources management are possible). (Target specifies </w:t>
      </w:r>
      <w:r w:rsidRPr="004D7D36">
        <w:rPr>
          <w:i/>
          <w:sz w:val="22"/>
          <w:szCs w:val="22"/>
          <w:u w:val="single"/>
        </w:rPr>
        <w:t>“</w:t>
      </w:r>
      <w:r w:rsidR="004D7D36" w:rsidRPr="004D7D36">
        <w:rPr>
          <w:sz w:val="22"/>
          <w:szCs w:val="22"/>
        </w:rPr>
        <w:t xml:space="preserve">50% of producers </w:t>
      </w:r>
      <w:r w:rsidR="004D7D36" w:rsidRPr="004D7D36">
        <w:rPr>
          <w:rFonts w:eastAsia="PMingLiU" w:cstheme="minorHAnsi"/>
          <w:sz w:val="22"/>
          <w:szCs w:val="22"/>
        </w:rPr>
        <w:t xml:space="preserve">from </w:t>
      </w:r>
      <w:r w:rsidR="004D7D36" w:rsidRPr="004D7D36">
        <w:rPr>
          <w:rStyle w:val="shorttext"/>
          <w:rFonts w:cs="Arial"/>
          <w:color w:val="222222"/>
          <w:sz w:val="22"/>
          <w:szCs w:val="22"/>
        </w:rPr>
        <w:t>selected cooperatives</w:t>
      </w:r>
      <w:r w:rsidR="004D7D36" w:rsidRPr="004D7D36">
        <w:rPr>
          <w:rStyle w:val="shorttext"/>
          <w:rFonts w:ascii="Arial" w:hAnsi="Arial" w:cs="Arial"/>
          <w:color w:val="222222"/>
          <w:sz w:val="22"/>
          <w:szCs w:val="22"/>
        </w:rPr>
        <w:t xml:space="preserve"> </w:t>
      </w:r>
      <w:r w:rsidR="004D7D36" w:rsidRPr="004D7D36">
        <w:rPr>
          <w:sz w:val="22"/>
          <w:szCs w:val="22"/>
        </w:rPr>
        <w:t>(20% of whom are women) with increased confidence in SCPI practices (2715 producers in all)</w:t>
      </w:r>
      <w:r w:rsidRPr="004D7D36">
        <w:rPr>
          <w:sz w:val="22"/>
          <w:szCs w:val="22"/>
        </w:rPr>
        <w:t>;</w:t>
      </w:r>
      <w:r w:rsidRPr="004D7D36">
        <w:rPr>
          <w:color w:val="FF0000"/>
          <w:sz w:val="22"/>
          <w:szCs w:val="22"/>
        </w:rPr>
        <w:t xml:space="preserve"> </w:t>
      </w:r>
      <w:r w:rsidRPr="004D7D36">
        <w:rPr>
          <w:iCs/>
          <w:sz w:val="22"/>
          <w:szCs w:val="22"/>
        </w:rPr>
        <w:t>30 000 hectares of production landscapes that integrate biodiversity conservation and sustainable use into their management with certification. (Target</w:t>
      </w:r>
      <w:r w:rsidRPr="004D7D36">
        <w:rPr>
          <w:sz w:val="22"/>
          <w:szCs w:val="22"/>
        </w:rPr>
        <w:t xml:space="preserve"> specifies </w:t>
      </w:r>
      <w:r w:rsidRPr="004D7D36">
        <w:rPr>
          <w:sz w:val="22"/>
          <w:szCs w:val="22"/>
          <w:u w:val="single"/>
        </w:rPr>
        <w:t>“(20 % controlled by women)</w:t>
      </w:r>
      <w:r w:rsidRPr="004D7D36">
        <w:rPr>
          <w:sz w:val="22"/>
          <w:szCs w:val="22"/>
        </w:rPr>
        <w:t xml:space="preserve">”; </w:t>
      </w:r>
      <w:r w:rsidRPr="004D7D36">
        <w:rPr>
          <w:color w:val="000000" w:themeColor="text1"/>
          <w:sz w:val="22"/>
          <w:szCs w:val="22"/>
        </w:rPr>
        <w:t xml:space="preserve">Number of producers who increase their incomes through </w:t>
      </w:r>
      <w:r w:rsidR="006704E3" w:rsidRPr="004D7D36">
        <w:rPr>
          <w:color w:val="000000" w:themeColor="text1"/>
          <w:sz w:val="22"/>
          <w:szCs w:val="22"/>
        </w:rPr>
        <w:t>an</w:t>
      </w:r>
      <w:r w:rsidRPr="004D7D36">
        <w:rPr>
          <w:color w:val="000000" w:themeColor="text1"/>
          <w:sz w:val="22"/>
          <w:szCs w:val="22"/>
        </w:rPr>
        <w:t xml:space="preserve"> implementation of “Save and Grow” approach (including access to new markets)</w:t>
      </w:r>
      <w:r w:rsidRPr="004D7D36">
        <w:rPr>
          <w:sz w:val="22"/>
          <w:szCs w:val="22"/>
        </w:rPr>
        <w:t xml:space="preserve">. (Target specifies </w:t>
      </w:r>
      <w:r w:rsidRPr="004D7D36">
        <w:rPr>
          <w:i/>
          <w:sz w:val="22"/>
          <w:szCs w:val="22"/>
          <w:u w:val="single"/>
        </w:rPr>
        <w:t>“</w:t>
      </w:r>
      <w:r w:rsidR="004D7D36" w:rsidRPr="004D7D36">
        <w:rPr>
          <w:i/>
          <w:sz w:val="22"/>
          <w:szCs w:val="22"/>
          <w:u w:val="single"/>
        </w:rPr>
        <w:t>8</w:t>
      </w:r>
      <w:r w:rsidRPr="004D7D36">
        <w:rPr>
          <w:i/>
          <w:sz w:val="22"/>
          <w:szCs w:val="22"/>
          <w:u w:val="single"/>
        </w:rPr>
        <w:t>00 producers improve their income</w:t>
      </w:r>
      <w:r w:rsidRPr="004D7D36">
        <w:rPr>
          <w:i/>
          <w:sz w:val="22"/>
          <w:szCs w:val="22"/>
        </w:rPr>
        <w:t>”.</w:t>
      </w:r>
    </w:p>
    <w:p w14:paraId="766286BD" w14:textId="77777777" w:rsidR="00627746" w:rsidRPr="004D7D36" w:rsidRDefault="00600225">
      <w:pPr>
        <w:pStyle w:val="ListParagraph"/>
        <w:rPr>
          <w:rFonts w:eastAsia="PMingLiU"/>
          <w:color w:val="FF0000"/>
        </w:rPr>
      </w:pPr>
      <w:r w:rsidRPr="004D7D36">
        <w:rPr>
          <w:b/>
        </w:rPr>
        <w:t>Output 2.1.3 is “</w:t>
      </w:r>
      <w:r w:rsidRPr="004D7D36">
        <w:t>In situ and ex situ conservation actions, in place, including young and women participation</w:t>
      </w:r>
    </w:p>
    <w:p w14:paraId="3CD7F0AE" w14:textId="77777777" w:rsidR="00627746" w:rsidRPr="004D7D36" w:rsidRDefault="00600225">
      <w:pPr>
        <w:pStyle w:val="ListParagraph"/>
        <w:rPr>
          <w:rFonts w:eastAsia="PMingLiU"/>
          <w:color w:val="FF0000"/>
        </w:rPr>
      </w:pPr>
      <w:r w:rsidRPr="004D7D36">
        <w:rPr>
          <w:b/>
        </w:rPr>
        <w:t>Output 2.1.4 i</w:t>
      </w:r>
      <w:r w:rsidRPr="004D7D36">
        <w:t>ndicator: Number of farmers and extension workers trained in SCPI and ABD conservation. (target specifies “2</w:t>
      </w:r>
      <w:r w:rsidRPr="004D7D36">
        <w:rPr>
          <w:i/>
          <w:u w:val="single"/>
        </w:rPr>
        <w:t>000 producers, 60</w:t>
      </w:r>
      <w:r w:rsidRPr="004D7D36">
        <w:rPr>
          <w:rFonts w:eastAsia="PMingLiU"/>
          <w:i/>
          <w:u w:val="single"/>
        </w:rPr>
        <w:t>0 of them are women”)</w:t>
      </w:r>
    </w:p>
    <w:p w14:paraId="43390BF7" w14:textId="77777777" w:rsidR="00627746" w:rsidRPr="004D7D36" w:rsidRDefault="00600225">
      <w:pPr>
        <w:pStyle w:val="ListParagraph"/>
        <w:rPr>
          <w:color w:val="FF0000"/>
        </w:rPr>
      </w:pPr>
      <w:r w:rsidRPr="004D7D36">
        <w:rPr>
          <w:b/>
        </w:rPr>
        <w:t>Output 2.1.5 i</w:t>
      </w:r>
      <w:r w:rsidRPr="004D7D36">
        <w:t>ndicator</w:t>
      </w:r>
      <w:r w:rsidRPr="004D7D36">
        <w:rPr>
          <w:b/>
        </w:rPr>
        <w:t xml:space="preserve">: </w:t>
      </w:r>
      <w:r w:rsidRPr="004D7D36">
        <w:t xml:space="preserve">Number of people in selected production and marketing chains (excluding agricultural producers) who received economic benefits based on their implementation </w:t>
      </w:r>
      <w:r w:rsidRPr="004D7D36">
        <w:rPr>
          <w:i/>
          <w:u w:val="single"/>
        </w:rPr>
        <w:t>with an equity focus</w:t>
      </w:r>
      <w:r w:rsidRPr="004D7D36">
        <w:t xml:space="preserve"> (target specifies </w:t>
      </w:r>
      <w:r w:rsidRPr="004D7D36">
        <w:rPr>
          <w:i/>
          <w:u w:val="single"/>
        </w:rPr>
        <w:t>“70 people benefited by chain implementation (30 of them are women</w:t>
      </w:r>
      <w:r w:rsidRPr="004D7D36">
        <w:rPr>
          <w:i/>
        </w:rPr>
        <w:t>)”</w:t>
      </w:r>
    </w:p>
    <w:p w14:paraId="7E8CEAE1" w14:textId="77777777" w:rsidR="00627746" w:rsidRPr="004D7D36" w:rsidRDefault="00600225">
      <w:pPr>
        <w:pStyle w:val="ListParagraph"/>
        <w:rPr>
          <w:color w:val="FF0000"/>
          <w:lang w:eastAsia="zh-CN"/>
        </w:rPr>
      </w:pPr>
      <w:r w:rsidRPr="004D7D36">
        <w:rPr>
          <w:b/>
          <w:u w:val="single"/>
        </w:rPr>
        <w:t>Outcome 4.1.4</w:t>
      </w:r>
      <w:r w:rsidRPr="004D7D36">
        <w:rPr>
          <w:b/>
        </w:rPr>
        <w:t xml:space="preserve"> i</w:t>
      </w:r>
      <w:r w:rsidRPr="004D7D36">
        <w:t>ndicator: Number of annual publications on best practices and lessons learned and other technical publications</w:t>
      </w:r>
      <w:r w:rsidRPr="004D7D36">
        <w:rPr>
          <w:color w:val="FF0000"/>
          <w:u w:val="single"/>
          <w:lang w:eastAsia="zh-CN"/>
        </w:rPr>
        <w:t xml:space="preserve"> </w:t>
      </w:r>
      <w:r w:rsidRPr="004D7D36">
        <w:rPr>
          <w:i/>
          <w:u w:val="single"/>
          <w:lang w:eastAsia="zh-CN"/>
        </w:rPr>
        <w:t xml:space="preserve">with </w:t>
      </w:r>
      <w:r w:rsidRPr="004D7D36">
        <w:rPr>
          <w:i/>
          <w:u w:val="single"/>
        </w:rPr>
        <w:t>gender and intercultural approach</w:t>
      </w:r>
      <w:r w:rsidRPr="004D7D36">
        <w:rPr>
          <w:i/>
          <w:lang w:eastAsia="zh-CN"/>
        </w:rPr>
        <w:t>.</w:t>
      </w:r>
    </w:p>
    <w:p w14:paraId="7F1BA602" w14:textId="77777777" w:rsidR="00627746" w:rsidRDefault="00627746">
      <w:pPr>
        <w:rPr>
          <w:sz w:val="22"/>
          <w:szCs w:val="22"/>
          <w:lang w:val="en-GB"/>
        </w:rPr>
      </w:pPr>
    </w:p>
    <w:p w14:paraId="62BC86B2" w14:textId="77777777" w:rsidR="00627746" w:rsidRDefault="00600225">
      <w:pPr>
        <w:rPr>
          <w:i/>
          <w:sz w:val="22"/>
          <w:szCs w:val="22"/>
        </w:rPr>
      </w:pPr>
      <w:r>
        <w:rPr>
          <w:b/>
          <w:i/>
          <w:iCs/>
          <w:sz w:val="22"/>
          <w:szCs w:val="22"/>
        </w:rPr>
        <w:t xml:space="preserve">A.5    Risk. </w:t>
      </w:r>
      <w:r>
        <w:rPr>
          <w:i/>
          <w:sz w:val="22"/>
          <w:szCs w:val="22"/>
        </w:rPr>
        <w:t xml:space="preserve">Elaborate on indicated risks, including climate change, potential social and environmental risks that might prevent the project objectives from being achieved, and, if possible, the proposed measures that address these risks at the time of project implementation: </w:t>
      </w:r>
    </w:p>
    <w:p w14:paraId="7588511F" w14:textId="77777777" w:rsidR="00627746" w:rsidRDefault="00627746">
      <w:pPr>
        <w:rPr>
          <w:i/>
          <w:sz w:val="22"/>
          <w:szCs w:val="22"/>
        </w:rPr>
      </w:pPr>
    </w:p>
    <w:p w14:paraId="099D1923" w14:textId="77777777" w:rsidR="00627746" w:rsidRDefault="00627746"/>
    <w:tbl>
      <w:tblPr>
        <w:tblStyle w:val="TableGrid"/>
        <w:tblW w:w="0" w:type="auto"/>
        <w:tblLayout w:type="fixed"/>
        <w:tblLook w:val="04A0" w:firstRow="1" w:lastRow="0" w:firstColumn="1" w:lastColumn="0" w:noHBand="0" w:noVBand="1"/>
      </w:tblPr>
      <w:tblGrid>
        <w:gridCol w:w="2718"/>
        <w:gridCol w:w="1800"/>
        <w:gridCol w:w="1080"/>
        <w:gridCol w:w="2790"/>
        <w:gridCol w:w="1188"/>
      </w:tblGrid>
      <w:tr w:rsidR="00627746" w14:paraId="0CBA3711" w14:textId="77777777">
        <w:tc>
          <w:tcPr>
            <w:tcW w:w="2718" w:type="dxa"/>
            <w:shd w:val="clear" w:color="auto" w:fill="7F7F7F" w:themeFill="text1" w:themeFillTint="80"/>
            <w:vAlign w:val="center"/>
          </w:tcPr>
          <w:p w14:paraId="6ADA0564" w14:textId="77777777" w:rsidR="00627746" w:rsidRDefault="00600225">
            <w:pPr>
              <w:rPr>
                <w:b/>
                <w:sz w:val="18"/>
                <w:szCs w:val="18"/>
              </w:rPr>
            </w:pPr>
            <w:r>
              <w:rPr>
                <w:b/>
                <w:sz w:val="18"/>
                <w:szCs w:val="18"/>
              </w:rPr>
              <w:t>Risk description</w:t>
            </w:r>
          </w:p>
        </w:tc>
        <w:tc>
          <w:tcPr>
            <w:tcW w:w="1800" w:type="dxa"/>
            <w:shd w:val="clear" w:color="auto" w:fill="7F7F7F" w:themeFill="text1" w:themeFillTint="80"/>
            <w:vAlign w:val="center"/>
          </w:tcPr>
          <w:p w14:paraId="490DB794" w14:textId="77777777" w:rsidR="00627746" w:rsidRDefault="00600225">
            <w:pPr>
              <w:rPr>
                <w:b/>
                <w:sz w:val="18"/>
                <w:szCs w:val="18"/>
              </w:rPr>
            </w:pPr>
            <w:r>
              <w:rPr>
                <w:b/>
                <w:sz w:val="18"/>
                <w:szCs w:val="18"/>
              </w:rPr>
              <w:t>Impact</w:t>
            </w:r>
          </w:p>
        </w:tc>
        <w:tc>
          <w:tcPr>
            <w:tcW w:w="1080" w:type="dxa"/>
            <w:shd w:val="clear" w:color="auto" w:fill="7F7F7F" w:themeFill="text1" w:themeFillTint="80"/>
            <w:vAlign w:val="center"/>
          </w:tcPr>
          <w:p w14:paraId="2E48721F" w14:textId="77777777" w:rsidR="00627746" w:rsidRDefault="00600225">
            <w:pPr>
              <w:rPr>
                <w:b/>
                <w:sz w:val="18"/>
                <w:szCs w:val="18"/>
              </w:rPr>
            </w:pPr>
            <w:r>
              <w:rPr>
                <w:b/>
                <w:sz w:val="18"/>
                <w:szCs w:val="18"/>
              </w:rPr>
              <w:t xml:space="preserve">Likelihood of </w:t>
            </w:r>
          </w:p>
          <w:p w14:paraId="2C4EE26F" w14:textId="77777777" w:rsidR="00627746" w:rsidRDefault="00600225">
            <w:pPr>
              <w:rPr>
                <w:b/>
                <w:sz w:val="18"/>
                <w:szCs w:val="18"/>
              </w:rPr>
            </w:pPr>
            <w:r>
              <w:rPr>
                <w:b/>
                <w:sz w:val="18"/>
                <w:szCs w:val="18"/>
              </w:rPr>
              <w:t>occurrence</w:t>
            </w:r>
          </w:p>
        </w:tc>
        <w:tc>
          <w:tcPr>
            <w:tcW w:w="2790" w:type="dxa"/>
            <w:shd w:val="clear" w:color="auto" w:fill="7F7F7F" w:themeFill="text1" w:themeFillTint="80"/>
            <w:vAlign w:val="center"/>
          </w:tcPr>
          <w:p w14:paraId="695187A0" w14:textId="77777777" w:rsidR="00627746" w:rsidRDefault="00600225">
            <w:pPr>
              <w:rPr>
                <w:b/>
                <w:sz w:val="18"/>
                <w:szCs w:val="18"/>
              </w:rPr>
            </w:pPr>
            <w:r>
              <w:rPr>
                <w:b/>
                <w:sz w:val="18"/>
                <w:szCs w:val="18"/>
              </w:rPr>
              <w:t>Mitigation actions</w:t>
            </w:r>
          </w:p>
        </w:tc>
        <w:tc>
          <w:tcPr>
            <w:tcW w:w="1188" w:type="dxa"/>
            <w:shd w:val="clear" w:color="auto" w:fill="7F7F7F" w:themeFill="text1" w:themeFillTint="80"/>
            <w:vAlign w:val="center"/>
          </w:tcPr>
          <w:p w14:paraId="77CCF404" w14:textId="77777777" w:rsidR="00627746" w:rsidRDefault="00600225">
            <w:pPr>
              <w:rPr>
                <w:b/>
                <w:sz w:val="18"/>
                <w:szCs w:val="18"/>
              </w:rPr>
            </w:pPr>
            <w:r>
              <w:rPr>
                <w:b/>
                <w:iCs/>
                <w:sz w:val="18"/>
                <w:szCs w:val="18"/>
              </w:rPr>
              <w:t>Responsible</w:t>
            </w:r>
          </w:p>
        </w:tc>
      </w:tr>
      <w:tr w:rsidR="00627746" w14:paraId="4223180C" w14:textId="77777777">
        <w:tc>
          <w:tcPr>
            <w:tcW w:w="2718" w:type="dxa"/>
          </w:tcPr>
          <w:p w14:paraId="5EDF3328" w14:textId="77777777" w:rsidR="00627746" w:rsidRDefault="00600225">
            <w:pPr>
              <w:rPr>
                <w:sz w:val="19"/>
                <w:szCs w:val="19"/>
              </w:rPr>
            </w:pPr>
            <w:r>
              <w:rPr>
                <w:sz w:val="19"/>
                <w:szCs w:val="19"/>
              </w:rPr>
              <w:t xml:space="preserve">Institutional risk at local and national level: coordination difficulties between participating national institutions, cooperatives, farmers’ organizations, local businesses and governments as a result of territorial competences, </w:t>
            </w:r>
            <w:r>
              <w:rPr>
                <w:sz w:val="19"/>
                <w:szCs w:val="19"/>
              </w:rPr>
              <w:lastRenderedPageBreak/>
              <w:t>conflicts of interest, misinformation or changes of officials.</w:t>
            </w:r>
          </w:p>
        </w:tc>
        <w:tc>
          <w:tcPr>
            <w:tcW w:w="1800" w:type="dxa"/>
          </w:tcPr>
          <w:p w14:paraId="33BA7746" w14:textId="77777777" w:rsidR="00627746" w:rsidRDefault="00600225">
            <w:pPr>
              <w:rPr>
                <w:sz w:val="19"/>
                <w:szCs w:val="19"/>
              </w:rPr>
            </w:pPr>
            <w:r>
              <w:rPr>
                <w:sz w:val="19"/>
                <w:szCs w:val="19"/>
              </w:rPr>
              <w:lastRenderedPageBreak/>
              <w:t xml:space="preserve">VL: Implementation of activities and decision-making processes will be affected, particularly with regard to national  co-financing  </w:t>
            </w:r>
            <w:r>
              <w:rPr>
                <w:sz w:val="19"/>
                <w:szCs w:val="19"/>
              </w:rPr>
              <w:lastRenderedPageBreak/>
              <w:t>implementation mechanisms</w:t>
            </w:r>
          </w:p>
        </w:tc>
        <w:tc>
          <w:tcPr>
            <w:tcW w:w="1080" w:type="dxa"/>
          </w:tcPr>
          <w:p w14:paraId="137E87EF" w14:textId="77777777" w:rsidR="00627746" w:rsidRDefault="00600225">
            <w:pPr>
              <w:rPr>
                <w:sz w:val="19"/>
                <w:szCs w:val="19"/>
              </w:rPr>
            </w:pPr>
            <w:r>
              <w:rPr>
                <w:sz w:val="19"/>
                <w:szCs w:val="19"/>
              </w:rPr>
              <w:lastRenderedPageBreak/>
              <w:t>L</w:t>
            </w:r>
          </w:p>
        </w:tc>
        <w:tc>
          <w:tcPr>
            <w:tcW w:w="2790" w:type="dxa"/>
          </w:tcPr>
          <w:p w14:paraId="78318495" w14:textId="77777777" w:rsidR="00627746" w:rsidRDefault="00600225">
            <w:pPr>
              <w:rPr>
                <w:sz w:val="19"/>
                <w:szCs w:val="19"/>
              </w:rPr>
            </w:pPr>
            <w:r>
              <w:rPr>
                <w:sz w:val="19"/>
                <w:szCs w:val="19"/>
              </w:rPr>
              <w:t>The project will establish a permanent mechanism of inter-institutional coordination between participants promoting integration, information exchange and partnership at local and national level.</w:t>
            </w:r>
          </w:p>
          <w:p w14:paraId="1EB84124" w14:textId="77777777" w:rsidR="00627746" w:rsidRDefault="00600225">
            <w:pPr>
              <w:rPr>
                <w:color w:val="000000"/>
                <w:sz w:val="19"/>
                <w:szCs w:val="19"/>
              </w:rPr>
            </w:pPr>
            <w:r>
              <w:rPr>
                <w:color w:val="000000"/>
                <w:sz w:val="19"/>
                <w:szCs w:val="19"/>
              </w:rPr>
              <w:lastRenderedPageBreak/>
              <w:t>- joint drawing up of proposals for sustainable management of agrobiodiversity (local and national)</w:t>
            </w:r>
          </w:p>
          <w:p w14:paraId="1DA7C30B" w14:textId="74DEE457" w:rsidR="00627746" w:rsidRDefault="00600225">
            <w:pPr>
              <w:rPr>
                <w:color w:val="000000"/>
                <w:sz w:val="19"/>
                <w:szCs w:val="19"/>
              </w:rPr>
            </w:pPr>
            <w:r>
              <w:rPr>
                <w:color w:val="000000"/>
                <w:sz w:val="19"/>
                <w:szCs w:val="19"/>
              </w:rPr>
              <w:t xml:space="preserve"> - </w:t>
            </w:r>
            <w:r w:rsidR="006704E3">
              <w:rPr>
                <w:color w:val="000000"/>
                <w:sz w:val="19"/>
                <w:szCs w:val="19"/>
              </w:rPr>
              <w:t>Operation</w:t>
            </w:r>
            <w:r>
              <w:rPr>
                <w:color w:val="000000"/>
                <w:sz w:val="19"/>
                <w:szCs w:val="19"/>
              </w:rPr>
              <w:t xml:space="preserve"> of multi-stakeholder working spaces to promote communication and partnership.</w:t>
            </w:r>
          </w:p>
          <w:p w14:paraId="47F242FB" w14:textId="77777777" w:rsidR="00627746" w:rsidRDefault="00600225">
            <w:pPr>
              <w:rPr>
                <w:color w:val="000000"/>
                <w:sz w:val="19"/>
                <w:szCs w:val="19"/>
              </w:rPr>
            </w:pPr>
            <w:r>
              <w:rPr>
                <w:color w:val="000000"/>
                <w:sz w:val="19"/>
                <w:szCs w:val="19"/>
              </w:rPr>
              <w:t xml:space="preserve"> - joint actions for the exchange of experiences and learning (workshops, trips and tours)</w:t>
            </w:r>
          </w:p>
          <w:p w14:paraId="340063B0" w14:textId="77777777" w:rsidR="00627746" w:rsidRDefault="00600225">
            <w:pPr>
              <w:rPr>
                <w:sz w:val="19"/>
                <w:szCs w:val="19"/>
              </w:rPr>
            </w:pPr>
            <w:r>
              <w:rPr>
                <w:color w:val="000000"/>
                <w:sz w:val="19"/>
                <w:szCs w:val="19"/>
              </w:rPr>
              <w:t xml:space="preserve"> - strategy of communication and dissemination of project contributions and knowledge gained</w:t>
            </w:r>
          </w:p>
        </w:tc>
        <w:tc>
          <w:tcPr>
            <w:tcW w:w="1188" w:type="dxa"/>
          </w:tcPr>
          <w:p w14:paraId="0DFD1BE0" w14:textId="77777777" w:rsidR="00627746" w:rsidRDefault="00600225">
            <w:pPr>
              <w:rPr>
                <w:sz w:val="19"/>
                <w:szCs w:val="19"/>
              </w:rPr>
            </w:pPr>
            <w:r>
              <w:rPr>
                <w:sz w:val="19"/>
                <w:szCs w:val="19"/>
              </w:rPr>
              <w:lastRenderedPageBreak/>
              <w:t>General project coordination</w:t>
            </w:r>
          </w:p>
        </w:tc>
      </w:tr>
      <w:tr w:rsidR="00627746" w14:paraId="7F114E71" w14:textId="77777777">
        <w:tc>
          <w:tcPr>
            <w:tcW w:w="2718" w:type="dxa"/>
          </w:tcPr>
          <w:p w14:paraId="575E5CA0" w14:textId="77777777" w:rsidR="00627746" w:rsidRDefault="00600225">
            <w:pPr>
              <w:rPr>
                <w:sz w:val="19"/>
                <w:szCs w:val="19"/>
              </w:rPr>
            </w:pPr>
            <w:r>
              <w:rPr>
                <w:sz w:val="19"/>
                <w:szCs w:val="19"/>
              </w:rPr>
              <w:t>Risks due to weather events (which may or may not be as a result of climate change): possibility of occurrence of extreme events such as droughts and hurricanes that involve significant changes in the project's natural baseline conditions</w:t>
            </w:r>
          </w:p>
        </w:tc>
        <w:tc>
          <w:tcPr>
            <w:tcW w:w="1800" w:type="dxa"/>
          </w:tcPr>
          <w:p w14:paraId="5A143EEA" w14:textId="594F188C" w:rsidR="00627746" w:rsidRDefault="00600225">
            <w:pPr>
              <w:rPr>
                <w:sz w:val="19"/>
                <w:szCs w:val="19"/>
              </w:rPr>
            </w:pPr>
            <w:r>
              <w:rPr>
                <w:sz w:val="19"/>
                <w:szCs w:val="19"/>
              </w:rPr>
              <w:t xml:space="preserve">H activities and objectives may be jeopardized due to possible impact on protected areas that results in destruction of the ecosystems and makes it impossible to carry out collections and inventories in the areas; damage to the productive infrastructures of cooperatives and producers that affect their performance; acute water scarcity that prevents certain crops from growing  </w:t>
            </w:r>
          </w:p>
        </w:tc>
        <w:tc>
          <w:tcPr>
            <w:tcW w:w="1080" w:type="dxa"/>
          </w:tcPr>
          <w:p w14:paraId="55BE7A36" w14:textId="25EADC9C" w:rsidR="00627746" w:rsidRDefault="006704E3">
            <w:pPr>
              <w:rPr>
                <w:sz w:val="19"/>
                <w:szCs w:val="19"/>
              </w:rPr>
            </w:pPr>
            <w:r>
              <w:rPr>
                <w:sz w:val="19"/>
                <w:szCs w:val="19"/>
              </w:rPr>
              <w:t>M</w:t>
            </w:r>
          </w:p>
        </w:tc>
        <w:tc>
          <w:tcPr>
            <w:tcW w:w="2790" w:type="dxa"/>
          </w:tcPr>
          <w:p w14:paraId="4EE29DFE" w14:textId="77777777" w:rsidR="00150F9B" w:rsidRPr="00150F9B" w:rsidRDefault="00150F9B" w:rsidP="00150F9B">
            <w:pPr>
              <w:rPr>
                <w:sz w:val="19"/>
                <w:szCs w:val="19"/>
              </w:rPr>
            </w:pPr>
            <w:r w:rsidRPr="00150F9B">
              <w:rPr>
                <w:sz w:val="19"/>
                <w:szCs w:val="19"/>
              </w:rPr>
              <w:t>The recommendations established in the local studies of vulnerability and risk will be followed to face severe climate events. These studies carried out by experts from the Ministry of Environment and other institutions in each municipality are available in each intervention  ​​project area.</w:t>
            </w:r>
            <w:r w:rsidRPr="00150F9B">
              <w:rPr>
                <w:sz w:val="19"/>
                <w:szCs w:val="19"/>
              </w:rPr>
              <w:br/>
              <w:t>- Project Infrastructure works for mini-industries, ecology stations and for storage will be reinforced in accordance with nationally established guidelines and regulations to face hurricanes and floods.</w:t>
            </w:r>
          </w:p>
          <w:p w14:paraId="66D4040B" w14:textId="77777777" w:rsidR="00150F9B" w:rsidRPr="00150F9B" w:rsidRDefault="00150F9B" w:rsidP="00150F9B">
            <w:pPr>
              <w:rPr>
                <w:sz w:val="19"/>
                <w:szCs w:val="19"/>
              </w:rPr>
            </w:pPr>
            <w:r w:rsidRPr="00150F9B">
              <w:rPr>
                <w:sz w:val="19"/>
                <w:szCs w:val="19"/>
              </w:rPr>
              <w:t xml:space="preserve">-The Save and Grow approach contains </w:t>
            </w:r>
            <w:r w:rsidRPr="00150F9B">
              <w:rPr>
                <w:i/>
                <w:sz w:val="19"/>
                <w:szCs w:val="19"/>
              </w:rPr>
              <w:t>per se</w:t>
            </w:r>
            <w:r w:rsidRPr="00150F9B">
              <w:rPr>
                <w:sz w:val="19"/>
                <w:szCs w:val="19"/>
              </w:rPr>
              <w:t xml:space="preserve"> several practices which improves the resilience of the agroecosystems.</w:t>
            </w:r>
            <w:r w:rsidRPr="00150F9B">
              <w:rPr>
                <w:sz w:val="19"/>
                <w:szCs w:val="19"/>
              </w:rPr>
              <w:br/>
              <w:t>- Crop planting activities will be planned observing the behavior of rain patterns and local experience.</w:t>
            </w:r>
            <w:r w:rsidRPr="00150F9B">
              <w:rPr>
                <w:sz w:val="19"/>
                <w:szCs w:val="19"/>
              </w:rPr>
              <w:br/>
              <w:t>- Will be adopted special measures for the water storage and its disposal during the dry period.</w:t>
            </w:r>
          </w:p>
          <w:p w14:paraId="6EAC13FA" w14:textId="77777777" w:rsidR="00150F9B" w:rsidRPr="00150F9B" w:rsidRDefault="00150F9B" w:rsidP="00150F9B">
            <w:pPr>
              <w:rPr>
                <w:sz w:val="19"/>
                <w:szCs w:val="19"/>
              </w:rPr>
            </w:pPr>
            <w:r w:rsidRPr="00150F9B">
              <w:rPr>
                <w:sz w:val="19"/>
                <w:szCs w:val="19"/>
              </w:rPr>
              <w:t xml:space="preserve">- It will be a priority to cultivate varieties of plants and animal breeds tolerant to water stress. </w:t>
            </w:r>
          </w:p>
          <w:p w14:paraId="5A8752EF" w14:textId="77777777" w:rsidR="00150F9B" w:rsidRPr="00150F9B" w:rsidRDefault="00150F9B" w:rsidP="00150F9B">
            <w:pPr>
              <w:rPr>
                <w:sz w:val="19"/>
                <w:szCs w:val="19"/>
              </w:rPr>
            </w:pPr>
            <w:r w:rsidRPr="00150F9B">
              <w:rPr>
                <w:sz w:val="19"/>
                <w:szCs w:val="19"/>
              </w:rPr>
              <w:t>- The planning of the crops will consider the periods of climatic eventualities to avoid greater losses.</w:t>
            </w:r>
          </w:p>
          <w:p w14:paraId="14857112" w14:textId="77777777" w:rsidR="00150F9B" w:rsidRPr="00150F9B" w:rsidRDefault="00150F9B" w:rsidP="00150F9B">
            <w:pPr>
              <w:rPr>
                <w:sz w:val="19"/>
                <w:szCs w:val="19"/>
              </w:rPr>
            </w:pPr>
            <w:r w:rsidRPr="00150F9B">
              <w:rPr>
                <w:sz w:val="19"/>
                <w:szCs w:val="19"/>
              </w:rPr>
              <w:t>-the topography will be an important factor to establish animal breeding farms avoiding floods.</w:t>
            </w:r>
          </w:p>
          <w:p w14:paraId="71D409B3" w14:textId="5E4F75A3" w:rsidR="00627746" w:rsidRDefault="00150F9B" w:rsidP="00150F9B">
            <w:pPr>
              <w:rPr>
                <w:sz w:val="19"/>
                <w:szCs w:val="19"/>
              </w:rPr>
            </w:pPr>
            <w:r w:rsidRPr="00150F9B">
              <w:rPr>
                <w:sz w:val="19"/>
                <w:szCs w:val="19"/>
              </w:rPr>
              <w:t xml:space="preserve">-It will be guaranteed to conserve the important conservation varieties </w:t>
            </w:r>
            <w:r w:rsidRPr="00150F9B">
              <w:rPr>
                <w:i/>
                <w:iCs/>
                <w:sz w:val="19"/>
                <w:szCs w:val="19"/>
              </w:rPr>
              <w:t>ex situ</w:t>
            </w:r>
            <w:r w:rsidRPr="00150F9B">
              <w:rPr>
                <w:sz w:val="19"/>
                <w:szCs w:val="19"/>
              </w:rPr>
              <w:t xml:space="preserve"> (in genebanks).</w:t>
            </w:r>
            <w:r w:rsidRPr="00150F9B">
              <w:rPr>
                <w:sz w:val="19"/>
                <w:szCs w:val="19"/>
              </w:rPr>
              <w:br/>
              <w:t xml:space="preserve">- The project will be supported by risk maps and local </w:t>
            </w:r>
            <w:r w:rsidRPr="00150F9B">
              <w:rPr>
                <w:sz w:val="19"/>
                <w:szCs w:val="19"/>
              </w:rPr>
              <w:lastRenderedPageBreak/>
              <w:t>monitoring systems.</w:t>
            </w:r>
            <w:r w:rsidRPr="00150F9B">
              <w:rPr>
                <w:sz w:val="19"/>
                <w:szCs w:val="19"/>
              </w:rPr>
              <w:br/>
              <w:t>- Work Relations will be maintained with the Municipal Centers for Prevention and Risk Management attached to the government in each municipality.</w:t>
            </w:r>
            <w:r w:rsidRPr="00150F9B">
              <w:rPr>
                <w:sz w:val="19"/>
                <w:szCs w:val="19"/>
              </w:rPr>
              <w:br/>
              <w:t>-The Agro meteorological bulletins will be an important tool for crop management.</w:t>
            </w:r>
            <w:r w:rsidRPr="00150F9B">
              <w:rPr>
                <w:sz w:val="19"/>
                <w:szCs w:val="19"/>
              </w:rPr>
              <w:br/>
              <w:t>-The Cooperatives will access the crop insurance system.</w:t>
            </w:r>
          </w:p>
        </w:tc>
        <w:tc>
          <w:tcPr>
            <w:tcW w:w="1188" w:type="dxa"/>
          </w:tcPr>
          <w:p w14:paraId="6E84FE01" w14:textId="77777777" w:rsidR="00627746" w:rsidRDefault="00600225">
            <w:pPr>
              <w:rPr>
                <w:sz w:val="19"/>
                <w:szCs w:val="19"/>
              </w:rPr>
            </w:pPr>
            <w:r>
              <w:rPr>
                <w:sz w:val="19"/>
                <w:szCs w:val="19"/>
              </w:rPr>
              <w:lastRenderedPageBreak/>
              <w:t>Project coordination team</w:t>
            </w:r>
          </w:p>
        </w:tc>
      </w:tr>
      <w:tr w:rsidR="00627746" w14:paraId="7756264F" w14:textId="77777777">
        <w:tc>
          <w:tcPr>
            <w:tcW w:w="2718" w:type="dxa"/>
          </w:tcPr>
          <w:p w14:paraId="55FB3C69" w14:textId="77777777" w:rsidR="00627746" w:rsidRDefault="00600225">
            <w:pPr>
              <w:rPr>
                <w:sz w:val="19"/>
                <w:szCs w:val="19"/>
              </w:rPr>
            </w:pPr>
            <w:r>
              <w:rPr>
                <w:color w:val="000000"/>
                <w:sz w:val="19"/>
                <w:szCs w:val="19"/>
              </w:rPr>
              <w:t>Risks for biodiversity. Possible conflicts between the interests of conservationists and natural resource users.</w:t>
            </w:r>
          </w:p>
        </w:tc>
        <w:tc>
          <w:tcPr>
            <w:tcW w:w="1800" w:type="dxa"/>
          </w:tcPr>
          <w:p w14:paraId="22496F9F" w14:textId="77777777" w:rsidR="00627746" w:rsidRDefault="00600225">
            <w:pPr>
              <w:rPr>
                <w:sz w:val="19"/>
                <w:szCs w:val="19"/>
              </w:rPr>
            </w:pPr>
            <w:r>
              <w:rPr>
                <w:color w:val="000000"/>
                <w:sz w:val="19"/>
                <w:szCs w:val="19"/>
              </w:rPr>
              <w:t>L: Possible lack of compatibility between conservation actions and needs of communities and productive sectors may have an impact on natural ecosystems and protected areas</w:t>
            </w:r>
          </w:p>
        </w:tc>
        <w:tc>
          <w:tcPr>
            <w:tcW w:w="1080" w:type="dxa"/>
          </w:tcPr>
          <w:p w14:paraId="764BFAAE" w14:textId="77777777" w:rsidR="00627746" w:rsidRDefault="00600225">
            <w:pPr>
              <w:rPr>
                <w:sz w:val="19"/>
                <w:szCs w:val="19"/>
              </w:rPr>
            </w:pPr>
            <w:r>
              <w:rPr>
                <w:sz w:val="19"/>
                <w:szCs w:val="19"/>
              </w:rPr>
              <w:t>L</w:t>
            </w:r>
          </w:p>
        </w:tc>
        <w:tc>
          <w:tcPr>
            <w:tcW w:w="2790" w:type="dxa"/>
          </w:tcPr>
          <w:p w14:paraId="5BDCCFD5" w14:textId="08A9131E" w:rsidR="00627746" w:rsidRDefault="00150F9B">
            <w:pPr>
              <w:rPr>
                <w:color w:val="000000"/>
                <w:sz w:val="19"/>
                <w:szCs w:val="19"/>
              </w:rPr>
            </w:pPr>
            <w:r>
              <w:rPr>
                <w:color w:val="000000"/>
                <w:sz w:val="19"/>
                <w:szCs w:val="19"/>
              </w:rPr>
              <w:t xml:space="preserve">- </w:t>
            </w:r>
            <w:r w:rsidR="00600225">
              <w:rPr>
                <w:color w:val="000000"/>
                <w:sz w:val="19"/>
                <w:szCs w:val="19"/>
              </w:rPr>
              <w:t xml:space="preserve">Establishment of agreements and plans between interested parties. </w:t>
            </w:r>
          </w:p>
          <w:p w14:paraId="411E0A80" w14:textId="77777777" w:rsidR="00627746" w:rsidRDefault="00600225">
            <w:pPr>
              <w:rPr>
                <w:color w:val="000000"/>
                <w:sz w:val="19"/>
                <w:szCs w:val="19"/>
              </w:rPr>
            </w:pPr>
            <w:r>
              <w:rPr>
                <w:color w:val="000000"/>
                <w:sz w:val="19"/>
                <w:szCs w:val="19"/>
              </w:rPr>
              <w:t>- Demonstration of shared benefits and responsibilities. Training and awareness processes with all relevant stakeholders.</w:t>
            </w:r>
          </w:p>
          <w:p w14:paraId="3885AE76" w14:textId="77777777" w:rsidR="00627746" w:rsidRDefault="00600225">
            <w:pPr>
              <w:rPr>
                <w:color w:val="000000"/>
                <w:sz w:val="19"/>
                <w:szCs w:val="19"/>
              </w:rPr>
            </w:pPr>
            <w:r>
              <w:rPr>
                <w:color w:val="000000"/>
                <w:sz w:val="19"/>
                <w:szCs w:val="19"/>
              </w:rPr>
              <w:t xml:space="preserve">- Inclusion of local experts in each area with capacity to implement a participatory and self-restructuring approach. </w:t>
            </w:r>
          </w:p>
          <w:p w14:paraId="7B82B629" w14:textId="77777777" w:rsidR="00627746" w:rsidRDefault="00600225">
            <w:pPr>
              <w:rPr>
                <w:sz w:val="19"/>
                <w:szCs w:val="19"/>
              </w:rPr>
            </w:pPr>
            <w:r>
              <w:rPr>
                <w:color w:val="000000"/>
                <w:sz w:val="19"/>
                <w:szCs w:val="19"/>
              </w:rPr>
              <w:t>-</w:t>
            </w:r>
            <w:r>
              <w:rPr>
                <w:sz w:val="19"/>
                <w:szCs w:val="19"/>
              </w:rPr>
              <w:t xml:space="preserve">Inclusion of community interests in restructuring actions. </w:t>
            </w:r>
          </w:p>
          <w:p w14:paraId="6093462B" w14:textId="77777777" w:rsidR="00627746" w:rsidRDefault="00600225">
            <w:pPr>
              <w:rPr>
                <w:sz w:val="19"/>
                <w:szCs w:val="19"/>
              </w:rPr>
            </w:pPr>
            <w:r>
              <w:rPr>
                <w:sz w:val="19"/>
                <w:szCs w:val="19"/>
              </w:rPr>
              <w:t>- Management of agrobiodiversity to promote employment and income sustainably.</w:t>
            </w:r>
          </w:p>
          <w:p w14:paraId="0CF7C274" w14:textId="77777777" w:rsidR="00627746" w:rsidRDefault="00600225">
            <w:pPr>
              <w:rPr>
                <w:color w:val="000000"/>
                <w:sz w:val="19"/>
                <w:szCs w:val="19"/>
              </w:rPr>
            </w:pPr>
            <w:r>
              <w:rPr>
                <w:color w:val="000000"/>
                <w:sz w:val="19"/>
                <w:szCs w:val="19"/>
              </w:rPr>
              <w:t xml:space="preserve">- Drawing up of lists of permitted species for silvopastoral systems, excluding those that could behave invasively even when already present in </w:t>
            </w:r>
            <w:r w:rsidR="00D5073E">
              <w:rPr>
                <w:color w:val="000000"/>
                <w:sz w:val="19"/>
                <w:szCs w:val="19"/>
              </w:rPr>
              <w:t>agro systems</w:t>
            </w:r>
            <w:r>
              <w:rPr>
                <w:color w:val="000000"/>
                <w:sz w:val="19"/>
                <w:szCs w:val="19"/>
              </w:rPr>
              <w:t xml:space="preserve"> and protected areas</w:t>
            </w:r>
          </w:p>
          <w:p w14:paraId="17EBA606" w14:textId="77777777" w:rsidR="00627746" w:rsidRDefault="00600225">
            <w:pPr>
              <w:rPr>
                <w:color w:val="000000"/>
                <w:sz w:val="19"/>
                <w:szCs w:val="19"/>
              </w:rPr>
            </w:pPr>
            <w:r>
              <w:rPr>
                <w:color w:val="000000"/>
                <w:sz w:val="19"/>
                <w:szCs w:val="19"/>
              </w:rPr>
              <w:t>- Establish strict measures for GRFA in terms of scaling up and conservation.</w:t>
            </w:r>
          </w:p>
          <w:p w14:paraId="464CEB67" w14:textId="77777777" w:rsidR="00627746" w:rsidRDefault="00600225">
            <w:pPr>
              <w:rPr>
                <w:sz w:val="19"/>
                <w:szCs w:val="19"/>
              </w:rPr>
            </w:pPr>
            <w:r>
              <w:rPr>
                <w:color w:val="000000"/>
                <w:sz w:val="19"/>
                <w:szCs w:val="19"/>
              </w:rPr>
              <w:t xml:space="preserve">- Constant monitoring of selection of species used in silvopastoral systems, GRFA management areas and compliance with SCPI principles. </w:t>
            </w:r>
          </w:p>
        </w:tc>
        <w:tc>
          <w:tcPr>
            <w:tcW w:w="1188" w:type="dxa"/>
          </w:tcPr>
          <w:p w14:paraId="0FEFA33D" w14:textId="77777777" w:rsidR="00627746" w:rsidRDefault="00600225">
            <w:pPr>
              <w:rPr>
                <w:sz w:val="19"/>
                <w:szCs w:val="19"/>
              </w:rPr>
            </w:pPr>
            <w:r>
              <w:rPr>
                <w:sz w:val="19"/>
                <w:szCs w:val="19"/>
              </w:rPr>
              <w:t>Project coordination team</w:t>
            </w:r>
          </w:p>
        </w:tc>
      </w:tr>
      <w:tr w:rsidR="00627746" w14:paraId="48B7AE3A" w14:textId="77777777">
        <w:tc>
          <w:tcPr>
            <w:tcW w:w="2718" w:type="dxa"/>
          </w:tcPr>
          <w:p w14:paraId="3F08AC05" w14:textId="77777777" w:rsidR="00627746" w:rsidRDefault="00600225">
            <w:pPr>
              <w:rPr>
                <w:sz w:val="19"/>
                <w:szCs w:val="19"/>
              </w:rPr>
            </w:pPr>
            <w:r>
              <w:rPr>
                <w:color w:val="000000"/>
                <w:sz w:val="19"/>
                <w:szCs w:val="19"/>
              </w:rPr>
              <w:t>Social risk: Producers and inhabitants show no interest in agrobiodiversity conservation strategies for fair and sustainable development</w:t>
            </w:r>
          </w:p>
        </w:tc>
        <w:tc>
          <w:tcPr>
            <w:tcW w:w="1800" w:type="dxa"/>
          </w:tcPr>
          <w:p w14:paraId="4ABC1774" w14:textId="77777777" w:rsidR="00627746" w:rsidRDefault="00600225">
            <w:pPr>
              <w:rPr>
                <w:sz w:val="19"/>
                <w:szCs w:val="19"/>
              </w:rPr>
            </w:pPr>
            <w:r>
              <w:rPr>
                <w:color w:val="000000"/>
                <w:sz w:val="19"/>
                <w:szCs w:val="19"/>
              </w:rPr>
              <w:t>L: Low capacity to demonstrate and extend new fair and sustainable management practices</w:t>
            </w:r>
          </w:p>
        </w:tc>
        <w:tc>
          <w:tcPr>
            <w:tcW w:w="1080" w:type="dxa"/>
          </w:tcPr>
          <w:p w14:paraId="2CDC9C9A" w14:textId="77777777" w:rsidR="00627746" w:rsidRDefault="00600225">
            <w:pPr>
              <w:rPr>
                <w:sz w:val="19"/>
                <w:szCs w:val="19"/>
              </w:rPr>
            </w:pPr>
            <w:r>
              <w:rPr>
                <w:sz w:val="19"/>
                <w:szCs w:val="19"/>
              </w:rPr>
              <w:t>L</w:t>
            </w:r>
          </w:p>
        </w:tc>
        <w:tc>
          <w:tcPr>
            <w:tcW w:w="2790" w:type="dxa"/>
          </w:tcPr>
          <w:p w14:paraId="26708328" w14:textId="77777777" w:rsidR="00627746" w:rsidRDefault="00600225">
            <w:pPr>
              <w:rPr>
                <w:color w:val="000000"/>
                <w:sz w:val="19"/>
                <w:szCs w:val="19"/>
              </w:rPr>
            </w:pPr>
            <w:r>
              <w:rPr>
                <w:color w:val="000000"/>
                <w:sz w:val="19"/>
                <w:szCs w:val="19"/>
              </w:rPr>
              <w:t>- Promotion of methods of practical and cooperative learning between producers, technicians and officials with new innovative strategies.</w:t>
            </w:r>
          </w:p>
          <w:p w14:paraId="45646CBF" w14:textId="77777777" w:rsidR="00627746" w:rsidRDefault="00600225">
            <w:pPr>
              <w:rPr>
                <w:color w:val="000000"/>
                <w:sz w:val="19"/>
                <w:szCs w:val="19"/>
              </w:rPr>
            </w:pPr>
            <w:r>
              <w:rPr>
                <w:color w:val="000000"/>
                <w:sz w:val="19"/>
                <w:szCs w:val="19"/>
              </w:rPr>
              <w:t xml:space="preserve"> - Knowledge management platform with participation of all stakeholders. </w:t>
            </w:r>
          </w:p>
          <w:p w14:paraId="38ACC5B6" w14:textId="77777777" w:rsidR="00627746" w:rsidRDefault="00600225">
            <w:pPr>
              <w:rPr>
                <w:color w:val="000000"/>
                <w:sz w:val="19"/>
                <w:szCs w:val="19"/>
              </w:rPr>
            </w:pPr>
            <w:r>
              <w:rPr>
                <w:color w:val="000000"/>
                <w:sz w:val="19"/>
                <w:szCs w:val="19"/>
              </w:rPr>
              <w:t xml:space="preserve">- Strengthening of capacities and infrastructure to reduce obstacles to adoption. </w:t>
            </w:r>
          </w:p>
          <w:p w14:paraId="5729A74A" w14:textId="77777777" w:rsidR="00627746" w:rsidRDefault="00600225">
            <w:pPr>
              <w:rPr>
                <w:color w:val="000000"/>
                <w:sz w:val="19"/>
                <w:szCs w:val="19"/>
              </w:rPr>
            </w:pPr>
            <w:r>
              <w:rPr>
                <w:color w:val="000000"/>
                <w:sz w:val="19"/>
                <w:szCs w:val="19"/>
              </w:rPr>
              <w:t>- Prioritize women and young people with opportunities for access to resources and capacity-building.</w:t>
            </w:r>
          </w:p>
          <w:p w14:paraId="7403A95B" w14:textId="77777777" w:rsidR="00627746" w:rsidRDefault="00600225">
            <w:pPr>
              <w:rPr>
                <w:sz w:val="19"/>
                <w:szCs w:val="19"/>
              </w:rPr>
            </w:pPr>
            <w:r>
              <w:rPr>
                <w:color w:val="000000"/>
                <w:sz w:val="19"/>
                <w:szCs w:val="19"/>
              </w:rPr>
              <w:lastRenderedPageBreak/>
              <w:t xml:space="preserve"> - Promote strategies to support women and domestic–family activity developed by local stakeholders and the FMC (Cuban Women’s Federation) -Promote policy changes to drive sustainable ABD management</w:t>
            </w:r>
          </w:p>
        </w:tc>
        <w:tc>
          <w:tcPr>
            <w:tcW w:w="1188" w:type="dxa"/>
          </w:tcPr>
          <w:p w14:paraId="4B850257" w14:textId="77777777" w:rsidR="00627746" w:rsidRDefault="00600225">
            <w:pPr>
              <w:rPr>
                <w:sz w:val="19"/>
                <w:szCs w:val="19"/>
              </w:rPr>
            </w:pPr>
            <w:r>
              <w:rPr>
                <w:sz w:val="19"/>
                <w:szCs w:val="19"/>
              </w:rPr>
              <w:lastRenderedPageBreak/>
              <w:t>Project coordination team</w:t>
            </w:r>
          </w:p>
        </w:tc>
      </w:tr>
    </w:tbl>
    <w:p w14:paraId="49A3D31E" w14:textId="77777777" w:rsidR="00627746" w:rsidRDefault="00627746">
      <w:pPr>
        <w:rPr>
          <w:sz w:val="19"/>
          <w:szCs w:val="19"/>
        </w:rPr>
      </w:pPr>
    </w:p>
    <w:p w14:paraId="2CE6FCE4" w14:textId="77777777" w:rsidR="00627746" w:rsidRDefault="00627746"/>
    <w:p w14:paraId="34808C3F" w14:textId="77777777" w:rsidR="00627746" w:rsidRDefault="00600225">
      <w:pPr>
        <w:rPr>
          <w:i/>
          <w:sz w:val="22"/>
          <w:szCs w:val="22"/>
        </w:rPr>
      </w:pPr>
      <w:r>
        <w:rPr>
          <w:b/>
          <w:i/>
          <w:iCs/>
          <w:sz w:val="22"/>
          <w:szCs w:val="22"/>
        </w:rPr>
        <w:t>A.6. Institutional Arrangement and Coordination</w:t>
      </w:r>
      <w:r>
        <w:rPr>
          <w:i/>
          <w:iCs/>
          <w:sz w:val="22"/>
          <w:szCs w:val="22"/>
        </w:rPr>
        <w:t xml:space="preserve">. </w:t>
      </w:r>
      <w:r>
        <w:rPr>
          <w:i/>
          <w:sz w:val="22"/>
          <w:szCs w:val="22"/>
        </w:rPr>
        <w:t>Describe the institutional arrangement for project implementation. Elaborate on the planned coordination with other relevant GEF-financed projects and other initiatives.</w:t>
      </w:r>
    </w:p>
    <w:p w14:paraId="4291296C" w14:textId="77777777" w:rsidR="00627746" w:rsidRDefault="00600225">
      <w:pPr>
        <w:tabs>
          <w:tab w:val="num" w:pos="720"/>
        </w:tabs>
        <w:spacing w:before="120" w:after="120"/>
        <w:jc w:val="both"/>
        <w:rPr>
          <w:color w:val="000000" w:themeColor="text1"/>
          <w:sz w:val="22"/>
          <w:szCs w:val="22"/>
        </w:rPr>
      </w:pPr>
      <w:r>
        <w:rPr>
          <w:color w:val="222222"/>
          <w:sz w:val="22"/>
          <w:szCs w:val="22"/>
        </w:rPr>
        <w:t>The Food and Agriculture Organization of the United Nations (FAO) is the GEF agency responsible for supervising and providing technical support during project implementation. Furthermore, at the request of MINAG (see section 2.2.2), FAO will be responsible for project financial and operational implementation as well as acting as the implementing body. This means that FAO will provide recruitment services in accordance with FAO standards and procedures while providing financial services to manage GEF resources.</w:t>
      </w:r>
    </w:p>
    <w:p w14:paraId="5A614D16" w14:textId="4A9152B1" w:rsidR="00512C3D" w:rsidRPr="00D3028F" w:rsidRDefault="00600225" w:rsidP="00D3028F">
      <w:pPr>
        <w:jc w:val="both"/>
        <w:rPr>
          <w:color w:val="222222"/>
          <w:sz w:val="22"/>
          <w:szCs w:val="22"/>
          <w:lang w:val="en"/>
        </w:rPr>
      </w:pPr>
      <w:r>
        <w:rPr>
          <w:color w:val="222222"/>
          <w:sz w:val="22"/>
          <w:szCs w:val="22"/>
        </w:rPr>
        <w:t xml:space="preserve">The Ministry of Agriculture will appoint a </w:t>
      </w:r>
      <w:r>
        <w:rPr>
          <w:b/>
          <w:color w:val="222222"/>
          <w:sz w:val="22"/>
          <w:szCs w:val="22"/>
        </w:rPr>
        <w:t xml:space="preserve">National Project Director (NPD) </w:t>
      </w:r>
      <w:r>
        <w:rPr>
          <w:color w:val="222222"/>
          <w:sz w:val="22"/>
          <w:szCs w:val="22"/>
        </w:rPr>
        <w:t>who will be responsible for supervising and providing guidance on policies and priorities supported by the project. The NPD will also be responsible for coordinating activities with all stakeholders in project components in conjunction with the National Project Coordinator. He or she will be responsible for promptly requesting the disbursement of GEF funds for project implementation, strictly based on the approved Project Work Plan (</w:t>
      </w:r>
      <w:r>
        <w:rPr>
          <w:color w:val="000000" w:themeColor="text1"/>
          <w:sz w:val="22"/>
          <w:szCs w:val="22"/>
        </w:rPr>
        <w:t>Appendix</w:t>
      </w:r>
      <w:r>
        <w:rPr>
          <w:color w:val="222222"/>
          <w:sz w:val="22"/>
          <w:szCs w:val="22"/>
        </w:rPr>
        <w:t xml:space="preserve"> 2) and the Annual Work Plan (AWP).</w:t>
      </w:r>
      <w:r w:rsidR="00083146" w:rsidRPr="00083146">
        <w:rPr>
          <w:color w:val="222222"/>
        </w:rPr>
        <w:t xml:space="preserve"> </w:t>
      </w:r>
      <w:r w:rsidR="00083146" w:rsidRPr="00083146">
        <w:rPr>
          <w:color w:val="222222"/>
          <w:sz w:val="22"/>
          <w:szCs w:val="22"/>
        </w:rPr>
        <w:t>This office includes the National Project Director and other three researchers/specialists who will participate in the support and coordination of the different activities for project implementation (</w:t>
      </w:r>
      <w:r w:rsidR="009F6780">
        <w:rPr>
          <w:color w:val="222222"/>
          <w:sz w:val="22"/>
          <w:szCs w:val="22"/>
        </w:rPr>
        <w:t>financed</w:t>
      </w:r>
      <w:r w:rsidR="00083146" w:rsidRPr="00083146">
        <w:rPr>
          <w:color w:val="222222"/>
          <w:sz w:val="22"/>
          <w:szCs w:val="22"/>
        </w:rPr>
        <w:t xml:space="preserve"> by </w:t>
      </w:r>
      <w:r w:rsidR="009F6780">
        <w:rPr>
          <w:color w:val="222222"/>
          <w:sz w:val="22"/>
          <w:szCs w:val="22"/>
        </w:rPr>
        <w:t xml:space="preserve">the </w:t>
      </w:r>
      <w:r w:rsidR="00083146" w:rsidRPr="00083146">
        <w:rPr>
          <w:color w:val="222222"/>
          <w:sz w:val="22"/>
          <w:szCs w:val="22"/>
        </w:rPr>
        <w:t>Cuban Government)</w:t>
      </w:r>
      <w:r w:rsidR="00083146">
        <w:rPr>
          <w:color w:val="222222"/>
          <w:sz w:val="22"/>
          <w:szCs w:val="22"/>
        </w:rPr>
        <w:t>.</w:t>
      </w:r>
      <w:r w:rsidR="00512C3D" w:rsidRPr="00512C3D">
        <w:rPr>
          <w:rFonts w:ascii="Arial" w:hAnsi="Arial" w:cs="Arial"/>
          <w:color w:val="222222"/>
          <w:lang w:val="en"/>
        </w:rPr>
        <w:t xml:space="preserve"> </w:t>
      </w:r>
      <w:r w:rsidR="00512C3D" w:rsidRPr="00D3028F">
        <w:rPr>
          <w:color w:val="222222"/>
          <w:sz w:val="22"/>
          <w:szCs w:val="22"/>
          <w:lang w:val="en"/>
        </w:rPr>
        <w:t>O</w:t>
      </w:r>
      <w:r w:rsidR="009F6780">
        <w:rPr>
          <w:color w:val="222222"/>
          <w:sz w:val="22"/>
          <w:szCs w:val="22"/>
          <w:lang w:val="en"/>
        </w:rPr>
        <w:t>n the o</w:t>
      </w:r>
      <w:r w:rsidR="00512C3D" w:rsidRPr="00D3028F">
        <w:rPr>
          <w:color w:val="222222"/>
          <w:sz w:val="22"/>
          <w:szCs w:val="22"/>
          <w:lang w:val="en"/>
        </w:rPr>
        <w:t>ther hand the participating institutions involved in the execution of the project will be incorporated into the three project components with 56 professionals</w:t>
      </w:r>
      <w:r w:rsidR="009F6780">
        <w:rPr>
          <w:color w:val="222222"/>
          <w:sz w:val="22"/>
          <w:szCs w:val="22"/>
          <w:lang w:val="en"/>
        </w:rPr>
        <w:t>,</w:t>
      </w:r>
      <w:r w:rsidR="00512C3D" w:rsidRPr="00D3028F">
        <w:rPr>
          <w:color w:val="222222"/>
          <w:sz w:val="22"/>
          <w:szCs w:val="22"/>
          <w:lang w:val="en"/>
        </w:rPr>
        <w:t xml:space="preserve"> 10 doctors in science, 18 researchers, 19 specialists and 8 technicians.</w:t>
      </w:r>
    </w:p>
    <w:p w14:paraId="55EEFA96" w14:textId="77777777" w:rsidR="00083146" w:rsidRPr="00D3028F" w:rsidRDefault="00083146" w:rsidP="00083146">
      <w:pPr>
        <w:jc w:val="both"/>
        <w:rPr>
          <w:color w:val="222222"/>
          <w:sz w:val="22"/>
          <w:szCs w:val="22"/>
          <w:lang w:val="en"/>
        </w:rPr>
      </w:pPr>
    </w:p>
    <w:p w14:paraId="4C102AFA" w14:textId="441E3C6C" w:rsidR="00627746" w:rsidRDefault="00600225">
      <w:pPr>
        <w:tabs>
          <w:tab w:val="num" w:pos="720"/>
        </w:tabs>
        <w:spacing w:before="120" w:after="120"/>
        <w:jc w:val="both"/>
        <w:rPr>
          <w:color w:val="000000" w:themeColor="text1"/>
          <w:sz w:val="22"/>
          <w:szCs w:val="22"/>
        </w:rPr>
      </w:pPr>
      <w:r>
        <w:rPr>
          <w:color w:val="000000" w:themeColor="text1"/>
          <w:sz w:val="22"/>
          <w:szCs w:val="22"/>
        </w:rPr>
        <w:t xml:space="preserve">A </w:t>
      </w:r>
      <w:r>
        <w:rPr>
          <w:b/>
          <w:color w:val="000000" w:themeColor="text1"/>
          <w:sz w:val="22"/>
          <w:szCs w:val="22"/>
        </w:rPr>
        <w:t>Project Team (PT)</w:t>
      </w:r>
      <w:r>
        <w:rPr>
          <w:color w:val="000000" w:themeColor="text1"/>
          <w:sz w:val="22"/>
          <w:szCs w:val="22"/>
        </w:rPr>
        <w:t xml:space="preserve"> will be setup funded by the GEF. The main function of the PT, following the guidelines of the Steering Committee, is to ensure project coordination and implementation through the effective implementation of annual work plans. It will be made up of a </w:t>
      </w:r>
      <w:r>
        <w:rPr>
          <w:b/>
          <w:color w:val="000000" w:themeColor="text1"/>
          <w:sz w:val="22"/>
          <w:szCs w:val="22"/>
        </w:rPr>
        <w:t>National Operations Officer (NOO)</w:t>
      </w:r>
      <w:r>
        <w:rPr>
          <w:color w:val="000000" w:themeColor="text1"/>
          <w:sz w:val="22"/>
          <w:szCs w:val="22"/>
        </w:rPr>
        <w:t xml:space="preserve"> as well as two accounting and finance assistance and specialist consultants (communication, specialists in plant and animal genetic resources, sustainable land and natural resource management) who will be recruited for shorter periods.  </w:t>
      </w:r>
    </w:p>
    <w:p w14:paraId="234D9489" w14:textId="77777777" w:rsidR="00627746" w:rsidRDefault="00600225">
      <w:pPr>
        <w:tabs>
          <w:tab w:val="num" w:pos="720"/>
        </w:tabs>
        <w:spacing w:before="120" w:after="120"/>
        <w:jc w:val="both"/>
        <w:rPr>
          <w:rFonts w:cs="Arial"/>
          <w:color w:val="222222"/>
          <w:sz w:val="22"/>
          <w:szCs w:val="22"/>
        </w:rPr>
      </w:pPr>
      <w:r>
        <w:rPr>
          <w:color w:val="000000" w:themeColor="text1"/>
          <w:sz w:val="22"/>
          <w:szCs w:val="22"/>
        </w:rPr>
        <w:t xml:space="preserve">For project strategic decisions, a </w:t>
      </w:r>
      <w:r>
        <w:rPr>
          <w:b/>
          <w:color w:val="000000" w:themeColor="text1"/>
          <w:sz w:val="22"/>
          <w:szCs w:val="22"/>
        </w:rPr>
        <w:t>Project Steering Committee (</w:t>
      </w:r>
      <w:r>
        <w:rPr>
          <w:b/>
          <w:sz w:val="22"/>
          <w:szCs w:val="22"/>
        </w:rPr>
        <w:t xml:space="preserve">PSC) </w:t>
      </w:r>
      <w:r>
        <w:rPr>
          <w:color w:val="000000" w:themeColor="text1"/>
          <w:sz w:val="22"/>
          <w:szCs w:val="22"/>
        </w:rPr>
        <w:t>will be established, made up of MINAG, MINCEX, CITMA, CIMAGT, INIFAT and Flora y Fauna and will include the four regional coordinators and the FAO Representation in Cuba.</w:t>
      </w:r>
      <w:r>
        <w:rPr>
          <w:color w:val="222222"/>
          <w:sz w:val="22"/>
          <w:szCs w:val="22"/>
        </w:rPr>
        <w:t xml:space="preserve"> Its main function is to guide project implementation, verify and approve annual work plans, approve financial and technical reports and provide the strategic guidance necessary for carrying out the project.</w:t>
      </w:r>
    </w:p>
    <w:p w14:paraId="72480BD5" w14:textId="77777777" w:rsidR="00627746" w:rsidRDefault="00600225">
      <w:pPr>
        <w:tabs>
          <w:tab w:val="num" w:pos="720"/>
        </w:tabs>
        <w:spacing w:before="120" w:after="120"/>
        <w:jc w:val="both"/>
        <w:rPr>
          <w:sz w:val="22"/>
          <w:szCs w:val="22"/>
        </w:rPr>
      </w:pPr>
      <w:r w:rsidRPr="004D7D36">
        <w:rPr>
          <w:sz w:val="22"/>
          <w:szCs w:val="22"/>
        </w:rPr>
        <w:t>The organizational structure of the project is outlined in the diagram below. For further details kindly refer to Section 3.2 of the FAO GEF Project Document.</w:t>
      </w:r>
      <w:r>
        <w:rPr>
          <w:sz w:val="22"/>
          <w:szCs w:val="22"/>
        </w:rPr>
        <w:t xml:space="preserve"> </w:t>
      </w:r>
    </w:p>
    <w:p w14:paraId="50FACFD5" w14:textId="77777777" w:rsidR="00627746" w:rsidRDefault="004D7D36">
      <w:pPr>
        <w:spacing w:before="120" w:after="120"/>
        <w:jc w:val="center"/>
        <w:rPr>
          <w:noProof/>
        </w:rPr>
      </w:pPr>
      <w:r w:rsidRPr="00CC3726">
        <w:rPr>
          <w:noProof/>
          <w:color w:val="000000" w:themeColor="text1"/>
          <w:lang w:val="en-GB" w:eastAsia="en-GB"/>
        </w:rPr>
        <w:lastRenderedPageBreak/>
        <w:drawing>
          <wp:inline distT="0" distB="0" distL="0" distR="0" wp14:anchorId="57F74AFC" wp14:editId="45047FFC">
            <wp:extent cx="6333094" cy="469277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52260" cy="4706972"/>
                    </a:xfrm>
                    <a:prstGeom prst="rect">
                      <a:avLst/>
                    </a:prstGeom>
                    <a:noFill/>
                    <a:ln>
                      <a:noFill/>
                    </a:ln>
                  </pic:spPr>
                </pic:pic>
              </a:graphicData>
            </a:graphic>
          </wp:inline>
        </w:drawing>
      </w:r>
    </w:p>
    <w:p w14:paraId="4103F61F" w14:textId="77777777" w:rsidR="00627746" w:rsidRDefault="00627746">
      <w:pPr>
        <w:spacing w:before="120" w:after="120"/>
        <w:jc w:val="center"/>
        <w:rPr>
          <w:noProof/>
        </w:rPr>
      </w:pPr>
    </w:p>
    <w:p w14:paraId="5005D1A3" w14:textId="77777777" w:rsidR="00627746" w:rsidRDefault="00627746">
      <w:pPr>
        <w:spacing w:before="120" w:after="120"/>
        <w:jc w:val="center"/>
        <w:rPr>
          <w:b/>
          <w:sz w:val="22"/>
          <w:szCs w:val="22"/>
        </w:rPr>
      </w:pPr>
    </w:p>
    <w:p w14:paraId="0A4833E8" w14:textId="77777777" w:rsidR="00627746" w:rsidRDefault="00600225">
      <w:pPr>
        <w:jc w:val="both"/>
        <w:rPr>
          <w:b/>
          <w:sz w:val="22"/>
          <w:szCs w:val="22"/>
        </w:rPr>
      </w:pPr>
      <w:r>
        <w:rPr>
          <w:b/>
          <w:sz w:val="22"/>
          <w:szCs w:val="22"/>
        </w:rPr>
        <w:t>Coordination with other initiatives</w:t>
      </w:r>
    </w:p>
    <w:p w14:paraId="0EFC0F05" w14:textId="77777777" w:rsidR="00627746" w:rsidRDefault="00600225">
      <w:pPr>
        <w:tabs>
          <w:tab w:val="num" w:pos="720"/>
        </w:tabs>
        <w:spacing w:before="120" w:after="120"/>
        <w:jc w:val="both"/>
        <w:rPr>
          <w:sz w:val="22"/>
          <w:szCs w:val="22"/>
        </w:rPr>
      </w:pPr>
      <w:r>
        <w:rPr>
          <w:sz w:val="22"/>
          <w:szCs w:val="22"/>
        </w:rPr>
        <w:t>FAO, MINAG and the project partners will collaborate with the implementing agencies of other programs and projects to identify opportunities and facilitate synergies with other relevant GEF projects, as well as projects supported by other donors. This collaboration will include: (i) informal communications between GEF agencies and other partners in implementing programs and projects; and (ii) exchange of information and outreach materials between projects.</w:t>
      </w:r>
    </w:p>
    <w:p w14:paraId="76D8EE15" w14:textId="77777777" w:rsidR="00627746" w:rsidRDefault="00600225">
      <w:pPr>
        <w:tabs>
          <w:tab w:val="num" w:pos="720"/>
        </w:tabs>
        <w:spacing w:before="120" w:after="120"/>
        <w:jc w:val="both"/>
        <w:rPr>
          <w:sz w:val="22"/>
          <w:szCs w:val="22"/>
        </w:rPr>
      </w:pPr>
      <w:r>
        <w:rPr>
          <w:sz w:val="22"/>
          <w:szCs w:val="22"/>
        </w:rPr>
        <w:t xml:space="preserve">The project implementation team will establish contact with representatives of a number of other relevant GEF-funded initiatives in order to ensure that opportunities for coordination of effort and exchange of lessons learned are fully realized throughout the project implementation period. This communication will </w:t>
      </w:r>
      <w:r>
        <w:rPr>
          <w:bCs/>
          <w:sz w:val="22"/>
          <w:szCs w:val="22"/>
        </w:rPr>
        <w:t>initially</w:t>
      </w:r>
      <w:r>
        <w:rPr>
          <w:sz w:val="22"/>
          <w:szCs w:val="22"/>
        </w:rPr>
        <w:t xml:space="preserve"> be achieved by inviting the representatives of the other projects to the project inception workshop: they will also be included in the target audiences for communication materials generated by the project, and will be invited, when relevant, to participate in further dissemination and planning workshops held by the project, and potentially also in the Technical Consultative Committee of the project to advise on specific issues. </w:t>
      </w:r>
    </w:p>
    <w:p w14:paraId="7B328F77" w14:textId="77777777" w:rsidR="00627746" w:rsidRDefault="00600225">
      <w:pPr>
        <w:tabs>
          <w:tab w:val="num" w:pos="720"/>
        </w:tabs>
        <w:spacing w:before="120" w:after="120"/>
        <w:jc w:val="both"/>
        <w:rPr>
          <w:sz w:val="22"/>
          <w:szCs w:val="22"/>
        </w:rPr>
      </w:pPr>
      <w:r>
        <w:rPr>
          <w:sz w:val="22"/>
          <w:szCs w:val="22"/>
        </w:rPr>
        <w:t xml:space="preserve">Projects of particular relevance, which will be prioritized for communication and coordination, will </w:t>
      </w:r>
      <w:r>
        <w:rPr>
          <w:bCs/>
          <w:sz w:val="22"/>
          <w:szCs w:val="22"/>
        </w:rPr>
        <w:t>include</w:t>
      </w:r>
      <w:r>
        <w:rPr>
          <w:sz w:val="22"/>
          <w:szCs w:val="22"/>
        </w:rPr>
        <w:t xml:space="preserve"> the following:</w:t>
      </w:r>
    </w:p>
    <w:p w14:paraId="5DB6C18A" w14:textId="77777777" w:rsidR="00627746" w:rsidRDefault="00600225">
      <w:pPr>
        <w:pStyle w:val="ListParagraph"/>
        <w:rPr>
          <w:rFonts w:cs="Farnham Text"/>
          <w:color w:val="000000"/>
        </w:rPr>
      </w:pPr>
      <w:r>
        <w:rPr>
          <w:b/>
          <w:color w:val="000000" w:themeColor="text1"/>
        </w:rPr>
        <w:lastRenderedPageBreak/>
        <w:t>“Conservation of agrobiodiversity in biosphere reserves in Cuba: Connecting managed and natural scenarios</w:t>
      </w:r>
      <w:r>
        <w:rPr>
          <w:color w:val="000000" w:themeColor="text1"/>
        </w:rPr>
        <w:t>” (</w:t>
      </w:r>
      <w:r>
        <w:t xml:space="preserve">UNDP/GEF). </w:t>
      </w:r>
      <w:r>
        <w:rPr>
          <w:color w:val="000000" w:themeColor="text1"/>
        </w:rPr>
        <w:t xml:space="preserve">This aimed to </w:t>
      </w:r>
      <w:r>
        <w:t xml:space="preserve">complement plant genetic resource rescue and conservation actions by means of agricultural management practices focusing on food security. </w:t>
      </w:r>
      <w:r>
        <w:rPr>
          <w:color w:val="000000" w:themeColor="text1"/>
        </w:rPr>
        <w:t xml:space="preserve">Contributions included: development, incorporation and supervision of an Agrobiodiversity Programme that has been incorporated into the CNAP system general plan and each relevant management plan in protected areas; strengthening of the farmer–farmer relationship among communities from different provinces of Cuba, promoting agroecological management practices and agrobiodiversity conservation in PAs and the growing sector of small farms and family allotments. This project revealed a lack of coordination between the various Cuban agencies in terms of coming up with </w:t>
      </w:r>
      <w:r>
        <w:rPr>
          <w:b/>
          <w:color w:val="000000" w:themeColor="text1"/>
        </w:rPr>
        <w:t>holistic views</w:t>
      </w:r>
      <w:r>
        <w:rPr>
          <w:color w:val="000000" w:themeColor="text1"/>
        </w:rPr>
        <w:t xml:space="preserve"> that facilitate real care for agrobiodiversity with the application of a form of farming designed to protect natural resources. </w:t>
      </w:r>
    </w:p>
    <w:p w14:paraId="472BA7F8" w14:textId="77777777" w:rsidR="00627746" w:rsidRDefault="00600225">
      <w:pPr>
        <w:pStyle w:val="ListParagraph"/>
        <w:rPr>
          <w:rFonts w:cs="Farnham Text"/>
          <w:color w:val="000000"/>
        </w:rPr>
      </w:pPr>
      <w:r>
        <w:rPr>
          <w:b/>
        </w:rPr>
        <w:t>Supporting Implementation of the Cuban National Programme to Combat Desertification &amp; Drought (NPCDD) GEF</w:t>
      </w:r>
      <w:r>
        <w:t xml:space="preserve"> Project This capacity-building project involved the MINAG, Soil Institute (IS) and the ANAP. It was designed to promote practices </w:t>
      </w:r>
      <w:r w:rsidR="008C4C96">
        <w:t>favoring</w:t>
      </w:r>
      <w:r>
        <w:t xml:space="preserve"> agrobiodiversity and those able to help stop land degradation and rehabilitation by the selection and use of indigenous trees, traditional varieties and so on.</w:t>
      </w:r>
    </w:p>
    <w:p w14:paraId="70D7B0F4" w14:textId="77777777" w:rsidR="00627746" w:rsidRDefault="00600225">
      <w:pPr>
        <w:pStyle w:val="ListParagraph"/>
        <w:rPr>
          <w:rFonts w:cs="Farnham Text"/>
          <w:color w:val="000000"/>
        </w:rPr>
      </w:pPr>
      <w:r w:rsidRPr="00D3028F">
        <w:rPr>
          <w:b/>
        </w:rPr>
        <w:t>Agrobiodiversity Conservation and Man and the Biosphere Reserves in Cuba: Bridging Managed and Natural Landscapes (Proyecto COBARB)</w:t>
      </w:r>
      <w:r w:rsidR="00FA4A39" w:rsidRPr="00D3028F">
        <w:rPr>
          <w:b/>
        </w:rPr>
        <w:t xml:space="preserve"> </w:t>
      </w:r>
      <w:r>
        <w:t>(UNEP/GEF) It aim is to conserve agrobiodiversity within PAs and in areas of influence by establishing bridges with conservation actions of landscapes associated with these areas. This project will be implemented from 2013 up to 2017-2018.</w:t>
      </w:r>
    </w:p>
    <w:p w14:paraId="39883858" w14:textId="3E85D270" w:rsidR="00A97316" w:rsidRDefault="00600225" w:rsidP="00886675">
      <w:pPr>
        <w:pStyle w:val="ListParagraph"/>
        <w:rPr>
          <w:rFonts w:eastAsiaTheme="minorHAnsi"/>
          <w:b/>
          <w:color w:val="000000"/>
        </w:rPr>
      </w:pPr>
      <w:r>
        <w:rPr>
          <w:b/>
        </w:rPr>
        <w:t>A landscape approach to the conservation of threatened mountain ecosystems.</w:t>
      </w:r>
      <w:r>
        <w:rPr>
          <w:b/>
          <w:color w:val="000000" w:themeColor="text1"/>
        </w:rPr>
        <w:t xml:space="preserve"> (</w:t>
      </w:r>
      <w:r>
        <w:rPr>
          <w:b/>
        </w:rPr>
        <w:t xml:space="preserve">UNDP/GEF).  </w:t>
      </w:r>
      <w:r>
        <w:t>It is a project focused on threatened mountain ecosystems located in the principal mountain ranges of the country, which are legally considered as Special Sustainable Development Regions (REDS) and managed by Mountain Organisms. It will work across altitudinal gradients reaching from mountain ridges to foothills in order to maintain functional connectivity. The project will take a combined BD SO 1 and SO 2 approach, to strengthen the management of PAs, expand PA coverage and ensure the compatibility of PA management with the conservation of BD in production sectors and landscapes.</w:t>
      </w:r>
    </w:p>
    <w:p w14:paraId="14CEC082" w14:textId="4885367D" w:rsidR="00A97316" w:rsidRPr="00D3028F" w:rsidRDefault="00A97316" w:rsidP="00A97316">
      <w:pPr>
        <w:autoSpaceDE w:val="0"/>
        <w:autoSpaceDN w:val="0"/>
        <w:adjustRightInd w:val="0"/>
        <w:ind w:left="720"/>
        <w:jc w:val="both"/>
        <w:rPr>
          <w:rFonts w:eastAsiaTheme="minorHAnsi"/>
          <w:b/>
          <w:color w:val="000000"/>
          <w:sz w:val="22"/>
          <w:szCs w:val="22"/>
        </w:rPr>
      </w:pPr>
      <w:r w:rsidRPr="00D3028F">
        <w:rPr>
          <w:rFonts w:eastAsiaTheme="minorHAnsi"/>
          <w:b/>
          <w:color w:val="000000"/>
          <w:sz w:val="22"/>
          <w:szCs w:val="22"/>
        </w:rPr>
        <w:t>Incorporating multiple environmental considerations and their economic implications into the management of landscapes, forests and production sectors in Cuba</w:t>
      </w:r>
      <w:r>
        <w:rPr>
          <w:rFonts w:eastAsiaTheme="minorHAnsi"/>
          <w:b/>
          <w:color w:val="000000"/>
          <w:sz w:val="22"/>
          <w:szCs w:val="22"/>
        </w:rPr>
        <w:t xml:space="preserve"> </w:t>
      </w:r>
      <w:r w:rsidRPr="00D3028F">
        <w:rPr>
          <w:rFonts w:eastAsiaTheme="minorHAnsi"/>
          <w:b/>
          <w:color w:val="000000"/>
          <w:sz w:val="22"/>
          <w:szCs w:val="22"/>
        </w:rPr>
        <w:t>(GEF/UNDP).</w:t>
      </w:r>
    </w:p>
    <w:p w14:paraId="1EA5D785" w14:textId="77777777" w:rsidR="0081167F" w:rsidRDefault="00A97316">
      <w:pPr>
        <w:pStyle w:val="ListParagraph"/>
        <w:rPr>
          <w:rFonts w:eastAsiaTheme="minorHAnsi"/>
          <w:color w:val="000000"/>
        </w:rPr>
      </w:pPr>
      <w:r w:rsidRPr="00A97316">
        <w:rPr>
          <w:rFonts w:eastAsiaTheme="minorHAnsi"/>
          <w:color w:val="000000"/>
        </w:rPr>
        <w:t>The objective of the project will be to promote the generation of multiple environmental benefits based on the integrated economic valuation of ecosystem goods and services, as a tool for decision-making at different levels. (2016-2022)</w:t>
      </w:r>
    </w:p>
    <w:p w14:paraId="47016920" w14:textId="4458D310" w:rsidR="00627746" w:rsidRDefault="00600225">
      <w:pPr>
        <w:pStyle w:val="ListParagraph"/>
      </w:pPr>
      <w:r>
        <w:t xml:space="preserve">In addition, FAO will facilitate collaboration, exchange of information, experiences and lessons learned with other initiatives related with the conservation and sustainable use of agrobiodiversity, namely: i) FAO/GEF Project 9068 on Establish a Network of National Important Agricultural Heritage Sites in Chile; ii) FAO/GEF Project 9380 on Securing the Future of Global Agriculture in the Face of Climate Change by Conserving the Genetic Diversity of the Traditional Agro-ecosystems of Mexico; iii) FAO/GEF Project </w:t>
      </w:r>
      <w:r>
        <w:rPr>
          <w:sz w:val="20"/>
          <w:szCs w:val="20"/>
        </w:rPr>
        <w:t>9092</w:t>
      </w:r>
      <w:r>
        <w:t xml:space="preserve"> on Sustainable management of agro-biodiversity and vulnerable ecosystem recuperation in Peruvian Andean regions through Globally Important Agricultural Heritage Systems (GIAHS) approach of Peru. </w:t>
      </w:r>
    </w:p>
    <w:p w14:paraId="1C2AC7EB" w14:textId="77777777" w:rsidR="00627746" w:rsidRDefault="00600225">
      <w:pPr>
        <w:spacing w:after="80"/>
        <w:ind w:left="66"/>
        <w:jc w:val="both"/>
        <w:rPr>
          <w:sz w:val="22"/>
          <w:szCs w:val="22"/>
          <w:lang w:eastAsia="en-GB"/>
        </w:rPr>
      </w:pPr>
      <w:r>
        <w:rPr>
          <w:b/>
          <w:i/>
          <w:sz w:val="22"/>
          <w:szCs w:val="22"/>
        </w:rPr>
        <w:t>A.7 Benefits</w:t>
      </w:r>
      <w:r>
        <w:rPr>
          <w:b/>
          <w:i/>
          <w:iCs/>
          <w:sz w:val="22"/>
          <w:szCs w:val="22"/>
        </w:rPr>
        <w:t xml:space="preserve">. </w:t>
      </w:r>
      <w:r>
        <w:rPr>
          <w:i/>
          <w:sz w:val="22"/>
          <w:szCs w:val="22"/>
        </w:rPr>
        <w:t>Describe the socioeconomic benefits to be delivered by the project at the national and local levels. How do these benefits translate in supporting the achievement of global environment benefits.</w:t>
      </w:r>
    </w:p>
    <w:p w14:paraId="30444D4D" w14:textId="7DFCF193" w:rsidR="00627746" w:rsidRDefault="00600225">
      <w:pPr>
        <w:pStyle w:val="ListParagraph"/>
      </w:pPr>
      <w:r>
        <w:rPr>
          <w:lang w:eastAsia="en-GB"/>
        </w:rPr>
        <w:t xml:space="preserve">It is expected that almost </w:t>
      </w:r>
      <w:r w:rsidR="00D5073E">
        <w:rPr>
          <w:lang w:eastAsia="en-GB"/>
        </w:rPr>
        <w:t>800</w:t>
      </w:r>
      <w:r>
        <w:rPr>
          <w:rFonts w:eastAsia="PMingLiU"/>
          <w:b/>
          <w:color w:val="C00000"/>
        </w:rPr>
        <w:t xml:space="preserve"> </w:t>
      </w:r>
      <w:r>
        <w:rPr>
          <w:rFonts w:eastAsia="PMingLiU"/>
        </w:rPr>
        <w:t xml:space="preserve">farmers (20 % women)  and its families, will </w:t>
      </w:r>
      <w:r>
        <w:t xml:space="preserve">increase it total incomes </w:t>
      </w:r>
      <w:r>
        <w:rPr>
          <w:rFonts w:cs="Arial"/>
        </w:rPr>
        <w:t xml:space="preserve">through the implementation of “Save and Grow” approach and because of including access to new markets, </w:t>
      </w:r>
      <w:r>
        <w:t>development of production chains, sustainable production and 4new mini-industries</w:t>
      </w:r>
      <w:r>
        <w:rPr>
          <w:rFonts w:cs="Arial"/>
        </w:rPr>
        <w:t xml:space="preserve">. </w:t>
      </w:r>
    </w:p>
    <w:p w14:paraId="47564F06" w14:textId="77777777" w:rsidR="00627746" w:rsidRDefault="00600225">
      <w:pPr>
        <w:spacing w:after="80"/>
        <w:ind w:left="90"/>
        <w:jc w:val="both"/>
        <w:rPr>
          <w:i/>
          <w:sz w:val="22"/>
          <w:szCs w:val="22"/>
        </w:rPr>
      </w:pPr>
      <w:r>
        <w:rPr>
          <w:b/>
          <w:sz w:val="22"/>
          <w:szCs w:val="22"/>
        </w:rPr>
        <w:lastRenderedPageBreak/>
        <w:t xml:space="preserve">A.8 </w:t>
      </w:r>
      <w:r>
        <w:rPr>
          <w:b/>
          <w:iCs/>
          <w:sz w:val="22"/>
          <w:szCs w:val="22"/>
          <w:u w:val="single"/>
        </w:rPr>
        <w:t>Knowledge Management</w:t>
      </w:r>
      <w:r>
        <w:rPr>
          <w:b/>
          <w:iCs/>
          <w:sz w:val="22"/>
          <w:szCs w:val="22"/>
        </w:rPr>
        <w:t xml:space="preserve">. </w:t>
      </w:r>
      <w:r>
        <w:rPr>
          <w:i/>
          <w:sz w:val="22"/>
          <w:szCs w:val="22"/>
        </w:rPr>
        <w:t>Elaborate on the knowledge management approach for the project, including, if any,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 hare these experiences and expertise (e.g. participate in community of practices, organize seminars, trainings and conferences) with relevant stakeholders.</w:t>
      </w:r>
    </w:p>
    <w:p w14:paraId="55228108" w14:textId="77777777" w:rsidR="00627746" w:rsidRDefault="00600225">
      <w:pPr>
        <w:spacing w:after="200"/>
        <w:ind w:left="90"/>
        <w:jc w:val="both"/>
        <w:rPr>
          <w:bCs/>
        </w:rPr>
      </w:pPr>
      <w:r>
        <w:rPr>
          <w:bCs/>
          <w:sz w:val="22"/>
          <w:szCs w:val="22"/>
        </w:rPr>
        <w:t>Four o</w:t>
      </w:r>
      <w:r>
        <w:rPr>
          <w:sz w:val="22"/>
          <w:szCs w:val="22"/>
        </w:rPr>
        <w:t>utcome</w:t>
      </w:r>
      <w:r>
        <w:rPr>
          <w:bCs/>
          <w:sz w:val="22"/>
          <w:szCs w:val="22"/>
        </w:rPr>
        <w:t xml:space="preserve"> and seven of the project outputs specifically address the issue of knowledge management</w:t>
      </w:r>
    </w:p>
    <w:p w14:paraId="27BCE04E" w14:textId="77777777" w:rsidR="00627746" w:rsidRDefault="00600225">
      <w:pPr>
        <w:ind w:left="90"/>
        <w:jc w:val="both"/>
        <w:rPr>
          <w:rFonts w:cstheme="minorHAnsi"/>
        </w:rPr>
      </w:pPr>
      <w:r>
        <w:rPr>
          <w:rFonts w:cs="Cambria"/>
          <w:b/>
          <w:bCs/>
        </w:rPr>
        <w:t>Output 1.1.5</w:t>
      </w:r>
      <w:r>
        <w:rPr>
          <w:rFonts w:cs="Cambria"/>
        </w:rPr>
        <w:t xml:space="preserve">: </w:t>
      </w:r>
      <w:r>
        <w:rPr>
          <w:rFonts w:cs="Cambria"/>
          <w:b/>
          <w:sz w:val="22"/>
          <w:szCs w:val="22"/>
        </w:rPr>
        <w:t>A knowledge management platform designed for monitoring and analyzing factors of agro-biodiversity conservation and use, and alerts for major threats</w:t>
      </w:r>
    </w:p>
    <w:p w14:paraId="13F5E65B" w14:textId="77777777" w:rsidR="00627746" w:rsidRDefault="00627746">
      <w:pPr>
        <w:ind w:left="90"/>
        <w:jc w:val="both"/>
        <w:rPr>
          <w:rFonts w:cstheme="minorHAnsi"/>
        </w:rPr>
      </w:pPr>
    </w:p>
    <w:p w14:paraId="5B92F89D" w14:textId="70E71995" w:rsidR="00627746" w:rsidRDefault="00A6391E">
      <w:pPr>
        <w:ind w:left="90"/>
        <w:jc w:val="both"/>
        <w:rPr>
          <w:rFonts w:cstheme="minorHAnsi"/>
          <w:sz w:val="22"/>
          <w:szCs w:val="22"/>
        </w:rPr>
      </w:pPr>
      <w:r>
        <w:rPr>
          <w:rFonts w:cstheme="minorHAnsi"/>
          <w:sz w:val="22"/>
          <w:szCs w:val="22"/>
        </w:rPr>
        <w:t>The project will</w:t>
      </w:r>
      <w:r w:rsidR="00600225">
        <w:rPr>
          <w:rFonts w:cstheme="minorHAnsi"/>
          <w:sz w:val="22"/>
          <w:szCs w:val="22"/>
        </w:rPr>
        <w:t xml:space="preserve"> develop management programs of </w:t>
      </w:r>
      <w:r w:rsidR="00600225">
        <w:rPr>
          <w:rFonts w:cs="Cambria"/>
          <w:sz w:val="22"/>
          <w:szCs w:val="22"/>
        </w:rPr>
        <w:t xml:space="preserve">agro-biodiversity </w:t>
      </w:r>
      <w:r w:rsidR="00DB6391">
        <w:rPr>
          <w:rFonts w:cstheme="minorHAnsi"/>
          <w:sz w:val="22"/>
          <w:szCs w:val="22"/>
        </w:rPr>
        <w:t>as</w:t>
      </w:r>
      <w:r w:rsidR="00600225">
        <w:rPr>
          <w:rFonts w:cstheme="minorHAnsi"/>
          <w:sz w:val="22"/>
          <w:szCs w:val="22"/>
        </w:rPr>
        <w:t xml:space="preserve"> part of the management plans of each AP including buffer zones and connectivity elements - with updated information on identification, management and mapping of species of interest information and other actions strengthen the protection of the PA's phyto and zoogenetic resources.</w:t>
      </w:r>
    </w:p>
    <w:p w14:paraId="30588AC9" w14:textId="77777777" w:rsidR="00627746" w:rsidRDefault="00627746">
      <w:pPr>
        <w:ind w:left="90"/>
        <w:jc w:val="both"/>
        <w:rPr>
          <w:rFonts w:cstheme="minorHAnsi"/>
          <w:sz w:val="22"/>
          <w:szCs w:val="22"/>
        </w:rPr>
      </w:pPr>
    </w:p>
    <w:p w14:paraId="4FD0FC23" w14:textId="3FAD011C" w:rsidR="00627746" w:rsidRDefault="00DB6391">
      <w:pPr>
        <w:ind w:left="90"/>
        <w:jc w:val="both"/>
        <w:rPr>
          <w:rFonts w:cstheme="minorHAnsi"/>
          <w:sz w:val="22"/>
          <w:szCs w:val="22"/>
        </w:rPr>
      </w:pPr>
      <w:r>
        <w:rPr>
          <w:rFonts w:cstheme="minorHAnsi"/>
          <w:sz w:val="22"/>
          <w:szCs w:val="22"/>
        </w:rPr>
        <w:t>The project will support the creation</w:t>
      </w:r>
      <w:r w:rsidR="00600225">
        <w:rPr>
          <w:rFonts w:cstheme="minorHAnsi"/>
          <w:sz w:val="22"/>
          <w:szCs w:val="22"/>
        </w:rPr>
        <w:t xml:space="preserve"> of a national network of </w:t>
      </w:r>
      <w:r w:rsidR="00672A49">
        <w:rPr>
          <w:rFonts w:cstheme="minorHAnsi"/>
          <w:sz w:val="22"/>
          <w:szCs w:val="22"/>
        </w:rPr>
        <w:t xml:space="preserve">sponsors </w:t>
      </w:r>
      <w:r w:rsidR="00600225">
        <w:rPr>
          <w:rFonts w:cstheme="minorHAnsi"/>
          <w:sz w:val="22"/>
          <w:szCs w:val="22"/>
        </w:rPr>
        <w:t xml:space="preserve">that </w:t>
      </w:r>
      <w:r>
        <w:rPr>
          <w:rFonts w:cstheme="minorHAnsi"/>
          <w:sz w:val="22"/>
          <w:szCs w:val="22"/>
        </w:rPr>
        <w:t xml:space="preserve">will </w:t>
      </w:r>
      <w:r w:rsidR="00600225">
        <w:rPr>
          <w:rFonts w:cstheme="minorHAnsi"/>
          <w:sz w:val="22"/>
          <w:szCs w:val="22"/>
        </w:rPr>
        <w:t xml:space="preserve">connect different key </w:t>
      </w:r>
      <w:r>
        <w:rPr>
          <w:rFonts w:cstheme="minorHAnsi"/>
          <w:sz w:val="22"/>
          <w:szCs w:val="22"/>
        </w:rPr>
        <w:t xml:space="preserve">stakeholders and will </w:t>
      </w:r>
      <w:r w:rsidR="00600225">
        <w:rPr>
          <w:rFonts w:cstheme="minorHAnsi"/>
          <w:sz w:val="22"/>
          <w:szCs w:val="22"/>
        </w:rPr>
        <w:t>provide and access information, experiences, knowledge and promote actions based on the sustainable management of phyto and animal genetic resources.</w:t>
      </w:r>
    </w:p>
    <w:p w14:paraId="1F65B09F" w14:textId="77777777" w:rsidR="00627746" w:rsidRDefault="00627746">
      <w:pPr>
        <w:ind w:left="90"/>
        <w:jc w:val="both"/>
        <w:rPr>
          <w:rFonts w:cstheme="minorHAnsi"/>
        </w:rPr>
      </w:pPr>
    </w:p>
    <w:p w14:paraId="1B357870" w14:textId="6E407947" w:rsidR="00627746" w:rsidRDefault="00201412">
      <w:pPr>
        <w:ind w:left="90"/>
        <w:jc w:val="both"/>
        <w:rPr>
          <w:rFonts w:cstheme="minorHAnsi"/>
          <w:sz w:val="22"/>
          <w:szCs w:val="22"/>
          <w:lang w:eastAsia="it-IT"/>
        </w:rPr>
      </w:pPr>
      <w:r>
        <w:rPr>
          <w:rFonts w:cstheme="minorHAnsi"/>
          <w:sz w:val="22"/>
          <w:szCs w:val="22"/>
          <w:lang w:eastAsia="it-IT"/>
        </w:rPr>
        <w:t>The set</w:t>
      </w:r>
      <w:r w:rsidR="00DB6391">
        <w:rPr>
          <w:rFonts w:cstheme="minorHAnsi"/>
          <w:sz w:val="22"/>
          <w:szCs w:val="22"/>
          <w:lang w:eastAsia="it-IT"/>
        </w:rPr>
        <w:t>-</w:t>
      </w:r>
      <w:r>
        <w:rPr>
          <w:rFonts w:cstheme="minorHAnsi"/>
          <w:sz w:val="22"/>
          <w:szCs w:val="22"/>
          <w:lang w:eastAsia="it-IT"/>
        </w:rPr>
        <w:t xml:space="preserve">up of </w:t>
      </w:r>
      <w:r w:rsidR="00600225">
        <w:rPr>
          <w:rFonts w:cstheme="minorHAnsi"/>
          <w:sz w:val="22"/>
          <w:szCs w:val="22"/>
          <w:lang w:eastAsia="it-IT"/>
        </w:rPr>
        <w:t>knowledge management centers or national observatory of phyto and animal genetic resources in the country will allow a better monitoring of threats, analysis, use and conservation of agrobiodiversity.</w:t>
      </w:r>
    </w:p>
    <w:p w14:paraId="6D5A2EC3" w14:textId="77777777" w:rsidR="00627746" w:rsidRDefault="00627746">
      <w:pPr>
        <w:ind w:left="90"/>
        <w:jc w:val="both"/>
        <w:rPr>
          <w:rFonts w:eastAsia="Calibri" w:cs="Calibri"/>
          <w:color w:val="000000" w:themeColor="text1"/>
          <w:sz w:val="22"/>
          <w:szCs w:val="22"/>
        </w:rPr>
      </w:pPr>
    </w:p>
    <w:p w14:paraId="37C0D305" w14:textId="77777777" w:rsidR="00627746" w:rsidRDefault="00600225">
      <w:pPr>
        <w:ind w:left="90" w:right="-64"/>
        <w:jc w:val="both"/>
        <w:rPr>
          <w:rFonts w:cs="Cambria"/>
          <w:b/>
          <w:sz w:val="22"/>
          <w:szCs w:val="22"/>
        </w:rPr>
      </w:pPr>
      <w:r>
        <w:rPr>
          <w:rFonts w:cs="Cambria"/>
          <w:b/>
          <w:bCs/>
          <w:sz w:val="22"/>
          <w:szCs w:val="22"/>
        </w:rPr>
        <w:t>Output 2.1.2</w:t>
      </w:r>
      <w:r>
        <w:rPr>
          <w:rFonts w:cs="Cambria"/>
          <w:sz w:val="22"/>
          <w:szCs w:val="22"/>
        </w:rPr>
        <w:t xml:space="preserve">: </w:t>
      </w:r>
      <w:r>
        <w:rPr>
          <w:rFonts w:cs="Cambria"/>
          <w:b/>
          <w:sz w:val="22"/>
          <w:szCs w:val="22"/>
        </w:rPr>
        <w:t>Sustainable agricultural intensification practices along the lines of the Save and Grow principles and practices piloted, tested, adapted to the context, and scaled-up including conservation corridors and ecosystem connectivity.</w:t>
      </w:r>
    </w:p>
    <w:p w14:paraId="7B6C3B1C" w14:textId="77777777" w:rsidR="00627746" w:rsidRDefault="00627746">
      <w:pPr>
        <w:ind w:left="90" w:right="-64"/>
        <w:jc w:val="both"/>
        <w:rPr>
          <w:rFonts w:cs="Cambria"/>
          <w:sz w:val="22"/>
          <w:szCs w:val="22"/>
        </w:rPr>
      </w:pPr>
    </w:p>
    <w:p w14:paraId="02248847" w14:textId="4E04FE85" w:rsidR="00627746" w:rsidRDefault="00600225">
      <w:pPr>
        <w:ind w:left="90"/>
        <w:jc w:val="both"/>
        <w:rPr>
          <w:rFonts w:cstheme="minorHAnsi"/>
          <w:color w:val="000000" w:themeColor="text1"/>
          <w:sz w:val="22"/>
          <w:szCs w:val="22"/>
        </w:rPr>
      </w:pPr>
      <w:r>
        <w:rPr>
          <w:rFonts w:cstheme="minorHAnsi"/>
          <w:color w:val="000000" w:themeColor="text1"/>
          <w:sz w:val="22"/>
          <w:szCs w:val="22"/>
        </w:rPr>
        <w:t xml:space="preserve">The </w:t>
      </w:r>
      <w:r w:rsidR="00DB6391">
        <w:rPr>
          <w:rFonts w:cstheme="minorHAnsi"/>
          <w:color w:val="000000" w:themeColor="text1"/>
          <w:sz w:val="22"/>
          <w:szCs w:val="22"/>
        </w:rPr>
        <w:t xml:space="preserve">output </w:t>
      </w:r>
      <w:r>
        <w:rPr>
          <w:rFonts w:cstheme="minorHAnsi"/>
          <w:color w:val="000000" w:themeColor="text1"/>
          <w:sz w:val="22"/>
          <w:szCs w:val="22"/>
        </w:rPr>
        <w:t xml:space="preserve">foresees to extend the preliminary results of the introduction of the SCPI, towards other similar areas, contributing to the improvement of the associated ecosystems and </w:t>
      </w:r>
      <w:r w:rsidR="00DB6391">
        <w:rPr>
          <w:rFonts w:cstheme="minorHAnsi"/>
          <w:color w:val="000000" w:themeColor="text1"/>
          <w:sz w:val="22"/>
          <w:szCs w:val="22"/>
        </w:rPr>
        <w:t>better conservation of related</w:t>
      </w:r>
      <w:r>
        <w:rPr>
          <w:rFonts w:cstheme="minorHAnsi"/>
          <w:color w:val="000000" w:themeColor="text1"/>
          <w:sz w:val="22"/>
          <w:szCs w:val="22"/>
        </w:rPr>
        <w:t xml:space="preserve"> ABD.</w:t>
      </w:r>
    </w:p>
    <w:p w14:paraId="4E8CBCDF" w14:textId="77777777" w:rsidR="00627746" w:rsidRDefault="00600225">
      <w:pPr>
        <w:ind w:left="90"/>
        <w:jc w:val="both"/>
        <w:rPr>
          <w:rFonts w:cstheme="minorHAnsi"/>
          <w:color w:val="000000" w:themeColor="text1"/>
          <w:sz w:val="22"/>
          <w:szCs w:val="22"/>
        </w:rPr>
      </w:pPr>
      <w:r>
        <w:rPr>
          <w:rFonts w:cstheme="minorHAnsi"/>
          <w:color w:val="000000" w:themeColor="text1"/>
          <w:sz w:val="22"/>
          <w:szCs w:val="22"/>
        </w:rPr>
        <w:t>It is planned to implement a group of different management practices in relation to those traditionally used in the intervention sites, as well as to encourage spaces for sharing the lessons learned among producers and producers/specialists, in order to achieve an adequate dissemination of the experiences that facilitate the Escalated to other areas. These spaces can be fairs, workshops, meetings with local authorities, etc.</w:t>
      </w:r>
    </w:p>
    <w:p w14:paraId="08368FE2" w14:textId="77777777" w:rsidR="00627746" w:rsidRDefault="00627746">
      <w:pPr>
        <w:ind w:left="90" w:right="-64"/>
        <w:jc w:val="both"/>
        <w:rPr>
          <w:rFonts w:cs="Cambria"/>
          <w:b/>
          <w:bCs/>
          <w:sz w:val="22"/>
          <w:szCs w:val="22"/>
        </w:rPr>
      </w:pPr>
    </w:p>
    <w:p w14:paraId="303A858D" w14:textId="77777777" w:rsidR="00627746" w:rsidRDefault="00600225">
      <w:pPr>
        <w:ind w:left="90" w:right="-64"/>
        <w:jc w:val="both"/>
        <w:rPr>
          <w:rFonts w:cs="Cambria"/>
          <w:b/>
          <w:sz w:val="22"/>
          <w:szCs w:val="22"/>
        </w:rPr>
      </w:pPr>
      <w:r>
        <w:rPr>
          <w:rFonts w:cs="Cambria"/>
          <w:b/>
          <w:bCs/>
          <w:sz w:val="22"/>
          <w:szCs w:val="22"/>
        </w:rPr>
        <w:t>Output 2.1.4</w:t>
      </w:r>
      <w:r>
        <w:rPr>
          <w:rFonts w:cs="Cambria"/>
          <w:sz w:val="22"/>
          <w:szCs w:val="22"/>
        </w:rPr>
        <w:t xml:space="preserve">: </w:t>
      </w:r>
      <w:r>
        <w:rPr>
          <w:rFonts w:cs="Cambria"/>
          <w:b/>
          <w:sz w:val="22"/>
          <w:szCs w:val="22"/>
        </w:rPr>
        <w:t>Capacity development program for</w:t>
      </w:r>
      <w:r>
        <w:rPr>
          <w:rStyle w:val="FootnoteReference"/>
          <w:rFonts w:cs="Cambria"/>
          <w:b/>
          <w:sz w:val="22"/>
          <w:szCs w:val="22"/>
        </w:rPr>
        <w:footnoteReference w:id="27"/>
      </w:r>
      <w:r>
        <w:rPr>
          <w:rFonts w:cs="Cambria"/>
          <w:b/>
          <w:sz w:val="22"/>
          <w:szCs w:val="22"/>
        </w:rPr>
        <w:t xml:space="preserve">  rural communities, cooperatives and protected areas managers</w:t>
      </w:r>
      <w:r>
        <w:rPr>
          <w:rStyle w:val="FootnoteReference"/>
          <w:rFonts w:cs="Cambria"/>
          <w:b/>
          <w:sz w:val="22"/>
          <w:szCs w:val="22"/>
        </w:rPr>
        <w:footnoteReference w:id="28"/>
      </w:r>
      <w:r>
        <w:rPr>
          <w:rFonts w:cs="Cambria"/>
          <w:b/>
          <w:sz w:val="22"/>
          <w:szCs w:val="22"/>
        </w:rPr>
        <w:t xml:space="preserve"> on management, incentives and best practices/technologies, with a gender focus</w:t>
      </w:r>
      <w:r>
        <w:rPr>
          <w:rStyle w:val="FootnoteReference"/>
          <w:rFonts w:cs="Cambria"/>
          <w:b/>
          <w:sz w:val="22"/>
          <w:szCs w:val="22"/>
        </w:rPr>
        <w:footnoteReference w:id="29"/>
      </w:r>
      <w:r>
        <w:rPr>
          <w:rFonts w:cs="Cambria"/>
          <w:b/>
          <w:sz w:val="22"/>
          <w:szCs w:val="22"/>
        </w:rPr>
        <w:t>.</w:t>
      </w:r>
    </w:p>
    <w:p w14:paraId="502251C1" w14:textId="77777777" w:rsidR="00627746" w:rsidRDefault="00627746">
      <w:pPr>
        <w:ind w:left="90"/>
        <w:jc w:val="both"/>
        <w:rPr>
          <w:rFonts w:cs="Calibri"/>
          <w:b/>
          <w:color w:val="000000" w:themeColor="text1"/>
          <w:sz w:val="22"/>
          <w:szCs w:val="22"/>
        </w:rPr>
      </w:pPr>
    </w:p>
    <w:p w14:paraId="4FA749A8" w14:textId="748BF5D9" w:rsidR="00627746" w:rsidRDefault="00600225">
      <w:pPr>
        <w:ind w:left="90"/>
        <w:jc w:val="both"/>
        <w:rPr>
          <w:rFonts w:cs="Calibri"/>
          <w:color w:val="000000" w:themeColor="text1"/>
          <w:sz w:val="22"/>
          <w:szCs w:val="22"/>
        </w:rPr>
      </w:pPr>
      <w:r>
        <w:rPr>
          <w:rFonts w:cs="Calibri"/>
          <w:color w:val="000000" w:themeColor="text1"/>
          <w:sz w:val="22"/>
          <w:szCs w:val="22"/>
        </w:rPr>
        <w:t xml:space="preserve">For this </w:t>
      </w:r>
      <w:r w:rsidR="00F80FBD">
        <w:rPr>
          <w:rFonts w:cs="Calibri"/>
          <w:color w:val="000000" w:themeColor="text1"/>
          <w:sz w:val="22"/>
          <w:szCs w:val="22"/>
        </w:rPr>
        <w:t>output, activities will include</w:t>
      </w:r>
      <w:r>
        <w:rPr>
          <w:rFonts w:cs="Calibri"/>
          <w:color w:val="000000" w:themeColor="text1"/>
          <w:sz w:val="22"/>
          <w:szCs w:val="22"/>
        </w:rPr>
        <w:t xml:space="preserve"> the elaboration of a base document on the training needs (of men and women) of all the </w:t>
      </w:r>
      <w:r w:rsidR="00F80FBD">
        <w:rPr>
          <w:rFonts w:cs="Calibri"/>
          <w:color w:val="000000" w:themeColor="text1"/>
          <w:sz w:val="22"/>
          <w:szCs w:val="22"/>
        </w:rPr>
        <w:t xml:space="preserve">stakeholders </w:t>
      </w:r>
      <w:r>
        <w:rPr>
          <w:rFonts w:cs="Calibri"/>
          <w:color w:val="000000" w:themeColor="text1"/>
          <w:sz w:val="22"/>
          <w:szCs w:val="22"/>
        </w:rPr>
        <w:t xml:space="preserve">involved in the intervention zones. This program will contemplate the objectives to be achieved, thematic modules, modalities (formal and informal), activities and forms of evaluation. It is important to maintain the link between theory and practice and exchange trips for comparative analysis. </w:t>
      </w:r>
      <w:r w:rsidR="00D0527E">
        <w:rPr>
          <w:rFonts w:cs="Calibri"/>
          <w:color w:val="000000" w:themeColor="text1"/>
          <w:sz w:val="22"/>
          <w:szCs w:val="22"/>
        </w:rPr>
        <w:t>T</w:t>
      </w:r>
      <w:r>
        <w:rPr>
          <w:rFonts w:cs="Calibri"/>
          <w:color w:val="000000" w:themeColor="text1"/>
          <w:sz w:val="22"/>
          <w:szCs w:val="22"/>
        </w:rPr>
        <w:t>hree (3) training workshops</w:t>
      </w:r>
      <w:r w:rsidR="00D0527E">
        <w:rPr>
          <w:rFonts w:cs="Calibri"/>
          <w:color w:val="000000" w:themeColor="text1"/>
          <w:sz w:val="22"/>
          <w:szCs w:val="22"/>
        </w:rPr>
        <w:t xml:space="preserve"> will be organized</w:t>
      </w:r>
      <w:r>
        <w:rPr>
          <w:rFonts w:cs="Calibri"/>
          <w:color w:val="000000" w:themeColor="text1"/>
          <w:sz w:val="22"/>
          <w:szCs w:val="22"/>
        </w:rPr>
        <w:t xml:space="preserve"> to disseminate and promote the basic principles of </w:t>
      </w:r>
      <w:r w:rsidR="0037416A">
        <w:rPr>
          <w:rFonts w:cs="Calibri"/>
          <w:color w:val="000000" w:themeColor="text1"/>
          <w:sz w:val="22"/>
          <w:szCs w:val="22"/>
        </w:rPr>
        <w:t>Sustainable Crop Production Intensification</w:t>
      </w:r>
      <w:r>
        <w:rPr>
          <w:rFonts w:cs="Calibri"/>
          <w:color w:val="000000" w:themeColor="text1"/>
          <w:sz w:val="22"/>
          <w:szCs w:val="22"/>
        </w:rPr>
        <w:t xml:space="preserve"> with emphasis on the main advantages and challenges for soil recovery and conservation.</w:t>
      </w:r>
    </w:p>
    <w:p w14:paraId="5FC18520" w14:textId="77777777" w:rsidR="00627746" w:rsidRDefault="00627746">
      <w:pPr>
        <w:ind w:left="90"/>
        <w:jc w:val="both"/>
        <w:rPr>
          <w:rFonts w:cs="Calibri"/>
          <w:color w:val="000000" w:themeColor="text1"/>
          <w:sz w:val="22"/>
          <w:szCs w:val="22"/>
        </w:rPr>
      </w:pPr>
    </w:p>
    <w:p w14:paraId="6B290FBC" w14:textId="3E6F170C" w:rsidR="0037416A" w:rsidRDefault="00600225">
      <w:pPr>
        <w:ind w:left="90"/>
        <w:jc w:val="both"/>
        <w:rPr>
          <w:rFonts w:cs="Calibri"/>
          <w:color w:val="000000" w:themeColor="text1"/>
          <w:sz w:val="22"/>
          <w:szCs w:val="22"/>
        </w:rPr>
      </w:pPr>
      <w:r>
        <w:rPr>
          <w:rFonts w:cs="Calibri"/>
          <w:color w:val="000000" w:themeColor="text1"/>
          <w:sz w:val="22"/>
          <w:szCs w:val="22"/>
        </w:rPr>
        <w:t>A report will be prepared on the impact of training of farmers and extension workers on the issue of SCPI for the implementation of new management practices, incorporating experiences of women, and will be valued with all actors, especially producers</w:t>
      </w:r>
      <w:r w:rsidR="0037416A">
        <w:rPr>
          <w:rFonts w:cs="Calibri"/>
          <w:color w:val="000000" w:themeColor="text1"/>
          <w:sz w:val="22"/>
          <w:szCs w:val="22"/>
        </w:rPr>
        <w:t>.</w:t>
      </w:r>
      <w:r>
        <w:rPr>
          <w:rFonts w:cs="Calibri"/>
          <w:color w:val="000000" w:themeColor="text1"/>
          <w:sz w:val="22"/>
          <w:szCs w:val="22"/>
        </w:rPr>
        <w:t xml:space="preserve"> </w:t>
      </w:r>
      <w:r w:rsidR="0037416A" w:rsidRPr="0037416A">
        <w:rPr>
          <w:rFonts w:cs="Calibri"/>
          <w:color w:val="000000" w:themeColor="text1"/>
          <w:sz w:val="22"/>
          <w:szCs w:val="22"/>
        </w:rPr>
        <w:t>Relevant amendments to curricular training plans included in PA management plans will be evaluated with all stakeholders, particularly producers.</w:t>
      </w:r>
    </w:p>
    <w:p w14:paraId="5AAEC7CD" w14:textId="77777777" w:rsidR="00627746" w:rsidRDefault="00627746">
      <w:pPr>
        <w:ind w:left="90"/>
        <w:jc w:val="both"/>
        <w:rPr>
          <w:rFonts w:cs="Calibri"/>
          <w:color w:val="000000" w:themeColor="text1"/>
          <w:sz w:val="22"/>
          <w:szCs w:val="22"/>
        </w:rPr>
      </w:pPr>
    </w:p>
    <w:p w14:paraId="7E33FCB4" w14:textId="46D4010C" w:rsidR="00627746" w:rsidRDefault="00600225">
      <w:pPr>
        <w:ind w:left="90"/>
        <w:jc w:val="both"/>
        <w:rPr>
          <w:rFonts w:cs="Arial"/>
          <w:b/>
          <w:color w:val="222222"/>
          <w:sz w:val="22"/>
          <w:szCs w:val="22"/>
        </w:rPr>
      </w:pPr>
      <w:r>
        <w:rPr>
          <w:rFonts w:cs="Arial"/>
          <w:b/>
          <w:color w:val="222222"/>
          <w:sz w:val="22"/>
          <w:szCs w:val="22"/>
        </w:rPr>
        <w:t xml:space="preserve">Output 4.1.1: The Project Management, Monitoring and Evaluation System </w:t>
      </w:r>
      <w:r w:rsidR="0037416A">
        <w:rPr>
          <w:rFonts w:cs="Arial"/>
          <w:b/>
          <w:color w:val="222222"/>
          <w:sz w:val="22"/>
          <w:szCs w:val="22"/>
        </w:rPr>
        <w:t>in place and providing</w:t>
      </w:r>
      <w:r>
        <w:rPr>
          <w:rFonts w:cs="Arial"/>
          <w:b/>
          <w:color w:val="222222"/>
          <w:sz w:val="22"/>
          <w:szCs w:val="22"/>
        </w:rPr>
        <w:t xml:space="preserve"> systematic information on the progress made to achieve the expected results and objectives.</w:t>
      </w:r>
    </w:p>
    <w:p w14:paraId="2B72818C" w14:textId="77777777" w:rsidR="00627746" w:rsidRDefault="00627746">
      <w:pPr>
        <w:ind w:left="90"/>
        <w:jc w:val="both"/>
        <w:rPr>
          <w:rFonts w:cstheme="minorHAnsi"/>
          <w:bCs/>
          <w:color w:val="000000" w:themeColor="text1"/>
          <w:sz w:val="22"/>
          <w:szCs w:val="22"/>
        </w:rPr>
      </w:pPr>
    </w:p>
    <w:p w14:paraId="62E0B0F3" w14:textId="4E391375" w:rsidR="00627746" w:rsidRDefault="00600225">
      <w:pPr>
        <w:ind w:left="90"/>
        <w:jc w:val="both"/>
        <w:rPr>
          <w:rFonts w:cstheme="minorHAnsi"/>
          <w:bCs/>
          <w:color w:val="000000" w:themeColor="text1"/>
          <w:sz w:val="22"/>
          <w:szCs w:val="22"/>
        </w:rPr>
      </w:pPr>
      <w:r>
        <w:rPr>
          <w:rFonts w:cstheme="minorHAnsi"/>
          <w:bCs/>
          <w:color w:val="000000" w:themeColor="text1"/>
          <w:sz w:val="22"/>
          <w:szCs w:val="22"/>
        </w:rPr>
        <w:t xml:space="preserve">From PY1 until the end of the project, the project coordinator will prepare semiannual progress reports Project (PPR). PRPs will include the project's results framework with the relevant results and performance indicators, the baseline and objectives, the risk matrix, the monitoring of new potential risks and the mitigation measures to reduce unforeseen risks. Regularly, the project coordinator will provide information to the </w:t>
      </w:r>
      <w:r w:rsidR="00D0527E">
        <w:rPr>
          <w:rFonts w:cstheme="minorHAnsi"/>
          <w:bCs/>
          <w:color w:val="000000" w:themeColor="text1"/>
          <w:sz w:val="22"/>
          <w:szCs w:val="22"/>
        </w:rPr>
        <w:t xml:space="preserve">Lead </w:t>
      </w:r>
      <w:r>
        <w:rPr>
          <w:rFonts w:cstheme="minorHAnsi"/>
          <w:bCs/>
          <w:color w:val="000000" w:themeColor="text1"/>
          <w:sz w:val="22"/>
          <w:szCs w:val="22"/>
        </w:rPr>
        <w:t>Technical Officer (LTO) and with this, the LTO-FAO will prepare the Annual Project Implementation Review (PIR). The PIR includes the project results framework with relevant results and results indicators, the baseline and objectives, the risk matrix and will determine the potential risks and mitigation measures to reduce unforeseen risks.</w:t>
      </w:r>
    </w:p>
    <w:p w14:paraId="60F132FE" w14:textId="77777777" w:rsidR="00627746" w:rsidRDefault="00627746">
      <w:pPr>
        <w:ind w:left="90"/>
        <w:jc w:val="both"/>
        <w:rPr>
          <w:rFonts w:cstheme="minorHAnsi"/>
          <w:bCs/>
          <w:color w:val="000000" w:themeColor="text1"/>
          <w:sz w:val="22"/>
          <w:szCs w:val="22"/>
        </w:rPr>
      </w:pPr>
    </w:p>
    <w:p w14:paraId="203E1683" w14:textId="77777777" w:rsidR="00627746" w:rsidRDefault="00600225">
      <w:pPr>
        <w:ind w:left="90"/>
        <w:jc w:val="both"/>
        <w:rPr>
          <w:rFonts w:cstheme="minorHAnsi"/>
          <w:b/>
          <w:bCs/>
          <w:color w:val="000000" w:themeColor="text1"/>
          <w:sz w:val="22"/>
          <w:szCs w:val="22"/>
        </w:rPr>
      </w:pPr>
      <w:r>
        <w:rPr>
          <w:rFonts w:cs="Arial"/>
          <w:b/>
          <w:color w:val="222222"/>
          <w:sz w:val="22"/>
          <w:szCs w:val="22"/>
        </w:rPr>
        <w:t>Output 4.1.2: Midterm review and final evaluation carried out, finalized implementation and sustainability strategies adjusted to the recommendations.</w:t>
      </w:r>
    </w:p>
    <w:p w14:paraId="08F26A12" w14:textId="77777777" w:rsidR="00627746" w:rsidRDefault="00627746">
      <w:pPr>
        <w:ind w:left="90"/>
        <w:jc w:val="both"/>
        <w:rPr>
          <w:rFonts w:cs="Arial"/>
          <w:color w:val="222222"/>
          <w:sz w:val="22"/>
          <w:szCs w:val="22"/>
        </w:rPr>
      </w:pPr>
    </w:p>
    <w:p w14:paraId="56DBFD25" w14:textId="77777777" w:rsidR="00627746" w:rsidRDefault="00600225">
      <w:pPr>
        <w:ind w:left="90"/>
        <w:jc w:val="both"/>
        <w:rPr>
          <w:rFonts w:cs="Arial"/>
          <w:color w:val="222222"/>
          <w:sz w:val="22"/>
          <w:szCs w:val="22"/>
        </w:rPr>
      </w:pPr>
      <w:r>
        <w:rPr>
          <w:rFonts w:cs="Arial"/>
          <w:color w:val="222222"/>
          <w:sz w:val="22"/>
          <w:szCs w:val="22"/>
        </w:rPr>
        <w:t>After 31 months of project execution, a Mid-Term Review will be carried out by independent consultants (national and international) under the supervision of the FAO Representative in Cuba and the LTO, in consultation with the project team. including the FAO-GEF Coordination Unit, the Technical Officer (HQ Technical Officer) and other partners.</w:t>
      </w:r>
    </w:p>
    <w:p w14:paraId="508B4EA8" w14:textId="77777777" w:rsidR="00627746" w:rsidRDefault="00627746">
      <w:pPr>
        <w:ind w:left="90"/>
        <w:jc w:val="both"/>
        <w:rPr>
          <w:rFonts w:cs="Arial"/>
          <w:color w:val="222222"/>
          <w:sz w:val="22"/>
          <w:szCs w:val="22"/>
        </w:rPr>
      </w:pPr>
    </w:p>
    <w:p w14:paraId="0B55512F" w14:textId="77777777" w:rsidR="00627746" w:rsidRDefault="00600225">
      <w:pPr>
        <w:ind w:left="90"/>
        <w:jc w:val="both"/>
        <w:rPr>
          <w:rFonts w:cs="Arial"/>
          <w:color w:val="222222"/>
          <w:sz w:val="22"/>
          <w:szCs w:val="22"/>
        </w:rPr>
      </w:pPr>
      <w:r>
        <w:rPr>
          <w:rFonts w:cs="Arial"/>
          <w:color w:val="222222"/>
          <w:sz w:val="22"/>
          <w:szCs w:val="22"/>
        </w:rPr>
        <w:t>Six months before the end of project execution (month 54), a final independent evaluation will be carried out by independent consultants (national and international) under the supervision of the Independent Evaluation Office (OED) of  FAO, in consultation with the team of the project, including the FAO-GEF Coordination Unit, the LTO and other partners.</w:t>
      </w:r>
    </w:p>
    <w:p w14:paraId="63183CDB" w14:textId="77777777" w:rsidR="00627746" w:rsidRDefault="00627746">
      <w:pPr>
        <w:ind w:left="90"/>
        <w:jc w:val="both"/>
        <w:rPr>
          <w:rFonts w:cs="Arial"/>
          <w:color w:val="222222"/>
          <w:sz w:val="22"/>
          <w:szCs w:val="22"/>
        </w:rPr>
      </w:pPr>
    </w:p>
    <w:p w14:paraId="33E39405" w14:textId="77777777" w:rsidR="00627746" w:rsidRDefault="00600225">
      <w:pPr>
        <w:ind w:left="90" w:right="-64"/>
        <w:jc w:val="both"/>
        <w:rPr>
          <w:rFonts w:eastAsiaTheme="majorEastAsia" w:cstheme="minorHAnsi"/>
          <w:color w:val="000000" w:themeColor="text1"/>
          <w:sz w:val="22"/>
          <w:szCs w:val="22"/>
        </w:rPr>
      </w:pPr>
      <w:r>
        <w:rPr>
          <w:rFonts w:eastAsiaTheme="majorEastAsia" w:cstheme="minorHAnsi"/>
          <w:b/>
          <w:color w:val="000000" w:themeColor="text1"/>
          <w:sz w:val="22"/>
          <w:szCs w:val="22"/>
        </w:rPr>
        <w:t xml:space="preserve">Output 4.1.3: </w:t>
      </w:r>
      <w:r>
        <w:rPr>
          <w:rFonts w:cs="Arial"/>
          <w:b/>
          <w:sz w:val="22"/>
          <w:szCs w:val="22"/>
        </w:rPr>
        <w:t>Communication strategy and visibility of project actions.</w:t>
      </w:r>
    </w:p>
    <w:p w14:paraId="3CB26453" w14:textId="77777777" w:rsidR="00627746" w:rsidRDefault="00627746">
      <w:pPr>
        <w:ind w:left="90" w:right="-64"/>
        <w:jc w:val="both"/>
        <w:rPr>
          <w:rFonts w:eastAsiaTheme="majorEastAsia" w:cstheme="minorHAnsi"/>
          <w:color w:val="000000" w:themeColor="text1"/>
          <w:sz w:val="22"/>
          <w:szCs w:val="22"/>
        </w:rPr>
      </w:pPr>
    </w:p>
    <w:p w14:paraId="22BF9C32" w14:textId="77777777" w:rsidR="00627746" w:rsidRDefault="00600225">
      <w:pPr>
        <w:ind w:left="90"/>
        <w:jc w:val="both"/>
        <w:rPr>
          <w:rFonts w:cs="Arial"/>
          <w:color w:val="222222"/>
          <w:sz w:val="22"/>
          <w:szCs w:val="22"/>
        </w:rPr>
      </w:pPr>
      <w:r>
        <w:rPr>
          <w:rFonts w:cs="Arial"/>
          <w:color w:val="222222"/>
          <w:sz w:val="22"/>
          <w:szCs w:val="22"/>
        </w:rPr>
        <w:t xml:space="preserve">The communication strategy, the project logo, bulletins and publications related to the </w:t>
      </w:r>
      <w:r w:rsidR="00083146">
        <w:rPr>
          <w:rFonts w:cs="Arial"/>
          <w:color w:val="222222"/>
          <w:sz w:val="22"/>
          <w:szCs w:val="22"/>
        </w:rPr>
        <w:t>project w</w:t>
      </w:r>
      <w:r>
        <w:rPr>
          <w:rFonts w:cs="Arial"/>
          <w:color w:val="222222"/>
          <w:sz w:val="22"/>
          <w:szCs w:val="22"/>
        </w:rPr>
        <w:t>ill be designed. Likewise, project results will be presented and shared on an updated web page designed to promote the implementation of SCPI practices and the conservation of genetic resources.</w:t>
      </w:r>
    </w:p>
    <w:p w14:paraId="2BD7EE0D" w14:textId="77777777" w:rsidR="00627746" w:rsidRDefault="00627746">
      <w:pPr>
        <w:ind w:left="90"/>
        <w:jc w:val="both"/>
        <w:rPr>
          <w:rFonts w:cs="Arial"/>
          <w:b/>
          <w:color w:val="222222"/>
          <w:sz w:val="22"/>
          <w:szCs w:val="22"/>
        </w:rPr>
      </w:pPr>
    </w:p>
    <w:p w14:paraId="15D431EE" w14:textId="77777777" w:rsidR="00627746" w:rsidRDefault="00600225">
      <w:pPr>
        <w:ind w:left="90"/>
        <w:jc w:val="both"/>
        <w:rPr>
          <w:rFonts w:cstheme="minorHAnsi"/>
          <w:b/>
          <w:bCs/>
          <w:color w:val="000000" w:themeColor="text1"/>
          <w:sz w:val="22"/>
          <w:szCs w:val="22"/>
        </w:rPr>
      </w:pPr>
      <w:r>
        <w:rPr>
          <w:rFonts w:cs="Arial"/>
          <w:b/>
          <w:color w:val="222222"/>
          <w:sz w:val="22"/>
          <w:szCs w:val="22"/>
        </w:rPr>
        <w:t>Output 4.1.4: Publication of best practices and lessons learned.</w:t>
      </w:r>
    </w:p>
    <w:p w14:paraId="088C3CB3" w14:textId="77777777" w:rsidR="00627746" w:rsidRDefault="00627746">
      <w:pPr>
        <w:ind w:left="90"/>
        <w:jc w:val="both"/>
        <w:rPr>
          <w:rFonts w:cs="Arial"/>
          <w:color w:val="222222"/>
          <w:sz w:val="22"/>
          <w:szCs w:val="22"/>
        </w:rPr>
      </w:pPr>
    </w:p>
    <w:p w14:paraId="07014C37" w14:textId="77777777" w:rsidR="00627746" w:rsidRDefault="00600225">
      <w:pPr>
        <w:spacing w:after="200"/>
        <w:ind w:left="90"/>
        <w:jc w:val="both"/>
        <w:rPr>
          <w:bCs/>
          <w:sz w:val="22"/>
          <w:szCs w:val="22"/>
        </w:rPr>
      </w:pPr>
      <w:r>
        <w:rPr>
          <w:bCs/>
          <w:sz w:val="22"/>
          <w:szCs w:val="22"/>
        </w:rPr>
        <w:t>Bulletins will be prepared and disseminated periodically to report on the progress, results and achievements of the project that will be socialized with institutional and community stakeholders (including decision makers).</w:t>
      </w:r>
    </w:p>
    <w:p w14:paraId="57D57B66" w14:textId="77777777" w:rsidR="00627746" w:rsidRDefault="00600225">
      <w:pPr>
        <w:spacing w:after="200"/>
        <w:ind w:left="90"/>
        <w:jc w:val="both"/>
        <w:rPr>
          <w:bCs/>
          <w:sz w:val="22"/>
          <w:szCs w:val="22"/>
        </w:rPr>
      </w:pPr>
      <w:r>
        <w:rPr>
          <w:bCs/>
          <w:sz w:val="22"/>
          <w:szCs w:val="22"/>
        </w:rPr>
        <w:t>Starting with PY2, annual best-practice workshops will be held in each area of intervention with the participation of representatives of the areas, the scientific and academic world and public services, FAO and other relevant stakeholders to analyze the lessons learned. .</w:t>
      </w:r>
    </w:p>
    <w:p w14:paraId="33EBD258" w14:textId="1018CDC0" w:rsidR="00627746" w:rsidRDefault="00600225">
      <w:pPr>
        <w:spacing w:after="200"/>
        <w:ind w:left="90"/>
        <w:jc w:val="both"/>
        <w:rPr>
          <w:bCs/>
          <w:sz w:val="22"/>
          <w:szCs w:val="22"/>
        </w:rPr>
      </w:pPr>
      <w:r>
        <w:rPr>
          <w:bCs/>
          <w:sz w:val="22"/>
          <w:szCs w:val="22"/>
        </w:rPr>
        <w:t>In addition, technical reports containing best practices and lessons learned will be published annually (</w:t>
      </w:r>
      <w:r w:rsidR="001457B9">
        <w:rPr>
          <w:bCs/>
          <w:sz w:val="22"/>
          <w:szCs w:val="22"/>
        </w:rPr>
        <w:t>5</w:t>
      </w:r>
      <w:r>
        <w:rPr>
          <w:bCs/>
          <w:sz w:val="22"/>
          <w:szCs w:val="22"/>
        </w:rPr>
        <w:t xml:space="preserve"> in total), including successful cases and failures. The specific topics to be dealt with in these publications will be defined during the implementation of the project. All publications will be uploaded to the project </w:t>
      </w:r>
      <w:r>
        <w:rPr>
          <w:bCs/>
          <w:sz w:val="22"/>
          <w:szCs w:val="22"/>
        </w:rPr>
        <w:lastRenderedPageBreak/>
        <w:t>website and to other institutions that run them, and printed copies (in a limited number) will be distributed to government representatives and local partners.</w:t>
      </w:r>
    </w:p>
    <w:p w14:paraId="78F14F16" w14:textId="77777777" w:rsidR="00627746" w:rsidRDefault="00600225">
      <w:pPr>
        <w:spacing w:after="80"/>
        <w:ind w:left="66"/>
        <w:jc w:val="both"/>
        <w:rPr>
          <w:b/>
          <w:bCs/>
          <w:sz w:val="22"/>
          <w:szCs w:val="22"/>
        </w:rPr>
      </w:pPr>
      <w:r>
        <w:rPr>
          <w:b/>
          <w:bCs/>
          <w:sz w:val="22"/>
          <w:szCs w:val="22"/>
        </w:rPr>
        <w:t>B. D</w:t>
      </w:r>
      <w:r>
        <w:rPr>
          <w:b/>
          <w:bCs/>
          <w:sz w:val="18"/>
          <w:szCs w:val="18"/>
        </w:rPr>
        <w:t>ESCRIPTION OF THE CONSISTENCY OF THE PROJECT WITH</w:t>
      </w:r>
      <w:r>
        <w:rPr>
          <w:b/>
          <w:bCs/>
          <w:sz w:val="22"/>
          <w:szCs w:val="22"/>
        </w:rPr>
        <w:t>:</w:t>
      </w:r>
    </w:p>
    <w:p w14:paraId="5C73E604" w14:textId="77777777" w:rsidR="00627746" w:rsidRDefault="00600225">
      <w:pPr>
        <w:spacing w:after="80"/>
        <w:ind w:left="66"/>
        <w:jc w:val="both"/>
        <w:rPr>
          <w:i/>
          <w:sz w:val="22"/>
          <w:szCs w:val="22"/>
        </w:rPr>
      </w:pPr>
      <w:r>
        <w:rPr>
          <w:b/>
          <w:i/>
          <w:sz w:val="22"/>
          <w:szCs w:val="22"/>
        </w:rPr>
        <w:t xml:space="preserve">B.1 </w:t>
      </w:r>
      <w:r>
        <w:rPr>
          <w:b/>
          <w:i/>
          <w:iCs/>
          <w:sz w:val="22"/>
          <w:szCs w:val="22"/>
        </w:rPr>
        <w:t xml:space="preserve">Consistency with National Priorities. </w:t>
      </w:r>
      <w:r>
        <w:rPr>
          <w:i/>
          <w:sz w:val="22"/>
          <w:szCs w:val="22"/>
        </w:rPr>
        <w:t>Describe the consistency of the project with national strategies and plans or reports and assessments under relevant conventions such as NAPAs, NAPs, ASGM NAPs, MIAs, NBSAPs, NCs, TNAs, NCSAs, NIPs, PRSPs, NPFE, BURs, INDCs, etc.:</w:t>
      </w:r>
    </w:p>
    <w:p w14:paraId="654C1E5D" w14:textId="77777777" w:rsidR="00627746" w:rsidRDefault="00600225">
      <w:pPr>
        <w:tabs>
          <w:tab w:val="num" w:pos="720"/>
        </w:tabs>
        <w:spacing w:before="240" w:after="80"/>
        <w:jc w:val="both"/>
        <w:rPr>
          <w:b/>
          <w:caps/>
          <w:color w:val="0070C0"/>
          <w:sz w:val="22"/>
          <w:szCs w:val="22"/>
          <w:u w:val="single"/>
        </w:rPr>
      </w:pPr>
      <w:r>
        <w:rPr>
          <w:sz w:val="22"/>
          <w:szCs w:val="22"/>
        </w:rPr>
        <w:t xml:space="preserve">No changes from that proposed in the PIF.  </w:t>
      </w:r>
    </w:p>
    <w:p w14:paraId="3435B9BE" w14:textId="77777777" w:rsidR="00627746" w:rsidRDefault="00627746">
      <w:pPr>
        <w:spacing w:after="80"/>
        <w:ind w:left="66"/>
        <w:jc w:val="both"/>
        <w:rPr>
          <w:i/>
          <w:sz w:val="22"/>
          <w:szCs w:val="22"/>
        </w:rPr>
      </w:pPr>
    </w:p>
    <w:p w14:paraId="0C236D57" w14:textId="77777777" w:rsidR="00627746" w:rsidRDefault="00600225">
      <w:pPr>
        <w:ind w:right="-64"/>
        <w:rPr>
          <w:b/>
        </w:rPr>
      </w:pPr>
      <w:r>
        <w:rPr>
          <w:b/>
        </w:rPr>
        <w:t>Project consistency with national priorities</w:t>
      </w:r>
    </w:p>
    <w:p w14:paraId="462668BD" w14:textId="77777777" w:rsidR="00627746" w:rsidRDefault="00627746">
      <w:pPr>
        <w:ind w:right="-64"/>
      </w:pPr>
    </w:p>
    <w:tbl>
      <w:tblPr>
        <w:tblW w:w="494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4"/>
        <w:gridCol w:w="7171"/>
      </w:tblGrid>
      <w:tr w:rsidR="00627746" w14:paraId="4B0F44FD" w14:textId="77777777">
        <w:tc>
          <w:tcPr>
            <w:tcW w:w="1126" w:type="pct"/>
            <w:shd w:val="clear" w:color="auto" w:fill="auto"/>
          </w:tcPr>
          <w:p w14:paraId="4A8CF519" w14:textId="77777777" w:rsidR="00627746" w:rsidRDefault="00600225">
            <w:pPr>
              <w:spacing w:before="100" w:beforeAutospacing="1"/>
              <w:ind w:right="-64"/>
              <w:rPr>
                <w:b/>
                <w:sz w:val="20"/>
                <w:szCs w:val="20"/>
              </w:rPr>
            </w:pPr>
            <w:r>
              <w:rPr>
                <w:b/>
                <w:sz w:val="20"/>
                <w:szCs w:val="20"/>
              </w:rPr>
              <w:t xml:space="preserve">Alignment with national priorities </w:t>
            </w:r>
          </w:p>
          <w:p w14:paraId="1CA3A324" w14:textId="77777777" w:rsidR="00627746" w:rsidRDefault="00627746">
            <w:pPr>
              <w:spacing w:before="100" w:beforeAutospacing="1"/>
              <w:ind w:right="-64"/>
              <w:rPr>
                <w:b/>
                <w:sz w:val="20"/>
                <w:szCs w:val="20"/>
              </w:rPr>
            </w:pPr>
          </w:p>
        </w:tc>
        <w:tc>
          <w:tcPr>
            <w:tcW w:w="3874" w:type="pct"/>
            <w:shd w:val="clear" w:color="auto" w:fill="auto"/>
          </w:tcPr>
          <w:p w14:paraId="4CB65480" w14:textId="77777777" w:rsidR="00627746" w:rsidRDefault="00600225">
            <w:pPr>
              <w:ind w:right="-64"/>
              <w:rPr>
                <w:sz w:val="20"/>
                <w:szCs w:val="20"/>
              </w:rPr>
            </w:pPr>
            <w:r>
              <w:rPr>
                <w:sz w:val="20"/>
                <w:szCs w:val="20"/>
              </w:rPr>
              <w:t xml:space="preserve">General Strategic Goals – </w:t>
            </w:r>
            <w:r>
              <w:rPr>
                <w:b/>
                <w:sz w:val="20"/>
                <w:szCs w:val="20"/>
              </w:rPr>
              <w:t>National Environmental Strategy</w:t>
            </w:r>
            <w:r>
              <w:rPr>
                <w:sz w:val="20"/>
                <w:szCs w:val="20"/>
              </w:rPr>
              <w:t>:</w:t>
            </w:r>
            <w:r>
              <w:rPr>
                <w:sz w:val="20"/>
                <w:szCs w:val="20"/>
                <w:vertAlign w:val="superscript"/>
              </w:rPr>
              <w:footnoteReference w:id="30"/>
            </w:r>
          </w:p>
          <w:p w14:paraId="09D483BA" w14:textId="77777777" w:rsidR="00627746" w:rsidRDefault="00627746">
            <w:pPr>
              <w:ind w:right="-64"/>
              <w:rPr>
                <w:sz w:val="20"/>
                <w:szCs w:val="20"/>
              </w:rPr>
            </w:pPr>
          </w:p>
          <w:p w14:paraId="38CE2627" w14:textId="77777777" w:rsidR="00627746" w:rsidRDefault="00600225" w:rsidP="004D7D36">
            <w:pPr>
              <w:numPr>
                <w:ilvl w:val="0"/>
                <w:numId w:val="29"/>
              </w:numPr>
              <w:tabs>
                <w:tab w:val="left" w:pos="0"/>
                <w:tab w:val="left" w:pos="360"/>
              </w:tabs>
              <w:snapToGrid w:val="0"/>
              <w:ind w:right="-64"/>
              <w:rPr>
                <w:sz w:val="20"/>
                <w:szCs w:val="20"/>
              </w:rPr>
            </w:pPr>
            <w:r>
              <w:rPr>
                <w:sz w:val="20"/>
                <w:szCs w:val="20"/>
              </w:rPr>
              <w:t>Establish priorities and lines of action to achieve higher levels in the protection and rational use of natural resources, public environmental awareness and quality of life of the population.</w:t>
            </w:r>
          </w:p>
          <w:p w14:paraId="579A66C1" w14:textId="77777777" w:rsidR="00627746" w:rsidRDefault="00600225" w:rsidP="004D7D36">
            <w:pPr>
              <w:numPr>
                <w:ilvl w:val="0"/>
                <w:numId w:val="29"/>
              </w:numPr>
              <w:tabs>
                <w:tab w:val="left" w:pos="0"/>
                <w:tab w:val="left" w:pos="360"/>
              </w:tabs>
              <w:snapToGrid w:val="0"/>
              <w:ind w:right="-64"/>
              <w:rPr>
                <w:sz w:val="20"/>
                <w:szCs w:val="20"/>
              </w:rPr>
            </w:pPr>
            <w:r>
              <w:rPr>
                <w:sz w:val="20"/>
                <w:szCs w:val="20"/>
              </w:rPr>
              <w:t>Contribute to the pursuit of food security by promoting the rational use of soil, water, biodiversity and other natural resources.</w:t>
            </w:r>
          </w:p>
          <w:p w14:paraId="5964E9FB" w14:textId="77777777" w:rsidR="00627746" w:rsidRDefault="00600225" w:rsidP="004D7D36">
            <w:pPr>
              <w:numPr>
                <w:ilvl w:val="0"/>
                <w:numId w:val="29"/>
              </w:numPr>
              <w:tabs>
                <w:tab w:val="left" w:pos="0"/>
                <w:tab w:val="left" w:pos="360"/>
              </w:tabs>
              <w:snapToGrid w:val="0"/>
              <w:ind w:right="-64"/>
              <w:rPr>
                <w:sz w:val="20"/>
                <w:szCs w:val="20"/>
              </w:rPr>
            </w:pPr>
            <w:r>
              <w:rPr>
                <w:sz w:val="20"/>
                <w:szCs w:val="20"/>
              </w:rPr>
              <w:t>Achieve a significant impact on the protection and rehabilitation of the environment in Cuba through prevention, minimization and systematic solution of the major environmental problems in the country.</w:t>
            </w:r>
          </w:p>
          <w:p w14:paraId="0F71234B" w14:textId="77777777" w:rsidR="00627746" w:rsidRDefault="00600225" w:rsidP="004D7D36">
            <w:pPr>
              <w:numPr>
                <w:ilvl w:val="0"/>
                <w:numId w:val="29"/>
              </w:numPr>
              <w:tabs>
                <w:tab w:val="left" w:pos="0"/>
                <w:tab w:val="left" w:pos="360"/>
              </w:tabs>
              <w:snapToGrid w:val="0"/>
              <w:ind w:right="-64"/>
              <w:rPr>
                <w:sz w:val="20"/>
                <w:szCs w:val="20"/>
              </w:rPr>
            </w:pPr>
            <w:r>
              <w:rPr>
                <w:sz w:val="20"/>
                <w:szCs w:val="20"/>
              </w:rPr>
              <w:t>Improve the implementation of policy instruments and environmental management.</w:t>
            </w:r>
          </w:p>
          <w:p w14:paraId="0263B750" w14:textId="77777777" w:rsidR="00627746" w:rsidRDefault="00600225" w:rsidP="004D7D36">
            <w:pPr>
              <w:numPr>
                <w:ilvl w:val="0"/>
                <w:numId w:val="29"/>
              </w:numPr>
              <w:tabs>
                <w:tab w:val="left" w:pos="0"/>
                <w:tab w:val="left" w:pos="360"/>
              </w:tabs>
              <w:snapToGrid w:val="0"/>
              <w:ind w:right="-64"/>
              <w:rPr>
                <w:sz w:val="20"/>
                <w:szCs w:val="20"/>
              </w:rPr>
            </w:pPr>
            <w:r>
              <w:rPr>
                <w:sz w:val="20"/>
                <w:szCs w:val="20"/>
              </w:rPr>
              <w:t>Promote the implementation of instruments and mechanisms of a financial nature to evaluate and manage environmental elements related to economic and social activities.</w:t>
            </w:r>
          </w:p>
          <w:p w14:paraId="467C1AFB" w14:textId="77777777" w:rsidR="00627746" w:rsidRDefault="00600225">
            <w:pPr>
              <w:ind w:right="-64"/>
              <w:rPr>
                <w:sz w:val="20"/>
                <w:szCs w:val="20"/>
              </w:rPr>
            </w:pPr>
            <w:r>
              <w:rPr>
                <w:sz w:val="20"/>
                <w:szCs w:val="20"/>
              </w:rPr>
              <w:t xml:space="preserve">Specific Goals – </w:t>
            </w:r>
            <w:r>
              <w:rPr>
                <w:b/>
                <w:sz w:val="20"/>
                <w:szCs w:val="20"/>
              </w:rPr>
              <w:t>National Environmental Strategy</w:t>
            </w:r>
            <w:r>
              <w:rPr>
                <w:sz w:val="20"/>
                <w:szCs w:val="20"/>
              </w:rPr>
              <w:t>:</w:t>
            </w:r>
            <w:r>
              <w:rPr>
                <w:sz w:val="20"/>
                <w:szCs w:val="20"/>
                <w:vertAlign w:val="superscript"/>
              </w:rPr>
              <w:footnoteReference w:id="31"/>
            </w:r>
          </w:p>
          <w:p w14:paraId="2223DB64" w14:textId="77777777" w:rsidR="00627746" w:rsidRDefault="00600225" w:rsidP="004D7D36">
            <w:pPr>
              <w:numPr>
                <w:ilvl w:val="0"/>
                <w:numId w:val="29"/>
              </w:numPr>
              <w:tabs>
                <w:tab w:val="left" w:pos="0"/>
                <w:tab w:val="left" w:pos="360"/>
              </w:tabs>
              <w:snapToGrid w:val="0"/>
              <w:ind w:right="-64"/>
              <w:rPr>
                <w:sz w:val="20"/>
                <w:szCs w:val="20"/>
              </w:rPr>
            </w:pPr>
            <w:r>
              <w:rPr>
                <w:sz w:val="20"/>
                <w:szCs w:val="20"/>
              </w:rPr>
              <w:t>Develop sustainable agriculture in harmony with the environment, that is conducive to the efficient use of plant and animal genetic resources, including seeds, varieties, technological discipline, and plant protection.</w:t>
            </w:r>
          </w:p>
          <w:p w14:paraId="54A44B64" w14:textId="77777777" w:rsidR="00627746" w:rsidRDefault="00600225" w:rsidP="004D7D36">
            <w:pPr>
              <w:numPr>
                <w:ilvl w:val="0"/>
                <w:numId w:val="29"/>
              </w:numPr>
              <w:tabs>
                <w:tab w:val="left" w:pos="0"/>
                <w:tab w:val="left" w:pos="360"/>
              </w:tabs>
              <w:snapToGrid w:val="0"/>
              <w:ind w:right="-64"/>
              <w:rPr>
                <w:sz w:val="20"/>
                <w:szCs w:val="20"/>
              </w:rPr>
            </w:pPr>
            <w:r>
              <w:rPr>
                <w:sz w:val="20"/>
                <w:szCs w:val="20"/>
              </w:rPr>
              <w:t>Maintain, restore and rehabilitate ecosystems in order to increase their level of resilience, enhance the provision of goods and services and their role in the adaptation and mitigation of climate change.</w:t>
            </w:r>
          </w:p>
          <w:p w14:paraId="3DED20C8" w14:textId="77777777" w:rsidR="00627746" w:rsidRDefault="00600225" w:rsidP="004D7D36">
            <w:pPr>
              <w:numPr>
                <w:ilvl w:val="0"/>
                <w:numId w:val="29"/>
              </w:numPr>
              <w:tabs>
                <w:tab w:val="left" w:pos="0"/>
                <w:tab w:val="left" w:pos="360"/>
              </w:tabs>
              <w:snapToGrid w:val="0"/>
              <w:ind w:right="-64"/>
              <w:rPr>
                <w:sz w:val="20"/>
                <w:szCs w:val="20"/>
              </w:rPr>
            </w:pPr>
            <w:r>
              <w:rPr>
                <w:sz w:val="20"/>
                <w:szCs w:val="20"/>
              </w:rPr>
              <w:t>Promote the conservation of ecosystems, habitats, species and genes, focusing on areas with significant biodiversity losses, controlling the main threats.</w:t>
            </w:r>
          </w:p>
          <w:p w14:paraId="4D0F703F" w14:textId="77777777" w:rsidR="00627746" w:rsidRDefault="00600225" w:rsidP="004D7D36">
            <w:pPr>
              <w:numPr>
                <w:ilvl w:val="0"/>
                <w:numId w:val="29"/>
              </w:numPr>
              <w:tabs>
                <w:tab w:val="left" w:pos="0"/>
                <w:tab w:val="left" w:pos="360"/>
              </w:tabs>
              <w:snapToGrid w:val="0"/>
              <w:ind w:right="-64"/>
              <w:rPr>
                <w:b/>
                <w:sz w:val="20"/>
                <w:szCs w:val="20"/>
              </w:rPr>
            </w:pPr>
            <w:r>
              <w:rPr>
                <w:sz w:val="20"/>
                <w:szCs w:val="20"/>
              </w:rPr>
              <w:t>Harmonize and integrate the objectives of conservation and sustainable use of biodiversity in the country’s policies and development strategies and in decision-making processes at all levels</w:t>
            </w:r>
          </w:p>
          <w:p w14:paraId="645207B0" w14:textId="77777777" w:rsidR="00627746" w:rsidRDefault="00627746">
            <w:pPr>
              <w:tabs>
                <w:tab w:val="left" w:pos="0"/>
                <w:tab w:val="left" w:pos="360"/>
              </w:tabs>
              <w:snapToGrid w:val="0"/>
              <w:ind w:right="-64"/>
              <w:rPr>
                <w:b/>
                <w:sz w:val="20"/>
                <w:szCs w:val="20"/>
              </w:rPr>
            </w:pPr>
          </w:p>
          <w:p w14:paraId="39FDCCDF" w14:textId="77777777" w:rsidR="00627746" w:rsidRDefault="00600225">
            <w:pPr>
              <w:tabs>
                <w:tab w:val="left" w:pos="0"/>
                <w:tab w:val="left" w:pos="360"/>
              </w:tabs>
              <w:snapToGrid w:val="0"/>
              <w:ind w:right="-64"/>
              <w:rPr>
                <w:b/>
                <w:sz w:val="20"/>
                <w:szCs w:val="20"/>
              </w:rPr>
            </w:pPr>
            <w:r>
              <w:rPr>
                <w:b/>
                <w:sz w:val="20"/>
                <w:szCs w:val="20"/>
              </w:rPr>
              <w:t xml:space="preserve">Fifth national report to the Convention on Biological Diversity:  </w:t>
            </w:r>
          </w:p>
          <w:p w14:paraId="58A949FF" w14:textId="77777777" w:rsidR="00627746" w:rsidRDefault="00627746">
            <w:pPr>
              <w:tabs>
                <w:tab w:val="left" w:pos="0"/>
                <w:tab w:val="left" w:pos="360"/>
              </w:tabs>
              <w:snapToGrid w:val="0"/>
              <w:ind w:right="-64"/>
              <w:rPr>
                <w:b/>
                <w:sz w:val="20"/>
                <w:szCs w:val="20"/>
              </w:rPr>
            </w:pPr>
          </w:p>
          <w:p w14:paraId="7188A44F" w14:textId="77777777" w:rsidR="00627746" w:rsidRDefault="00600225" w:rsidP="004D7D36">
            <w:pPr>
              <w:numPr>
                <w:ilvl w:val="0"/>
                <w:numId w:val="29"/>
              </w:numPr>
              <w:tabs>
                <w:tab w:val="left" w:pos="0"/>
                <w:tab w:val="left" w:pos="360"/>
              </w:tabs>
              <w:snapToGrid w:val="0"/>
              <w:ind w:right="-64"/>
              <w:rPr>
                <w:sz w:val="20"/>
                <w:szCs w:val="20"/>
              </w:rPr>
            </w:pPr>
            <w:r>
              <w:rPr>
                <w:sz w:val="20"/>
                <w:szCs w:val="20"/>
              </w:rPr>
              <w:t>Prioritize living and preserved biological collections as a way of “ex situ conservation” and concerning intangible heritage.</w:t>
            </w:r>
            <w:r>
              <w:rPr>
                <w:vertAlign w:val="superscript"/>
              </w:rPr>
              <w:footnoteReference w:id="32"/>
            </w:r>
          </w:p>
          <w:p w14:paraId="22146163" w14:textId="77777777" w:rsidR="00627746" w:rsidRDefault="00600225" w:rsidP="004D7D36">
            <w:pPr>
              <w:numPr>
                <w:ilvl w:val="0"/>
                <w:numId w:val="29"/>
              </w:numPr>
              <w:tabs>
                <w:tab w:val="left" w:pos="0"/>
                <w:tab w:val="left" w:pos="360"/>
              </w:tabs>
              <w:snapToGrid w:val="0"/>
              <w:ind w:right="-64"/>
              <w:rPr>
                <w:b/>
                <w:sz w:val="20"/>
                <w:szCs w:val="20"/>
              </w:rPr>
            </w:pPr>
            <w:r>
              <w:rPr>
                <w:sz w:val="20"/>
                <w:szCs w:val="20"/>
              </w:rPr>
              <w:t>Devote greater efforts to the evaluation and protection of traditional knowledge and the gender component, taking into account the current undervaluation and limited dissemination of goods and services provided by biodiversity, including those that can be valued economically</w:t>
            </w:r>
            <w:r>
              <w:rPr>
                <w:b/>
                <w:sz w:val="20"/>
                <w:szCs w:val="20"/>
              </w:rPr>
              <w:t>.</w:t>
            </w:r>
            <w:r>
              <w:rPr>
                <w:b/>
                <w:sz w:val="20"/>
                <w:szCs w:val="20"/>
                <w:vertAlign w:val="superscript"/>
              </w:rPr>
              <w:footnoteReference w:id="33"/>
            </w:r>
          </w:p>
          <w:p w14:paraId="02E8E205" w14:textId="77777777" w:rsidR="00627746" w:rsidRDefault="00600225" w:rsidP="004D7D36">
            <w:pPr>
              <w:numPr>
                <w:ilvl w:val="0"/>
                <w:numId w:val="29"/>
              </w:numPr>
              <w:tabs>
                <w:tab w:val="left" w:pos="0"/>
                <w:tab w:val="left" w:pos="360"/>
              </w:tabs>
              <w:snapToGrid w:val="0"/>
              <w:ind w:right="-64"/>
              <w:rPr>
                <w:b/>
              </w:rPr>
            </w:pPr>
            <w:r>
              <w:rPr>
                <w:color w:val="222222"/>
                <w:sz w:val="20"/>
                <w:szCs w:val="20"/>
              </w:rPr>
              <w:lastRenderedPageBreak/>
              <w:t>Diversification of agricultural production based on the recognition of indigenous species and traditional knowledge and practices and the need for conservation of phyto and animal genetic resources</w:t>
            </w:r>
            <w:r>
              <w:rPr>
                <w:color w:val="222222"/>
                <w:vertAlign w:val="superscript"/>
              </w:rPr>
              <w:footnoteReference w:id="34"/>
            </w:r>
          </w:p>
          <w:p w14:paraId="3B337F22" w14:textId="77777777" w:rsidR="00627746" w:rsidRDefault="00627746">
            <w:pPr>
              <w:tabs>
                <w:tab w:val="left" w:pos="0"/>
                <w:tab w:val="left" w:pos="360"/>
              </w:tabs>
              <w:snapToGrid w:val="0"/>
              <w:ind w:left="360" w:right="-64"/>
              <w:rPr>
                <w:b/>
              </w:rPr>
            </w:pPr>
          </w:p>
          <w:p w14:paraId="41A1005D" w14:textId="7EAC5122" w:rsidR="00627746" w:rsidRDefault="00600225">
            <w:pPr>
              <w:tabs>
                <w:tab w:val="left" w:pos="0"/>
                <w:tab w:val="left" w:pos="360"/>
              </w:tabs>
              <w:snapToGrid w:val="0"/>
              <w:ind w:right="-64"/>
              <w:rPr>
                <w:sz w:val="20"/>
                <w:szCs w:val="20"/>
              </w:rPr>
            </w:pPr>
            <w:r>
              <w:rPr>
                <w:b/>
                <w:sz w:val="20"/>
                <w:szCs w:val="20"/>
              </w:rPr>
              <w:t xml:space="preserve">National Biodiversity </w:t>
            </w:r>
            <w:r w:rsidR="00201412">
              <w:rPr>
                <w:b/>
                <w:sz w:val="20"/>
                <w:szCs w:val="20"/>
              </w:rPr>
              <w:t>Plan</w:t>
            </w:r>
            <w:r>
              <w:rPr>
                <w:sz w:val="20"/>
                <w:szCs w:val="20"/>
              </w:rPr>
              <w:t>:</w:t>
            </w:r>
          </w:p>
          <w:p w14:paraId="5897C56D" w14:textId="77777777" w:rsidR="00627746" w:rsidRDefault="00627746">
            <w:pPr>
              <w:tabs>
                <w:tab w:val="left" w:pos="0"/>
                <w:tab w:val="left" w:pos="360"/>
              </w:tabs>
              <w:snapToGrid w:val="0"/>
              <w:ind w:right="-64"/>
              <w:rPr>
                <w:sz w:val="20"/>
                <w:szCs w:val="20"/>
              </w:rPr>
            </w:pPr>
          </w:p>
          <w:p w14:paraId="517DD80A" w14:textId="77777777" w:rsidR="00627746" w:rsidRDefault="00600225" w:rsidP="004D7D36">
            <w:pPr>
              <w:numPr>
                <w:ilvl w:val="0"/>
                <w:numId w:val="29"/>
              </w:numPr>
              <w:tabs>
                <w:tab w:val="left" w:pos="0"/>
                <w:tab w:val="left" w:pos="360"/>
              </w:tabs>
              <w:snapToGrid w:val="0"/>
              <w:ind w:right="-64"/>
              <w:rPr>
                <w:sz w:val="20"/>
                <w:szCs w:val="20"/>
              </w:rPr>
            </w:pPr>
            <w:r>
              <w:rPr>
                <w:sz w:val="20"/>
                <w:szCs w:val="20"/>
              </w:rPr>
              <w:t>1. Biodiversity conservation</w:t>
            </w:r>
          </w:p>
          <w:p w14:paraId="63D5D19F" w14:textId="77777777" w:rsidR="00627746" w:rsidRDefault="00600225" w:rsidP="004D7D36">
            <w:pPr>
              <w:numPr>
                <w:ilvl w:val="0"/>
                <w:numId w:val="29"/>
              </w:numPr>
              <w:tabs>
                <w:tab w:val="left" w:pos="0"/>
                <w:tab w:val="left" w:pos="360"/>
              </w:tabs>
              <w:snapToGrid w:val="0"/>
              <w:ind w:right="-64"/>
              <w:rPr>
                <w:sz w:val="20"/>
                <w:szCs w:val="20"/>
              </w:rPr>
            </w:pPr>
            <w:r>
              <w:rPr>
                <w:sz w:val="20"/>
                <w:szCs w:val="20"/>
              </w:rPr>
              <w:t>1.1 Generate new knowledge of the components of biological diversity, to ensure their conservation.</w:t>
            </w:r>
          </w:p>
          <w:p w14:paraId="1CD7A05F" w14:textId="77777777" w:rsidR="00627746" w:rsidRDefault="00600225" w:rsidP="004D7D36">
            <w:pPr>
              <w:numPr>
                <w:ilvl w:val="0"/>
                <w:numId w:val="29"/>
              </w:numPr>
              <w:tabs>
                <w:tab w:val="left" w:pos="0"/>
                <w:tab w:val="left" w:pos="360"/>
              </w:tabs>
              <w:snapToGrid w:val="0"/>
              <w:ind w:right="-64"/>
              <w:rPr>
                <w:sz w:val="20"/>
                <w:szCs w:val="20"/>
              </w:rPr>
            </w:pPr>
            <w:r>
              <w:rPr>
                <w:sz w:val="20"/>
                <w:szCs w:val="20"/>
              </w:rPr>
              <w:t>1.2 Address the underlying causes of fragmentation to achieve ecosystem connectivity.</w:t>
            </w:r>
          </w:p>
          <w:p w14:paraId="17302DA9" w14:textId="77777777" w:rsidR="00627746" w:rsidRDefault="00600225" w:rsidP="004D7D36">
            <w:pPr>
              <w:numPr>
                <w:ilvl w:val="0"/>
                <w:numId w:val="29"/>
              </w:numPr>
              <w:tabs>
                <w:tab w:val="left" w:pos="0"/>
                <w:tab w:val="left" w:pos="360"/>
              </w:tabs>
              <w:snapToGrid w:val="0"/>
              <w:ind w:right="-64"/>
              <w:rPr>
                <w:sz w:val="20"/>
                <w:szCs w:val="20"/>
              </w:rPr>
            </w:pPr>
            <w:r>
              <w:rPr>
                <w:sz w:val="20"/>
                <w:szCs w:val="20"/>
              </w:rPr>
              <w:t>1.3 Identify environmental indicators that affect biodiversity and develop methodologies to evaluate the services of mountain, coastal marine and agricultural ecosystems.</w:t>
            </w:r>
          </w:p>
          <w:p w14:paraId="2E547B5F" w14:textId="77777777" w:rsidR="00627746" w:rsidRDefault="00600225" w:rsidP="004D7D36">
            <w:pPr>
              <w:numPr>
                <w:ilvl w:val="0"/>
                <w:numId w:val="29"/>
              </w:numPr>
              <w:tabs>
                <w:tab w:val="left" w:pos="0"/>
                <w:tab w:val="left" w:pos="360"/>
              </w:tabs>
              <w:snapToGrid w:val="0"/>
              <w:ind w:right="-64"/>
              <w:rPr>
                <w:sz w:val="20"/>
                <w:szCs w:val="20"/>
              </w:rPr>
            </w:pPr>
            <w:r>
              <w:rPr>
                <w:sz w:val="20"/>
                <w:szCs w:val="20"/>
              </w:rPr>
              <w:t>2. Use and management of biodiversity</w:t>
            </w:r>
          </w:p>
          <w:p w14:paraId="7A0DB038" w14:textId="77777777" w:rsidR="00627746" w:rsidRDefault="00600225" w:rsidP="004D7D36">
            <w:pPr>
              <w:numPr>
                <w:ilvl w:val="0"/>
                <w:numId w:val="29"/>
              </w:numPr>
              <w:tabs>
                <w:tab w:val="left" w:pos="0"/>
                <w:tab w:val="left" w:pos="360"/>
              </w:tabs>
              <w:snapToGrid w:val="0"/>
              <w:ind w:right="-64"/>
              <w:rPr>
                <w:sz w:val="20"/>
                <w:szCs w:val="20"/>
              </w:rPr>
            </w:pPr>
            <w:r>
              <w:rPr>
                <w:sz w:val="20"/>
                <w:szCs w:val="20"/>
              </w:rPr>
              <w:t>2.1. Develop proposed plans of restoration and/or rehabilitation of prioritized ecosystems.</w:t>
            </w:r>
          </w:p>
          <w:p w14:paraId="7A2E43D5" w14:textId="77777777" w:rsidR="00627746" w:rsidRDefault="00600225" w:rsidP="004D7D36">
            <w:pPr>
              <w:numPr>
                <w:ilvl w:val="0"/>
                <w:numId w:val="29"/>
              </w:numPr>
              <w:tabs>
                <w:tab w:val="left" w:pos="0"/>
                <w:tab w:val="left" w:pos="360"/>
              </w:tabs>
              <w:snapToGrid w:val="0"/>
              <w:ind w:right="-64"/>
              <w:rPr>
                <w:sz w:val="20"/>
                <w:szCs w:val="20"/>
              </w:rPr>
            </w:pPr>
            <w:r>
              <w:rPr>
                <w:sz w:val="20"/>
                <w:szCs w:val="20"/>
              </w:rPr>
              <w:t>2.2. Implement the use of biomarkers and environmental technologies aimed at the application of bioremediation and treatment of major pollutants.</w:t>
            </w:r>
          </w:p>
          <w:p w14:paraId="5BED4D5F" w14:textId="77777777" w:rsidR="00627746" w:rsidRDefault="00600225" w:rsidP="004D7D36">
            <w:pPr>
              <w:numPr>
                <w:ilvl w:val="0"/>
                <w:numId w:val="29"/>
              </w:numPr>
              <w:tabs>
                <w:tab w:val="left" w:pos="0"/>
                <w:tab w:val="left" w:pos="360"/>
              </w:tabs>
              <w:snapToGrid w:val="0"/>
              <w:ind w:right="-64"/>
              <w:rPr>
                <w:sz w:val="20"/>
                <w:szCs w:val="20"/>
              </w:rPr>
            </w:pPr>
            <w:r>
              <w:rPr>
                <w:sz w:val="20"/>
                <w:szCs w:val="20"/>
              </w:rPr>
              <w:t>2. 3. Develop the planning of biodiversity.</w:t>
            </w:r>
          </w:p>
          <w:p w14:paraId="39BE0D41" w14:textId="77777777" w:rsidR="00627746" w:rsidRDefault="00600225" w:rsidP="004D7D36">
            <w:pPr>
              <w:numPr>
                <w:ilvl w:val="0"/>
                <w:numId w:val="29"/>
              </w:numPr>
              <w:tabs>
                <w:tab w:val="left" w:pos="0"/>
                <w:tab w:val="left" w:pos="360"/>
              </w:tabs>
              <w:snapToGrid w:val="0"/>
              <w:ind w:right="-64"/>
              <w:rPr>
                <w:smallCaps/>
                <w:noProof/>
                <w:color w:val="000000"/>
                <w:sz w:val="20"/>
                <w:szCs w:val="20"/>
              </w:rPr>
            </w:pPr>
            <w:r>
              <w:rPr>
                <w:sz w:val="20"/>
                <w:szCs w:val="20"/>
              </w:rPr>
              <w:t>2.4. Differentiate the formulation of adaptation and mitigation measures to avoid the loss of biodiversity.</w:t>
            </w:r>
          </w:p>
        </w:tc>
      </w:tr>
    </w:tbl>
    <w:p w14:paraId="23D6779A" w14:textId="77777777" w:rsidR="00627746" w:rsidRDefault="00627746">
      <w:pPr>
        <w:pStyle w:val="Default"/>
        <w:jc w:val="both"/>
        <w:rPr>
          <w:rFonts w:asciiTheme="minorHAnsi" w:hAnsiTheme="minorHAnsi" w:cstheme="minorHAnsi"/>
          <w:b/>
          <w:color w:val="000000" w:themeColor="text1"/>
          <w:highlight w:val="yellow"/>
        </w:rPr>
      </w:pPr>
    </w:p>
    <w:p w14:paraId="75B712AD" w14:textId="77777777" w:rsidR="00627746" w:rsidRDefault="00627746">
      <w:pPr>
        <w:pStyle w:val="Default"/>
        <w:jc w:val="both"/>
        <w:rPr>
          <w:rFonts w:asciiTheme="minorHAnsi" w:hAnsiTheme="minorHAnsi" w:cstheme="minorHAnsi"/>
          <w:b/>
          <w:color w:val="000000" w:themeColor="text1"/>
          <w:highlight w:val="yellow"/>
        </w:rPr>
      </w:pPr>
    </w:p>
    <w:p w14:paraId="0B547ED9" w14:textId="77777777" w:rsidR="00627746" w:rsidRDefault="00627746">
      <w:pPr>
        <w:pStyle w:val="Default"/>
        <w:jc w:val="both"/>
        <w:rPr>
          <w:rFonts w:asciiTheme="minorHAnsi" w:hAnsiTheme="minorHAnsi" w:cstheme="minorHAnsi"/>
          <w:b/>
          <w:color w:val="000000" w:themeColor="text1"/>
          <w:highlight w:val="yellow"/>
        </w:rPr>
      </w:pPr>
    </w:p>
    <w:p w14:paraId="4392F205" w14:textId="77777777" w:rsidR="00627746" w:rsidRDefault="00627746">
      <w:pPr>
        <w:pStyle w:val="Default"/>
        <w:jc w:val="both"/>
        <w:rPr>
          <w:rFonts w:asciiTheme="minorHAnsi" w:hAnsiTheme="minorHAnsi" w:cstheme="minorHAnsi"/>
          <w:b/>
          <w:color w:val="000000" w:themeColor="text1"/>
          <w:highlight w:val="yellow"/>
        </w:rPr>
      </w:pPr>
    </w:p>
    <w:p w14:paraId="775B8394" w14:textId="77777777" w:rsidR="00511D94" w:rsidRDefault="00511D94">
      <w:pPr>
        <w:spacing w:before="240" w:after="80"/>
        <w:jc w:val="both"/>
        <w:rPr>
          <w:b/>
          <w:caps/>
          <w:sz w:val="22"/>
          <w:szCs w:val="22"/>
          <w:u w:val="single"/>
        </w:rPr>
      </w:pPr>
    </w:p>
    <w:p w14:paraId="0CD3B5D6" w14:textId="77777777" w:rsidR="00627746" w:rsidRDefault="00600225">
      <w:pPr>
        <w:spacing w:before="240" w:after="80"/>
        <w:jc w:val="both"/>
        <w:rPr>
          <w:b/>
          <w:caps/>
          <w:sz w:val="22"/>
          <w:szCs w:val="22"/>
          <w:u w:val="single"/>
        </w:rPr>
      </w:pPr>
      <w:r>
        <w:rPr>
          <w:b/>
          <w:caps/>
          <w:sz w:val="22"/>
          <w:szCs w:val="22"/>
          <w:u w:val="single"/>
        </w:rPr>
        <w:t xml:space="preserve">C.  DESCRIBE THE BUDGETED M &amp;E PLAN:  </w:t>
      </w:r>
    </w:p>
    <w:p w14:paraId="30F389F7" w14:textId="77777777" w:rsidR="00627746" w:rsidRDefault="00600225">
      <w:pPr>
        <w:spacing w:before="240" w:after="80"/>
        <w:jc w:val="both"/>
        <w:rPr>
          <w:sz w:val="22"/>
          <w:szCs w:val="22"/>
          <w:highlight w:val="yellow"/>
        </w:rPr>
      </w:pPr>
      <w:r>
        <w:rPr>
          <w:sz w:val="22"/>
          <w:szCs w:val="22"/>
        </w:rPr>
        <w:t xml:space="preserve"> The project’s M&amp;E plan is detailed in Section </w:t>
      </w:r>
      <w:r>
        <w:rPr>
          <w:b/>
          <w:color w:val="000000" w:themeColor="text1"/>
        </w:rPr>
        <w:t xml:space="preserve">3.5.4 </w:t>
      </w:r>
      <w:r>
        <w:rPr>
          <w:sz w:val="22"/>
          <w:szCs w:val="22"/>
        </w:rPr>
        <w:t>of the FAO GEF Project Document. The monitoring and evaluation roles and responsibilities are summarized in the table below. M&amp;E activities will be undertaken through: (i) day-to-day monitoring and project progress supervision missions; (ii) technical monitoring of indicators; (iii) mid-term review and final evaluation (independent consultants and FAO Evaluation Office); and (v) monitoring and supervision missions (FAO). Project M&amp;E activities are estimated at USD 106,000 USD.</w:t>
      </w:r>
    </w:p>
    <w:p w14:paraId="0A009D8E" w14:textId="77777777" w:rsidR="00627746" w:rsidRDefault="00600225">
      <w:pPr>
        <w:jc w:val="both"/>
        <w:rPr>
          <w:color w:val="000000" w:themeColor="text1"/>
        </w:rPr>
      </w:pPr>
      <w:r>
        <w:rPr>
          <w:b/>
          <w:color w:val="000000" w:themeColor="text1"/>
        </w:rPr>
        <w:t>Summary of main monitoring and evaluation activities</w:t>
      </w:r>
    </w:p>
    <w:tbl>
      <w:tblPr>
        <w:tblW w:w="92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2792"/>
        <w:gridCol w:w="2136"/>
        <w:gridCol w:w="2532"/>
      </w:tblGrid>
      <w:tr w:rsidR="00627746" w:rsidRPr="00A56E13" w14:paraId="39E8D350" w14:textId="77777777">
        <w:trPr>
          <w:trHeight w:val="452"/>
          <w:tblHeader/>
        </w:trPr>
        <w:tc>
          <w:tcPr>
            <w:tcW w:w="1838" w:type="dxa"/>
            <w:shd w:val="clear" w:color="auto" w:fill="8DB3E2" w:themeFill="text2" w:themeFillTint="66"/>
          </w:tcPr>
          <w:p w14:paraId="54A8F560" w14:textId="77777777" w:rsidR="00627746" w:rsidRPr="00D3028F" w:rsidRDefault="00627746">
            <w:pPr>
              <w:pStyle w:val="NoSpacing"/>
              <w:rPr>
                <w:rFonts w:ascii="Times New Roman" w:hAnsi="Times New Roman"/>
                <w:sz w:val="20"/>
                <w:szCs w:val="20"/>
              </w:rPr>
            </w:pPr>
          </w:p>
          <w:p w14:paraId="70DA44D4"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M&amp;E activity</w:t>
            </w:r>
          </w:p>
        </w:tc>
        <w:tc>
          <w:tcPr>
            <w:tcW w:w="2792" w:type="dxa"/>
            <w:shd w:val="clear" w:color="auto" w:fill="8DB3E2" w:themeFill="text2" w:themeFillTint="66"/>
          </w:tcPr>
          <w:p w14:paraId="008F7ADF" w14:textId="77777777" w:rsidR="00627746" w:rsidRPr="00D3028F" w:rsidRDefault="00627746">
            <w:pPr>
              <w:pStyle w:val="NoSpacing"/>
              <w:rPr>
                <w:rFonts w:ascii="Times New Roman" w:hAnsi="Times New Roman"/>
                <w:sz w:val="20"/>
                <w:szCs w:val="20"/>
                <w:lang w:val="es-ES"/>
              </w:rPr>
            </w:pPr>
          </w:p>
          <w:p w14:paraId="1B69683F"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People in charge</w:t>
            </w:r>
          </w:p>
        </w:tc>
        <w:tc>
          <w:tcPr>
            <w:tcW w:w="2136" w:type="dxa"/>
            <w:shd w:val="clear" w:color="auto" w:fill="8DB3E2" w:themeFill="text2" w:themeFillTint="66"/>
          </w:tcPr>
          <w:p w14:paraId="35D10B4F"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Timeframe/periodicity</w:t>
            </w:r>
          </w:p>
        </w:tc>
        <w:tc>
          <w:tcPr>
            <w:tcW w:w="0" w:type="auto"/>
            <w:shd w:val="clear" w:color="auto" w:fill="8DB3E2" w:themeFill="text2" w:themeFillTint="66"/>
          </w:tcPr>
          <w:p w14:paraId="2FABB38C" w14:textId="77777777" w:rsidR="00627746" w:rsidRPr="00D3028F" w:rsidRDefault="00627746">
            <w:pPr>
              <w:pStyle w:val="NoSpacing"/>
              <w:rPr>
                <w:rFonts w:ascii="Times New Roman" w:hAnsi="Times New Roman"/>
                <w:sz w:val="20"/>
                <w:szCs w:val="20"/>
                <w:lang w:val="es-ES"/>
              </w:rPr>
            </w:pPr>
          </w:p>
          <w:p w14:paraId="6913DBEC"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Budgeted costs</w:t>
            </w:r>
          </w:p>
        </w:tc>
      </w:tr>
      <w:tr w:rsidR="00627746" w:rsidRPr="00A56E13" w14:paraId="7F0C76DB" w14:textId="77777777">
        <w:trPr>
          <w:trHeight w:val="563"/>
        </w:trPr>
        <w:tc>
          <w:tcPr>
            <w:tcW w:w="1838" w:type="dxa"/>
            <w:shd w:val="clear" w:color="auto" w:fill="auto"/>
          </w:tcPr>
          <w:p w14:paraId="33FF7117"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Launch workshop</w:t>
            </w:r>
          </w:p>
        </w:tc>
        <w:tc>
          <w:tcPr>
            <w:tcW w:w="2792" w:type="dxa"/>
            <w:shd w:val="clear" w:color="auto" w:fill="auto"/>
          </w:tcPr>
          <w:p w14:paraId="69A24EB4" w14:textId="7154BA73" w:rsidR="00627746" w:rsidRPr="00D3028F" w:rsidRDefault="00666C04">
            <w:pPr>
              <w:pStyle w:val="NoSpacing"/>
              <w:rPr>
                <w:rFonts w:ascii="Times New Roman" w:hAnsi="Times New Roman"/>
                <w:sz w:val="20"/>
                <w:szCs w:val="20"/>
              </w:rPr>
            </w:pPr>
            <w:r>
              <w:rPr>
                <w:rFonts w:ascii="Times New Roman" w:hAnsi="Times New Roman"/>
                <w:sz w:val="20"/>
                <w:szCs w:val="20"/>
              </w:rPr>
              <w:t>Project team</w:t>
            </w:r>
            <w:r w:rsidR="00600225" w:rsidRPr="00D3028F">
              <w:rPr>
                <w:rFonts w:ascii="Times New Roman" w:hAnsi="Times New Roman"/>
                <w:sz w:val="20"/>
                <w:szCs w:val="20"/>
              </w:rPr>
              <w:t>; FAO Cuba (with the support of the LTO and the FAO-GEF Coordination Unit)</w:t>
            </w:r>
          </w:p>
        </w:tc>
        <w:tc>
          <w:tcPr>
            <w:tcW w:w="2136" w:type="dxa"/>
            <w:shd w:val="clear" w:color="auto" w:fill="auto"/>
          </w:tcPr>
          <w:p w14:paraId="12B236F2"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Two months after starting the project</w:t>
            </w:r>
          </w:p>
        </w:tc>
        <w:tc>
          <w:tcPr>
            <w:tcW w:w="0" w:type="auto"/>
            <w:shd w:val="clear" w:color="auto" w:fill="auto"/>
          </w:tcPr>
          <w:p w14:paraId="59F29670" w14:textId="77777777" w:rsidR="00627746" w:rsidRPr="00D3028F" w:rsidRDefault="00627746">
            <w:pPr>
              <w:pStyle w:val="NoSpacing"/>
              <w:rPr>
                <w:rFonts w:ascii="Times New Roman" w:hAnsi="Times New Roman"/>
                <w:sz w:val="20"/>
                <w:szCs w:val="20"/>
              </w:rPr>
            </w:pPr>
          </w:p>
          <w:p w14:paraId="4A822D30"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 xml:space="preserve">       5,450 USD</w:t>
            </w:r>
          </w:p>
        </w:tc>
      </w:tr>
      <w:tr w:rsidR="00627746" w:rsidRPr="00A56E13" w14:paraId="1BC1583A" w14:textId="77777777">
        <w:trPr>
          <w:trHeight w:val="521"/>
        </w:trPr>
        <w:tc>
          <w:tcPr>
            <w:tcW w:w="1838" w:type="dxa"/>
            <w:shd w:val="clear" w:color="auto" w:fill="auto"/>
          </w:tcPr>
          <w:p w14:paraId="1C38A965"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Project start-up report</w:t>
            </w:r>
          </w:p>
        </w:tc>
        <w:tc>
          <w:tcPr>
            <w:tcW w:w="2792" w:type="dxa"/>
            <w:shd w:val="clear" w:color="auto" w:fill="auto"/>
          </w:tcPr>
          <w:p w14:paraId="44C748A7" w14:textId="2D60F83E" w:rsidR="00627746" w:rsidRPr="00D3028F" w:rsidRDefault="00666C04">
            <w:pPr>
              <w:pStyle w:val="NoSpacing"/>
              <w:rPr>
                <w:rFonts w:ascii="Times New Roman" w:hAnsi="Times New Roman"/>
                <w:sz w:val="20"/>
                <w:szCs w:val="20"/>
              </w:rPr>
            </w:pPr>
            <w:r>
              <w:rPr>
                <w:rFonts w:ascii="Times New Roman" w:hAnsi="Times New Roman"/>
                <w:sz w:val="20"/>
                <w:szCs w:val="20"/>
              </w:rPr>
              <w:t>Project team</w:t>
            </w:r>
            <w:r w:rsidR="00600225" w:rsidRPr="00D3028F">
              <w:rPr>
                <w:rFonts w:ascii="Times New Roman" w:hAnsi="Times New Roman"/>
                <w:sz w:val="20"/>
                <w:szCs w:val="20"/>
              </w:rPr>
              <w:t>, M&amp;E Specialist and FAO Cuba (to be approved by the LTO)</w:t>
            </w:r>
          </w:p>
        </w:tc>
        <w:tc>
          <w:tcPr>
            <w:tcW w:w="2136" w:type="dxa"/>
            <w:shd w:val="clear" w:color="auto" w:fill="auto"/>
          </w:tcPr>
          <w:p w14:paraId="2C3B1B04"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Immediately after the launch workshop</w:t>
            </w:r>
          </w:p>
        </w:tc>
        <w:tc>
          <w:tcPr>
            <w:tcW w:w="0" w:type="auto"/>
            <w:shd w:val="clear" w:color="auto" w:fill="auto"/>
          </w:tcPr>
          <w:p w14:paraId="728834F4" w14:textId="77777777" w:rsidR="00627746" w:rsidRPr="00D3028F" w:rsidRDefault="00627746">
            <w:pPr>
              <w:pStyle w:val="NoSpacing"/>
              <w:rPr>
                <w:rFonts w:ascii="Times New Roman" w:hAnsi="Times New Roman"/>
                <w:sz w:val="20"/>
                <w:szCs w:val="20"/>
              </w:rPr>
            </w:pPr>
          </w:p>
          <w:p w14:paraId="6E645FEF"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 xml:space="preserve">      _</w:t>
            </w:r>
          </w:p>
        </w:tc>
      </w:tr>
      <w:tr w:rsidR="00627746" w:rsidRPr="00A56E13" w14:paraId="668D387C" w14:textId="77777777">
        <w:trPr>
          <w:trHeight w:val="607"/>
        </w:trPr>
        <w:tc>
          <w:tcPr>
            <w:tcW w:w="1838" w:type="dxa"/>
            <w:shd w:val="clear" w:color="auto" w:fill="auto"/>
          </w:tcPr>
          <w:p w14:paraId="63625B0C"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Monitoring impact on the ground</w:t>
            </w:r>
          </w:p>
        </w:tc>
        <w:tc>
          <w:tcPr>
            <w:tcW w:w="2792" w:type="dxa"/>
            <w:shd w:val="clear" w:color="auto" w:fill="auto"/>
          </w:tcPr>
          <w:p w14:paraId="4F4BBB1E" w14:textId="7A935AA5" w:rsidR="00627746" w:rsidRPr="00D3028F" w:rsidRDefault="00666C04">
            <w:pPr>
              <w:pStyle w:val="NoSpacing"/>
              <w:rPr>
                <w:rFonts w:ascii="Times New Roman" w:hAnsi="Times New Roman"/>
                <w:sz w:val="20"/>
                <w:szCs w:val="20"/>
              </w:rPr>
            </w:pPr>
            <w:r>
              <w:rPr>
                <w:rFonts w:ascii="Times New Roman" w:hAnsi="Times New Roman"/>
                <w:sz w:val="20"/>
                <w:szCs w:val="20"/>
              </w:rPr>
              <w:t>Project team</w:t>
            </w:r>
            <w:r w:rsidR="00600225" w:rsidRPr="00D3028F">
              <w:rPr>
                <w:rFonts w:ascii="Times New Roman" w:hAnsi="Times New Roman"/>
                <w:sz w:val="20"/>
                <w:szCs w:val="20"/>
              </w:rPr>
              <w:t>; project partners, local organizations</w:t>
            </w:r>
          </w:p>
        </w:tc>
        <w:tc>
          <w:tcPr>
            <w:tcW w:w="2136" w:type="dxa"/>
            <w:shd w:val="clear" w:color="auto" w:fill="auto"/>
          </w:tcPr>
          <w:p w14:paraId="27564CFC" w14:textId="77777777" w:rsidR="00627746" w:rsidRPr="00D3028F" w:rsidRDefault="00627746">
            <w:pPr>
              <w:pStyle w:val="NoSpacing"/>
              <w:rPr>
                <w:rFonts w:ascii="Times New Roman" w:hAnsi="Times New Roman"/>
                <w:sz w:val="20"/>
                <w:szCs w:val="20"/>
              </w:rPr>
            </w:pPr>
          </w:p>
          <w:p w14:paraId="34D42648"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Ongoing</w:t>
            </w:r>
          </w:p>
        </w:tc>
        <w:tc>
          <w:tcPr>
            <w:tcW w:w="0" w:type="auto"/>
            <w:shd w:val="clear" w:color="auto" w:fill="auto"/>
          </w:tcPr>
          <w:p w14:paraId="49CD5D9D"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 xml:space="preserve">10,000 USD (9 per cent of project coordination time, technical workshops for identifying indicators, </w:t>
            </w:r>
            <w:r w:rsidRPr="00D3028F">
              <w:rPr>
                <w:rFonts w:ascii="Times New Roman" w:hAnsi="Times New Roman"/>
                <w:sz w:val="20"/>
                <w:szCs w:val="20"/>
              </w:rPr>
              <w:lastRenderedPageBreak/>
              <w:t>monitoring and follow-up workshops)</w:t>
            </w:r>
          </w:p>
        </w:tc>
      </w:tr>
      <w:tr w:rsidR="00627746" w:rsidRPr="00A56E13" w14:paraId="45CA24E0" w14:textId="77777777">
        <w:tc>
          <w:tcPr>
            <w:tcW w:w="1838" w:type="dxa"/>
            <w:shd w:val="clear" w:color="auto" w:fill="auto"/>
          </w:tcPr>
          <w:p w14:paraId="52BCCED4"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lastRenderedPageBreak/>
              <w:t>Supervision visits and evaluation of progress in PPR and APRR</w:t>
            </w:r>
          </w:p>
        </w:tc>
        <w:tc>
          <w:tcPr>
            <w:tcW w:w="2792" w:type="dxa"/>
            <w:shd w:val="clear" w:color="auto" w:fill="auto"/>
          </w:tcPr>
          <w:p w14:paraId="3057766E" w14:textId="3E361CCF" w:rsidR="00627746" w:rsidRPr="00D3028F" w:rsidRDefault="00666C04">
            <w:pPr>
              <w:pStyle w:val="NoSpacing"/>
              <w:rPr>
                <w:rFonts w:ascii="Times New Roman" w:hAnsi="Times New Roman"/>
                <w:sz w:val="20"/>
                <w:szCs w:val="20"/>
              </w:rPr>
            </w:pPr>
            <w:r>
              <w:rPr>
                <w:rFonts w:ascii="Times New Roman" w:hAnsi="Times New Roman"/>
                <w:sz w:val="20"/>
                <w:szCs w:val="20"/>
              </w:rPr>
              <w:t>Project team</w:t>
            </w:r>
            <w:r w:rsidR="00600225" w:rsidRPr="00D3028F">
              <w:rPr>
                <w:rFonts w:ascii="Times New Roman" w:hAnsi="Times New Roman"/>
                <w:sz w:val="20"/>
                <w:szCs w:val="20"/>
              </w:rPr>
              <w:t>; FAO (FAO Cuba, LTO), FAO-GEF Coordination Unit can participate in visits if necessary.</w:t>
            </w:r>
          </w:p>
        </w:tc>
        <w:tc>
          <w:tcPr>
            <w:tcW w:w="2136" w:type="dxa"/>
            <w:shd w:val="clear" w:color="auto" w:fill="auto"/>
          </w:tcPr>
          <w:p w14:paraId="26672484" w14:textId="77777777" w:rsidR="00627746" w:rsidRPr="00D3028F" w:rsidRDefault="00627746">
            <w:pPr>
              <w:pStyle w:val="NoSpacing"/>
              <w:rPr>
                <w:rFonts w:ascii="Times New Roman" w:hAnsi="Times New Roman"/>
                <w:sz w:val="20"/>
                <w:szCs w:val="20"/>
              </w:rPr>
            </w:pPr>
          </w:p>
          <w:p w14:paraId="5DF0AB87" w14:textId="77777777" w:rsidR="00627746" w:rsidRPr="00D3028F" w:rsidRDefault="00627746">
            <w:pPr>
              <w:pStyle w:val="NoSpacing"/>
              <w:rPr>
                <w:rFonts w:ascii="Times New Roman" w:hAnsi="Times New Roman"/>
                <w:sz w:val="20"/>
                <w:szCs w:val="20"/>
              </w:rPr>
            </w:pPr>
          </w:p>
          <w:p w14:paraId="74F13022"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Annual, or as required</w:t>
            </w:r>
          </w:p>
        </w:tc>
        <w:tc>
          <w:tcPr>
            <w:tcW w:w="0" w:type="auto"/>
            <w:shd w:val="clear" w:color="auto" w:fill="auto"/>
          </w:tcPr>
          <w:p w14:paraId="63D07D3D"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 xml:space="preserve">FAO visits costs will be borne by GEF agency fees. </w:t>
            </w:r>
          </w:p>
          <w:p w14:paraId="506174C9"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Project coordination visit costs will be borne by the project travel budget.</w:t>
            </w:r>
          </w:p>
        </w:tc>
      </w:tr>
      <w:tr w:rsidR="00627746" w:rsidRPr="00A56E13" w14:paraId="73FAEA41" w14:textId="77777777">
        <w:tc>
          <w:tcPr>
            <w:tcW w:w="1838" w:type="dxa"/>
            <w:shd w:val="clear" w:color="auto" w:fill="auto"/>
          </w:tcPr>
          <w:p w14:paraId="76F587C1"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Project Progress Reports (PPRs)</w:t>
            </w:r>
          </w:p>
        </w:tc>
        <w:tc>
          <w:tcPr>
            <w:tcW w:w="2792" w:type="dxa"/>
            <w:shd w:val="clear" w:color="auto" w:fill="auto"/>
          </w:tcPr>
          <w:p w14:paraId="4465E3E9" w14:textId="2D45FB8A" w:rsidR="00627746" w:rsidRPr="00D3028F" w:rsidRDefault="00666C04">
            <w:pPr>
              <w:pStyle w:val="NoSpacing"/>
              <w:rPr>
                <w:rFonts w:ascii="Times New Roman" w:hAnsi="Times New Roman"/>
                <w:sz w:val="20"/>
                <w:szCs w:val="20"/>
              </w:rPr>
            </w:pPr>
            <w:r>
              <w:rPr>
                <w:rFonts w:ascii="Times New Roman" w:hAnsi="Times New Roman"/>
                <w:sz w:val="20"/>
                <w:szCs w:val="20"/>
              </w:rPr>
              <w:t>Project team</w:t>
            </w:r>
            <w:r w:rsidR="00600225" w:rsidRPr="00D3028F">
              <w:rPr>
                <w:rFonts w:ascii="Times New Roman" w:hAnsi="Times New Roman"/>
                <w:sz w:val="20"/>
                <w:szCs w:val="20"/>
              </w:rPr>
              <w:t>, with contributions from project partners and other institutions participating in execution.</w:t>
            </w:r>
          </w:p>
        </w:tc>
        <w:tc>
          <w:tcPr>
            <w:tcW w:w="2136" w:type="dxa"/>
            <w:shd w:val="clear" w:color="auto" w:fill="auto"/>
          </w:tcPr>
          <w:p w14:paraId="13E53199" w14:textId="77777777" w:rsidR="00627746" w:rsidRPr="00D3028F" w:rsidRDefault="00627746">
            <w:pPr>
              <w:pStyle w:val="NoSpacing"/>
              <w:rPr>
                <w:rFonts w:ascii="Times New Roman" w:hAnsi="Times New Roman"/>
                <w:sz w:val="20"/>
                <w:szCs w:val="20"/>
              </w:rPr>
            </w:pPr>
          </w:p>
          <w:p w14:paraId="5AAC66CA"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 xml:space="preserve">Half-yearly </w:t>
            </w:r>
          </w:p>
        </w:tc>
        <w:tc>
          <w:tcPr>
            <w:tcW w:w="0" w:type="auto"/>
            <w:shd w:val="clear" w:color="auto" w:fill="auto"/>
          </w:tcPr>
          <w:p w14:paraId="22F033AB"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3,000 USD (3.5 per cent of project coordination time)</w:t>
            </w:r>
          </w:p>
        </w:tc>
      </w:tr>
      <w:tr w:rsidR="00627746" w:rsidRPr="00A56E13" w14:paraId="2B4C9A2A" w14:textId="77777777">
        <w:tc>
          <w:tcPr>
            <w:tcW w:w="1838" w:type="dxa"/>
            <w:shd w:val="clear" w:color="auto" w:fill="auto"/>
          </w:tcPr>
          <w:p w14:paraId="7BF9B639"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Annual project review reports (APRR)</w:t>
            </w:r>
          </w:p>
        </w:tc>
        <w:tc>
          <w:tcPr>
            <w:tcW w:w="2792" w:type="dxa"/>
            <w:shd w:val="clear" w:color="auto" w:fill="auto"/>
          </w:tcPr>
          <w:p w14:paraId="35D0973A" w14:textId="27EE9937" w:rsidR="00627746" w:rsidRPr="00D3028F" w:rsidRDefault="00600225" w:rsidP="00666C04">
            <w:pPr>
              <w:pStyle w:val="NoSpacing"/>
              <w:rPr>
                <w:rFonts w:ascii="Times New Roman" w:hAnsi="Times New Roman"/>
                <w:sz w:val="20"/>
                <w:szCs w:val="20"/>
              </w:rPr>
            </w:pPr>
            <w:r w:rsidRPr="00D3028F">
              <w:rPr>
                <w:rFonts w:ascii="Times New Roman" w:hAnsi="Times New Roman"/>
                <w:sz w:val="20"/>
                <w:szCs w:val="20"/>
              </w:rPr>
              <w:t xml:space="preserve">Drawn up by the </w:t>
            </w:r>
            <w:r w:rsidR="00666C04">
              <w:rPr>
                <w:rFonts w:ascii="Times New Roman" w:hAnsi="Times New Roman"/>
                <w:sz w:val="20"/>
                <w:szCs w:val="20"/>
              </w:rPr>
              <w:t xml:space="preserve">Project team </w:t>
            </w:r>
            <w:r w:rsidRPr="00D3028F">
              <w:rPr>
                <w:rFonts w:ascii="Times New Roman" w:hAnsi="Times New Roman"/>
                <w:sz w:val="20"/>
                <w:szCs w:val="20"/>
              </w:rPr>
              <w:t>with the supervision of the LTO and BH. Approval and submission to GEF by the FAO-GEF Coordination Unit</w:t>
            </w:r>
          </w:p>
        </w:tc>
        <w:tc>
          <w:tcPr>
            <w:tcW w:w="2136" w:type="dxa"/>
            <w:shd w:val="clear" w:color="auto" w:fill="auto"/>
          </w:tcPr>
          <w:p w14:paraId="1E4662EA" w14:textId="77777777" w:rsidR="00627746" w:rsidRPr="00D3028F" w:rsidRDefault="00627746">
            <w:pPr>
              <w:pStyle w:val="NoSpacing"/>
              <w:rPr>
                <w:rFonts w:ascii="Times New Roman" w:hAnsi="Times New Roman"/>
                <w:sz w:val="20"/>
                <w:szCs w:val="20"/>
              </w:rPr>
            </w:pPr>
          </w:p>
          <w:p w14:paraId="0D4D727E"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Annual</w:t>
            </w:r>
          </w:p>
        </w:tc>
        <w:tc>
          <w:tcPr>
            <w:tcW w:w="0" w:type="auto"/>
            <w:shd w:val="clear" w:color="auto" w:fill="auto"/>
          </w:tcPr>
          <w:p w14:paraId="6F2E0A30"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FAO staff time costs will be borne by GEF agency fees.</w:t>
            </w:r>
          </w:p>
          <w:p w14:paraId="5449B90A"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PNC time covered by project budget.</w:t>
            </w:r>
          </w:p>
        </w:tc>
      </w:tr>
      <w:tr w:rsidR="00627746" w:rsidRPr="00A56E13" w14:paraId="0B915A29" w14:textId="77777777">
        <w:tc>
          <w:tcPr>
            <w:tcW w:w="1838" w:type="dxa"/>
            <w:shd w:val="clear" w:color="auto" w:fill="auto"/>
          </w:tcPr>
          <w:p w14:paraId="34C2F574"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Co-financing reports</w:t>
            </w:r>
          </w:p>
        </w:tc>
        <w:tc>
          <w:tcPr>
            <w:tcW w:w="2792" w:type="dxa"/>
            <w:shd w:val="clear" w:color="auto" w:fill="auto"/>
          </w:tcPr>
          <w:p w14:paraId="364F45D2" w14:textId="29FE9D8B" w:rsidR="00627746" w:rsidRPr="00D3028F" w:rsidRDefault="00666C04">
            <w:pPr>
              <w:pStyle w:val="NoSpacing"/>
              <w:rPr>
                <w:rFonts w:ascii="Times New Roman" w:hAnsi="Times New Roman"/>
                <w:sz w:val="20"/>
                <w:szCs w:val="20"/>
              </w:rPr>
            </w:pPr>
            <w:r>
              <w:rPr>
                <w:rFonts w:ascii="Times New Roman" w:hAnsi="Times New Roman"/>
                <w:sz w:val="20"/>
                <w:szCs w:val="20"/>
              </w:rPr>
              <w:t>Project team</w:t>
            </w:r>
            <w:r w:rsidRPr="00D3028F">
              <w:rPr>
                <w:rFonts w:ascii="Times New Roman" w:hAnsi="Times New Roman"/>
                <w:sz w:val="20"/>
                <w:szCs w:val="20"/>
              </w:rPr>
              <w:t xml:space="preserve"> </w:t>
            </w:r>
            <w:r w:rsidR="00600225" w:rsidRPr="00D3028F">
              <w:rPr>
                <w:rFonts w:ascii="Times New Roman" w:hAnsi="Times New Roman"/>
                <w:sz w:val="20"/>
                <w:szCs w:val="20"/>
              </w:rPr>
              <w:t>with input from other co-financiers</w:t>
            </w:r>
          </w:p>
        </w:tc>
        <w:tc>
          <w:tcPr>
            <w:tcW w:w="2136" w:type="dxa"/>
            <w:shd w:val="clear" w:color="auto" w:fill="auto"/>
          </w:tcPr>
          <w:p w14:paraId="1A366B99" w14:textId="77777777" w:rsidR="00627746" w:rsidRPr="00D3028F" w:rsidRDefault="00627746">
            <w:pPr>
              <w:pStyle w:val="NoSpacing"/>
              <w:rPr>
                <w:rFonts w:ascii="Times New Roman" w:hAnsi="Times New Roman"/>
                <w:sz w:val="20"/>
                <w:szCs w:val="20"/>
              </w:rPr>
            </w:pPr>
          </w:p>
          <w:p w14:paraId="34CA8C0C"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Annual</w:t>
            </w:r>
          </w:p>
        </w:tc>
        <w:tc>
          <w:tcPr>
            <w:tcW w:w="0" w:type="auto"/>
            <w:shd w:val="clear" w:color="auto" w:fill="auto"/>
          </w:tcPr>
          <w:p w14:paraId="596B7C6D"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1,000 USD (1 per cent of coordinator’s time)</w:t>
            </w:r>
          </w:p>
        </w:tc>
      </w:tr>
      <w:tr w:rsidR="00627746" w:rsidRPr="00A56E13" w14:paraId="045D6356" w14:textId="77777777">
        <w:tc>
          <w:tcPr>
            <w:tcW w:w="1838" w:type="dxa"/>
            <w:shd w:val="clear" w:color="auto" w:fill="auto"/>
          </w:tcPr>
          <w:p w14:paraId="623C9455"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Technical reports</w:t>
            </w:r>
          </w:p>
        </w:tc>
        <w:tc>
          <w:tcPr>
            <w:tcW w:w="2792" w:type="dxa"/>
            <w:shd w:val="clear" w:color="auto" w:fill="auto"/>
          </w:tcPr>
          <w:p w14:paraId="49137EFC" w14:textId="131E0EC5" w:rsidR="00627746" w:rsidRPr="00D3028F" w:rsidRDefault="00666C04">
            <w:pPr>
              <w:pStyle w:val="NoSpacing"/>
              <w:rPr>
                <w:rFonts w:ascii="Times New Roman" w:hAnsi="Times New Roman"/>
                <w:sz w:val="20"/>
                <w:szCs w:val="20"/>
              </w:rPr>
            </w:pPr>
            <w:r>
              <w:rPr>
                <w:rFonts w:ascii="Times New Roman" w:hAnsi="Times New Roman"/>
                <w:sz w:val="20"/>
                <w:szCs w:val="20"/>
              </w:rPr>
              <w:t>Project team</w:t>
            </w:r>
            <w:r w:rsidRPr="00D3028F">
              <w:rPr>
                <w:rFonts w:ascii="Times New Roman" w:hAnsi="Times New Roman"/>
                <w:sz w:val="20"/>
                <w:szCs w:val="20"/>
              </w:rPr>
              <w:t xml:space="preserve"> </w:t>
            </w:r>
            <w:r w:rsidR="00600225" w:rsidRPr="00D3028F">
              <w:rPr>
                <w:rFonts w:ascii="Times New Roman" w:hAnsi="Times New Roman"/>
                <w:sz w:val="20"/>
                <w:szCs w:val="20"/>
              </w:rPr>
              <w:t>and FAO (LTO, FAO Cuba)</w:t>
            </w:r>
          </w:p>
        </w:tc>
        <w:tc>
          <w:tcPr>
            <w:tcW w:w="2136" w:type="dxa"/>
            <w:shd w:val="clear" w:color="auto" w:fill="auto"/>
          </w:tcPr>
          <w:p w14:paraId="0BFB57ED"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As required</w:t>
            </w:r>
          </w:p>
        </w:tc>
        <w:tc>
          <w:tcPr>
            <w:tcW w:w="0" w:type="auto"/>
            <w:shd w:val="clear" w:color="auto" w:fill="auto"/>
          </w:tcPr>
          <w:p w14:paraId="4468D26C" w14:textId="77777777" w:rsidR="00627746" w:rsidRPr="00D3028F" w:rsidRDefault="00627746">
            <w:pPr>
              <w:pStyle w:val="NoSpacing"/>
              <w:rPr>
                <w:rFonts w:ascii="Times New Roman" w:hAnsi="Times New Roman"/>
                <w:sz w:val="20"/>
                <w:szCs w:val="20"/>
              </w:rPr>
            </w:pPr>
          </w:p>
        </w:tc>
      </w:tr>
      <w:tr w:rsidR="00627746" w:rsidRPr="00A56E13" w14:paraId="2897295F" w14:textId="77777777">
        <w:tc>
          <w:tcPr>
            <w:tcW w:w="1838" w:type="dxa"/>
            <w:shd w:val="clear" w:color="auto" w:fill="auto"/>
          </w:tcPr>
          <w:p w14:paraId="0DB89584"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Mid-term review</w:t>
            </w:r>
          </w:p>
          <w:p w14:paraId="7D4C9010" w14:textId="77777777" w:rsidR="00627746" w:rsidRPr="00D3028F" w:rsidRDefault="00627746">
            <w:pPr>
              <w:pStyle w:val="NoSpacing"/>
              <w:rPr>
                <w:rFonts w:ascii="Times New Roman" w:hAnsi="Times New Roman"/>
                <w:sz w:val="20"/>
                <w:szCs w:val="20"/>
              </w:rPr>
            </w:pPr>
          </w:p>
        </w:tc>
        <w:tc>
          <w:tcPr>
            <w:tcW w:w="2792" w:type="dxa"/>
            <w:shd w:val="clear" w:color="auto" w:fill="auto"/>
          </w:tcPr>
          <w:p w14:paraId="7D3FAEF8"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FAO Cuba, External consultant. Supervision by LTO and FAO-GEF Coordination Unit</w:t>
            </w:r>
          </w:p>
        </w:tc>
        <w:tc>
          <w:tcPr>
            <w:tcW w:w="2136" w:type="dxa"/>
            <w:shd w:val="clear" w:color="auto" w:fill="auto"/>
          </w:tcPr>
          <w:p w14:paraId="0F28555C"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Halfway through project implementation</w:t>
            </w:r>
          </w:p>
        </w:tc>
        <w:tc>
          <w:tcPr>
            <w:tcW w:w="0" w:type="auto"/>
            <w:shd w:val="clear" w:color="auto" w:fill="auto"/>
          </w:tcPr>
          <w:p w14:paraId="195F683E" w14:textId="77777777" w:rsidR="00627746" w:rsidRPr="00D3028F" w:rsidRDefault="00627746">
            <w:pPr>
              <w:pStyle w:val="NoSpacing"/>
              <w:rPr>
                <w:rFonts w:ascii="Times New Roman" w:hAnsi="Times New Roman"/>
                <w:sz w:val="20"/>
                <w:szCs w:val="20"/>
                <w:lang w:val="es-ES"/>
              </w:rPr>
            </w:pPr>
          </w:p>
          <w:p w14:paraId="7C2EC060"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30,000 USD for external consultancy</w:t>
            </w:r>
          </w:p>
        </w:tc>
      </w:tr>
      <w:tr w:rsidR="00627746" w:rsidRPr="00A56E13" w14:paraId="22D0EA08" w14:textId="77777777">
        <w:tc>
          <w:tcPr>
            <w:tcW w:w="1838" w:type="dxa"/>
            <w:shd w:val="clear" w:color="auto" w:fill="auto"/>
          </w:tcPr>
          <w:p w14:paraId="4A1AFD26"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Independent final evaluation (IFE)</w:t>
            </w:r>
          </w:p>
        </w:tc>
        <w:tc>
          <w:tcPr>
            <w:tcW w:w="2792" w:type="dxa"/>
            <w:shd w:val="clear" w:color="auto" w:fill="auto"/>
          </w:tcPr>
          <w:p w14:paraId="086E7A44"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External consultant, FAO independent evaluation unit in consultation with the project team, including the FAO-GEF Coordination Unit and other stakeholders.</w:t>
            </w:r>
          </w:p>
        </w:tc>
        <w:tc>
          <w:tcPr>
            <w:tcW w:w="2136" w:type="dxa"/>
            <w:shd w:val="clear" w:color="auto" w:fill="auto"/>
          </w:tcPr>
          <w:p w14:paraId="115545EB"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At the end of project implementation</w:t>
            </w:r>
          </w:p>
        </w:tc>
        <w:tc>
          <w:tcPr>
            <w:tcW w:w="0" w:type="auto"/>
            <w:shd w:val="clear" w:color="auto" w:fill="auto"/>
          </w:tcPr>
          <w:p w14:paraId="0F67F93A"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50,000 USD for external consultancy. Costs for FAO staff travel expenses and time will covered by GEF agency fees</w:t>
            </w:r>
          </w:p>
        </w:tc>
      </w:tr>
      <w:tr w:rsidR="00627746" w:rsidRPr="00A56E13" w14:paraId="1981AB09" w14:textId="77777777">
        <w:tc>
          <w:tcPr>
            <w:tcW w:w="1838" w:type="dxa"/>
            <w:shd w:val="clear" w:color="auto" w:fill="auto"/>
          </w:tcPr>
          <w:p w14:paraId="43AF0514"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Final Report</w:t>
            </w:r>
          </w:p>
        </w:tc>
        <w:tc>
          <w:tcPr>
            <w:tcW w:w="2792" w:type="dxa"/>
            <w:shd w:val="clear" w:color="auto" w:fill="auto"/>
          </w:tcPr>
          <w:p w14:paraId="2C62B7BE" w14:textId="65DDC73B" w:rsidR="00627746" w:rsidRPr="00D3028F" w:rsidRDefault="00666C04">
            <w:pPr>
              <w:pStyle w:val="NoSpacing"/>
              <w:rPr>
                <w:rFonts w:ascii="Times New Roman" w:hAnsi="Times New Roman"/>
                <w:sz w:val="20"/>
                <w:szCs w:val="20"/>
              </w:rPr>
            </w:pPr>
            <w:r>
              <w:rPr>
                <w:rFonts w:ascii="Times New Roman" w:hAnsi="Times New Roman"/>
                <w:sz w:val="20"/>
                <w:szCs w:val="20"/>
              </w:rPr>
              <w:t>Project team</w:t>
            </w:r>
            <w:r w:rsidR="00600225" w:rsidRPr="00D3028F">
              <w:rPr>
                <w:rFonts w:ascii="Times New Roman" w:hAnsi="Times New Roman"/>
                <w:sz w:val="20"/>
                <w:szCs w:val="20"/>
              </w:rPr>
              <w:t>; FAO (FAO Cuba, LTO, FAO-GEF Coordination Unit, TCS Reporting Unit)</w:t>
            </w:r>
          </w:p>
        </w:tc>
        <w:tc>
          <w:tcPr>
            <w:tcW w:w="2136" w:type="dxa"/>
            <w:shd w:val="clear" w:color="auto" w:fill="auto"/>
          </w:tcPr>
          <w:p w14:paraId="622FC7F1" w14:textId="5D7B4D60" w:rsidR="00627746" w:rsidRPr="00D3028F" w:rsidRDefault="00666C04">
            <w:pPr>
              <w:pStyle w:val="NoSpacing"/>
              <w:rPr>
                <w:rFonts w:ascii="Times New Roman" w:hAnsi="Times New Roman"/>
                <w:sz w:val="20"/>
                <w:szCs w:val="20"/>
              </w:rPr>
            </w:pPr>
            <w:r>
              <w:rPr>
                <w:rFonts w:ascii="Times New Roman" w:hAnsi="Times New Roman"/>
                <w:sz w:val="20"/>
                <w:szCs w:val="20"/>
              </w:rPr>
              <w:t>Two</w:t>
            </w:r>
            <w:r w:rsidR="00600225" w:rsidRPr="00D3028F">
              <w:rPr>
                <w:rFonts w:ascii="Times New Roman" w:hAnsi="Times New Roman"/>
                <w:sz w:val="20"/>
                <w:szCs w:val="20"/>
              </w:rPr>
              <w:t xml:space="preserve"> months prior to the project end date</w:t>
            </w:r>
          </w:p>
        </w:tc>
        <w:tc>
          <w:tcPr>
            <w:tcW w:w="0" w:type="auto"/>
            <w:shd w:val="clear" w:color="auto" w:fill="auto"/>
          </w:tcPr>
          <w:p w14:paraId="5E16532C" w14:textId="77777777" w:rsidR="00627746" w:rsidRPr="00D3028F" w:rsidRDefault="00600225">
            <w:pPr>
              <w:pStyle w:val="NoSpacing"/>
              <w:rPr>
                <w:rFonts w:ascii="Times New Roman" w:hAnsi="Times New Roman"/>
                <w:sz w:val="20"/>
                <w:szCs w:val="20"/>
              </w:rPr>
            </w:pPr>
            <w:r w:rsidRPr="00D3028F">
              <w:rPr>
                <w:rFonts w:ascii="Times New Roman" w:hAnsi="Times New Roman"/>
                <w:sz w:val="20"/>
                <w:szCs w:val="20"/>
              </w:rPr>
              <w:t>6,550 USD</w:t>
            </w:r>
          </w:p>
        </w:tc>
      </w:tr>
      <w:tr w:rsidR="00627746" w:rsidRPr="00A56E13" w14:paraId="107330FF" w14:textId="77777777">
        <w:trPr>
          <w:trHeight w:val="53"/>
        </w:trPr>
        <w:tc>
          <w:tcPr>
            <w:tcW w:w="6766" w:type="dxa"/>
            <w:gridSpan w:val="3"/>
            <w:shd w:val="clear" w:color="auto" w:fill="auto"/>
          </w:tcPr>
          <w:p w14:paraId="1E8B28E6" w14:textId="77777777" w:rsidR="00627746" w:rsidRPr="00D3028F" w:rsidRDefault="00600225">
            <w:pPr>
              <w:pStyle w:val="NoSpacing"/>
              <w:jc w:val="center"/>
              <w:rPr>
                <w:rFonts w:ascii="Times New Roman" w:hAnsi="Times New Roman"/>
                <w:b/>
                <w:sz w:val="20"/>
                <w:szCs w:val="20"/>
              </w:rPr>
            </w:pPr>
            <w:r w:rsidRPr="00D3028F">
              <w:rPr>
                <w:rFonts w:ascii="Times New Roman" w:hAnsi="Times New Roman"/>
                <w:b/>
                <w:sz w:val="20"/>
                <w:szCs w:val="20"/>
              </w:rPr>
              <w:t>Total budget</w:t>
            </w:r>
          </w:p>
        </w:tc>
        <w:tc>
          <w:tcPr>
            <w:tcW w:w="0" w:type="auto"/>
            <w:shd w:val="clear" w:color="auto" w:fill="auto"/>
          </w:tcPr>
          <w:p w14:paraId="5BACD4F9" w14:textId="77777777" w:rsidR="00627746" w:rsidRPr="00D3028F" w:rsidRDefault="00600225">
            <w:pPr>
              <w:pStyle w:val="NoSpacing"/>
              <w:jc w:val="center"/>
              <w:rPr>
                <w:rFonts w:ascii="Times New Roman" w:hAnsi="Times New Roman"/>
                <w:b/>
                <w:sz w:val="20"/>
                <w:szCs w:val="20"/>
              </w:rPr>
            </w:pPr>
            <w:r w:rsidRPr="00D3028F">
              <w:rPr>
                <w:rFonts w:ascii="Times New Roman" w:hAnsi="Times New Roman"/>
                <w:b/>
                <w:sz w:val="20"/>
                <w:szCs w:val="20"/>
              </w:rPr>
              <w:t>106,000 USD</w:t>
            </w:r>
          </w:p>
        </w:tc>
      </w:tr>
    </w:tbl>
    <w:p w14:paraId="2E2B66A0" w14:textId="77777777" w:rsidR="00627746" w:rsidRDefault="00627746">
      <w:pPr>
        <w:pStyle w:val="Heading2"/>
        <w:jc w:val="both"/>
        <w:rPr>
          <w:rStyle w:val="Strong"/>
          <w:rFonts w:asciiTheme="minorHAnsi" w:eastAsiaTheme="minorEastAsia" w:hAnsiTheme="minorHAnsi" w:cstheme="minorHAnsi"/>
          <w:b w:val="0"/>
          <w:bCs w:val="0"/>
          <w:color w:val="000000" w:themeColor="text1"/>
        </w:rPr>
      </w:pPr>
    </w:p>
    <w:p w14:paraId="520CE69C" w14:textId="77777777" w:rsidR="00627746" w:rsidRDefault="00600225">
      <w:pPr>
        <w:tabs>
          <w:tab w:val="left" w:pos="450"/>
        </w:tabs>
        <w:spacing w:before="240" w:after="80"/>
        <w:jc w:val="both"/>
        <w:rPr>
          <w:b/>
          <w:caps/>
          <w:color w:val="0070C0"/>
          <w:sz w:val="22"/>
          <w:szCs w:val="22"/>
          <w:u w:val="single"/>
        </w:rPr>
      </w:pPr>
      <w:r>
        <w:rPr>
          <w:b/>
          <w:caps/>
          <w:color w:val="0070C0"/>
          <w:sz w:val="22"/>
          <w:szCs w:val="22"/>
          <w:u w:val="single"/>
        </w:rPr>
        <w:t>PART III:</w:t>
      </w:r>
      <w:r>
        <w:rPr>
          <w:b/>
          <w:caps/>
          <w:color w:val="0070C0"/>
          <w:sz w:val="22"/>
          <w:szCs w:val="22"/>
          <w:u w:val="single"/>
        </w:rPr>
        <w:tab/>
        <w:t>Approval/endorsement by gef operational focal point(s) and gef agency(ies)</w:t>
      </w:r>
    </w:p>
    <w:p w14:paraId="53F7CA62" w14:textId="77777777" w:rsidR="00627746" w:rsidRDefault="00600225">
      <w:pPr>
        <w:numPr>
          <w:ilvl w:val="0"/>
          <w:numId w:val="4"/>
        </w:numPr>
        <w:tabs>
          <w:tab w:val="clear" w:pos="720"/>
          <w:tab w:val="num" w:pos="360"/>
        </w:tabs>
        <w:spacing w:before="240" w:after="120"/>
        <w:ind w:left="360"/>
        <w:jc w:val="both"/>
        <w:rPr>
          <w:sz w:val="22"/>
          <w:szCs w:val="22"/>
        </w:rPr>
      </w:pPr>
      <w:r>
        <w:rPr>
          <w:b/>
          <w:smallCaps/>
          <w:sz w:val="22"/>
          <w:szCs w:val="22"/>
        </w:rPr>
        <w:t>Record of Endorsement of GEF Operational Focal Point(s) on Behalf of the Government(s)</w:t>
      </w:r>
      <w:r>
        <w:rPr>
          <w:b/>
          <w:bCs/>
          <w:smallCaps/>
          <w:sz w:val="22"/>
          <w:szCs w:val="22"/>
        </w:rPr>
        <w:t>:</w:t>
      </w:r>
      <w:r>
        <w:rPr>
          <w:sz w:val="22"/>
          <w:szCs w:val="22"/>
        </w:rPr>
        <w:t xml:space="preserve"> (Please attach the </w:t>
      </w:r>
      <w:hyperlink r:id="rId12" w:history="1">
        <w:r>
          <w:rPr>
            <w:rStyle w:val="Hyperlink"/>
            <w:sz w:val="22"/>
            <w:szCs w:val="22"/>
          </w:rPr>
          <w:t>Operational Focal Point endorsement letter(s)</w:t>
        </w:r>
      </w:hyperlink>
      <w:r>
        <w:rPr>
          <w:sz w:val="22"/>
          <w:szCs w:val="22"/>
        </w:rPr>
        <w:t xml:space="preserve"> with this template. For SGP, use this </w:t>
      </w:r>
      <w:r>
        <w:rPr>
          <w:color w:val="0000FF"/>
          <w:sz w:val="22"/>
          <w:szCs w:val="22"/>
        </w:rPr>
        <w:t>OFP endorsement letter)</w:t>
      </w:r>
      <w:r>
        <w:rPr>
          <w:sz w:val="22"/>
          <w:szCs w:val="22"/>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05"/>
        <w:gridCol w:w="2054"/>
        <w:gridCol w:w="2918"/>
        <w:gridCol w:w="1823"/>
      </w:tblGrid>
      <w:tr w:rsidR="00627746" w14:paraId="2F0752F2" w14:textId="77777777">
        <w:tc>
          <w:tcPr>
            <w:tcW w:w="2340" w:type="dxa"/>
            <w:tcBorders>
              <w:top w:val="single" w:sz="4" w:space="0" w:color="auto"/>
              <w:left w:val="single" w:sz="4" w:space="0" w:color="auto"/>
              <w:bottom w:val="single" w:sz="4" w:space="0" w:color="auto"/>
              <w:right w:val="single" w:sz="4" w:space="0" w:color="auto"/>
            </w:tcBorders>
            <w:shd w:val="clear" w:color="auto" w:fill="auto"/>
          </w:tcPr>
          <w:p w14:paraId="641BF807" w14:textId="77777777" w:rsidR="00627746" w:rsidRDefault="00600225">
            <w:pPr>
              <w:spacing w:before="40" w:after="40"/>
              <w:jc w:val="center"/>
              <w:rPr>
                <w:b/>
                <w:bCs/>
                <w:smallCaps/>
                <w:sz w:val="20"/>
                <w:szCs w:val="20"/>
                <w:highlight w:val="yellow"/>
              </w:rPr>
            </w:pPr>
            <w:r>
              <w:rPr>
                <w:b/>
                <w:bCs/>
                <w:smallCaps/>
                <w:sz w:val="20"/>
                <w:szCs w:val="20"/>
              </w:rPr>
              <w:t>Name</w:t>
            </w: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20070A00" w14:textId="77777777" w:rsidR="00627746" w:rsidRDefault="00600225">
            <w:pPr>
              <w:spacing w:before="40" w:after="40"/>
              <w:jc w:val="center"/>
              <w:rPr>
                <w:b/>
                <w:bCs/>
                <w:smallCaps/>
                <w:sz w:val="20"/>
                <w:szCs w:val="20"/>
              </w:rPr>
            </w:pPr>
            <w:r>
              <w:rPr>
                <w:b/>
                <w:bCs/>
                <w:smallCaps/>
                <w:sz w:val="20"/>
                <w:szCs w:val="20"/>
              </w:rPr>
              <w:t>Position</w:t>
            </w:r>
          </w:p>
        </w:tc>
        <w:tc>
          <w:tcPr>
            <w:tcW w:w="3151" w:type="dxa"/>
            <w:tcBorders>
              <w:top w:val="single" w:sz="4" w:space="0" w:color="auto"/>
              <w:left w:val="single" w:sz="4" w:space="0" w:color="auto"/>
              <w:bottom w:val="single" w:sz="4" w:space="0" w:color="auto"/>
              <w:right w:val="single" w:sz="4" w:space="0" w:color="auto"/>
            </w:tcBorders>
            <w:shd w:val="clear" w:color="auto" w:fill="auto"/>
          </w:tcPr>
          <w:p w14:paraId="4917533A" w14:textId="77777777" w:rsidR="00627746" w:rsidRDefault="00511D94" w:rsidP="00511D94">
            <w:pPr>
              <w:spacing w:before="40" w:after="40"/>
              <w:jc w:val="center"/>
              <w:rPr>
                <w:b/>
                <w:bCs/>
                <w:smallCaps/>
                <w:sz w:val="20"/>
                <w:szCs w:val="20"/>
                <w:highlight w:val="yellow"/>
              </w:rPr>
            </w:pPr>
            <w:r w:rsidRPr="00511D94">
              <w:rPr>
                <w:b/>
                <w:bCs/>
                <w:smallCaps/>
                <w:sz w:val="20"/>
                <w:szCs w:val="20"/>
              </w:rPr>
              <w:t>signature</w:t>
            </w:r>
          </w:p>
        </w:tc>
        <w:tc>
          <w:tcPr>
            <w:tcW w:w="1349" w:type="dxa"/>
            <w:tcBorders>
              <w:top w:val="single" w:sz="4" w:space="0" w:color="auto"/>
              <w:left w:val="single" w:sz="4" w:space="0" w:color="auto"/>
              <w:bottom w:val="single" w:sz="4" w:space="0" w:color="auto"/>
              <w:right w:val="single" w:sz="4" w:space="0" w:color="auto"/>
            </w:tcBorders>
            <w:shd w:val="clear" w:color="auto" w:fill="auto"/>
          </w:tcPr>
          <w:p w14:paraId="1EE0BEE0" w14:textId="77777777" w:rsidR="00627746" w:rsidRDefault="00600225">
            <w:pPr>
              <w:spacing w:before="40" w:after="40"/>
              <w:jc w:val="center"/>
              <w:rPr>
                <w:b/>
                <w:sz w:val="20"/>
                <w:szCs w:val="20"/>
              </w:rPr>
            </w:pPr>
            <w:r>
              <w:rPr>
                <w:b/>
                <w:bCs/>
                <w:smallCaps/>
                <w:sz w:val="20"/>
                <w:szCs w:val="20"/>
              </w:rPr>
              <w:t>Date</w:t>
            </w:r>
            <w:r>
              <w:rPr>
                <w:i/>
                <w:sz w:val="20"/>
                <w:szCs w:val="20"/>
              </w:rPr>
              <w:t>(MM/dd/yyyy)</w:t>
            </w:r>
          </w:p>
        </w:tc>
      </w:tr>
      <w:tr w:rsidR="00627746" w14:paraId="076492B9" w14:textId="77777777">
        <w:tc>
          <w:tcPr>
            <w:tcW w:w="2340" w:type="dxa"/>
            <w:tcBorders>
              <w:top w:val="single" w:sz="4" w:space="0" w:color="auto"/>
              <w:left w:val="single" w:sz="4" w:space="0" w:color="auto"/>
              <w:bottom w:val="single" w:sz="4" w:space="0" w:color="auto"/>
              <w:right w:val="single" w:sz="4" w:space="0" w:color="auto"/>
            </w:tcBorders>
          </w:tcPr>
          <w:p w14:paraId="4705D0E6" w14:textId="77777777" w:rsidR="00627746" w:rsidRDefault="00600225">
            <w:pPr>
              <w:spacing w:before="40" w:after="40"/>
              <w:rPr>
                <w:bCs/>
                <w:sz w:val="20"/>
                <w:szCs w:val="20"/>
                <w:highlight w:val="yellow"/>
                <w:lang w:val="es-ES"/>
              </w:rPr>
            </w:pPr>
            <w:r>
              <w:rPr>
                <w:rFonts w:ascii="Arial" w:hAnsi="Arial" w:cs="Arial"/>
                <w:bCs/>
                <w:sz w:val="20"/>
                <w:szCs w:val="20"/>
                <w:lang w:val="es-ES_tradnl"/>
              </w:rPr>
              <w:t>Enrique Moret Hernández</w:t>
            </w:r>
            <w:r>
              <w:rPr>
                <w:bCs/>
                <w:sz w:val="20"/>
                <w:szCs w:val="20"/>
                <w:highlight w:val="yellow"/>
                <w:lang w:val="es-ES"/>
              </w:rPr>
              <w:t xml:space="preserve"> </w:t>
            </w:r>
          </w:p>
        </w:tc>
        <w:tc>
          <w:tcPr>
            <w:tcW w:w="2160" w:type="dxa"/>
            <w:tcBorders>
              <w:top w:val="single" w:sz="4" w:space="0" w:color="auto"/>
              <w:left w:val="single" w:sz="4" w:space="0" w:color="auto"/>
              <w:bottom w:val="single" w:sz="4" w:space="0" w:color="auto"/>
              <w:right w:val="single" w:sz="4" w:space="0" w:color="auto"/>
            </w:tcBorders>
          </w:tcPr>
          <w:p w14:paraId="452BF03B" w14:textId="77777777" w:rsidR="00627746" w:rsidRDefault="00600225" w:rsidP="00511D94">
            <w:pPr>
              <w:spacing w:before="40" w:after="40"/>
              <w:rPr>
                <w:sz w:val="20"/>
                <w:szCs w:val="20"/>
              </w:rPr>
            </w:pPr>
            <w:r>
              <w:rPr>
                <w:sz w:val="20"/>
                <w:szCs w:val="20"/>
              </w:rPr>
              <w:t>GEF Operational Focal Point, Cuba</w:t>
            </w:r>
            <w:r w:rsidR="00511D94">
              <w:rPr>
                <w:sz w:val="20"/>
                <w:szCs w:val="20"/>
              </w:rPr>
              <w:t xml:space="preserve">, Ministry of Sciences, Technology and Environment </w:t>
            </w:r>
          </w:p>
        </w:tc>
        <w:tc>
          <w:tcPr>
            <w:tcW w:w="3151" w:type="dxa"/>
            <w:tcBorders>
              <w:top w:val="single" w:sz="4" w:space="0" w:color="auto"/>
              <w:left w:val="single" w:sz="4" w:space="0" w:color="auto"/>
              <w:bottom w:val="single" w:sz="4" w:space="0" w:color="auto"/>
              <w:right w:val="single" w:sz="4" w:space="0" w:color="auto"/>
            </w:tcBorders>
          </w:tcPr>
          <w:p w14:paraId="41ABD7C2" w14:textId="77777777" w:rsidR="00627746" w:rsidRDefault="00627746">
            <w:pPr>
              <w:spacing w:before="40" w:after="40"/>
              <w:jc w:val="both"/>
              <w:rPr>
                <w:bCs/>
                <w:smallCaps/>
                <w:sz w:val="20"/>
                <w:szCs w:val="20"/>
                <w:highlight w:val="yellow"/>
              </w:rPr>
            </w:pPr>
          </w:p>
        </w:tc>
        <w:tc>
          <w:tcPr>
            <w:tcW w:w="1349" w:type="dxa"/>
            <w:tcBorders>
              <w:top w:val="single" w:sz="4" w:space="0" w:color="auto"/>
              <w:left w:val="single" w:sz="4" w:space="0" w:color="auto"/>
              <w:bottom w:val="single" w:sz="4" w:space="0" w:color="auto"/>
              <w:right w:val="single" w:sz="4" w:space="0" w:color="auto"/>
            </w:tcBorders>
          </w:tcPr>
          <w:p w14:paraId="7880FC86" w14:textId="77777777" w:rsidR="00627746" w:rsidRDefault="00600225">
            <w:pPr>
              <w:spacing w:before="40" w:after="40"/>
              <w:jc w:val="center"/>
              <w:rPr>
                <w:bCs/>
                <w:smallCaps/>
                <w:sz w:val="20"/>
                <w:szCs w:val="20"/>
              </w:rPr>
            </w:pPr>
            <w:r>
              <w:rPr>
                <w:bCs/>
                <w:smallCaps/>
                <w:sz w:val="20"/>
                <w:szCs w:val="20"/>
              </w:rPr>
              <w:t xml:space="preserve">February , 2018 </w:t>
            </w:r>
          </w:p>
        </w:tc>
      </w:tr>
    </w:tbl>
    <w:p w14:paraId="385D885E" w14:textId="77777777" w:rsidR="00627746" w:rsidRDefault="00600225">
      <w:pPr>
        <w:numPr>
          <w:ilvl w:val="0"/>
          <w:numId w:val="4"/>
        </w:numPr>
        <w:tabs>
          <w:tab w:val="clear" w:pos="720"/>
          <w:tab w:val="num" w:pos="360"/>
        </w:tabs>
        <w:spacing w:before="360" w:after="120"/>
        <w:ind w:hanging="720"/>
        <w:jc w:val="both"/>
        <w:rPr>
          <w:b/>
          <w:caps/>
          <w:sz w:val="22"/>
          <w:szCs w:val="22"/>
        </w:rPr>
      </w:pPr>
      <w:r>
        <w:rPr>
          <w:b/>
          <w:caps/>
          <w:sz w:val="22"/>
          <w:szCs w:val="22"/>
        </w:rPr>
        <w:t xml:space="preserve">GEF </w:t>
      </w:r>
      <w:r>
        <w:rPr>
          <w:b/>
          <w:smallCaps/>
          <w:sz w:val="22"/>
          <w:szCs w:val="22"/>
        </w:rPr>
        <w:t>agency</w:t>
      </w:r>
      <w:r>
        <w:rPr>
          <w:b/>
          <w:caps/>
          <w:sz w:val="22"/>
          <w:szCs w:val="22"/>
        </w:rPr>
        <w:t xml:space="preserve">(ies) </w:t>
      </w:r>
      <w:r>
        <w:rPr>
          <w:b/>
          <w:smallCaps/>
          <w:sz w:val="22"/>
          <w:szCs w:val="22"/>
        </w:rPr>
        <w:t>certification</w:t>
      </w:r>
    </w:p>
    <w:tbl>
      <w:tblPr>
        <w:tblW w:w="10115"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6"/>
        <w:gridCol w:w="1278"/>
        <w:gridCol w:w="1329"/>
        <w:gridCol w:w="1447"/>
        <w:gridCol w:w="1615"/>
        <w:gridCol w:w="2400"/>
      </w:tblGrid>
      <w:tr w:rsidR="00627746" w14:paraId="38508D79" w14:textId="77777777">
        <w:trPr>
          <w:cantSplit/>
          <w:trHeight w:val="503"/>
        </w:trPr>
        <w:tc>
          <w:tcPr>
            <w:tcW w:w="10115" w:type="dxa"/>
            <w:gridSpan w:val="6"/>
            <w:tcBorders>
              <w:top w:val="single" w:sz="4" w:space="0" w:color="auto"/>
              <w:left w:val="single" w:sz="4" w:space="0" w:color="auto"/>
              <w:bottom w:val="single" w:sz="4" w:space="0" w:color="auto"/>
              <w:right w:val="single" w:sz="4" w:space="0" w:color="auto"/>
            </w:tcBorders>
          </w:tcPr>
          <w:p w14:paraId="77454AB9" w14:textId="77777777" w:rsidR="00627746" w:rsidRDefault="00600225">
            <w:pPr>
              <w:spacing w:before="40" w:after="40"/>
              <w:rPr>
                <w:sz w:val="22"/>
                <w:szCs w:val="22"/>
              </w:rPr>
            </w:pPr>
            <w:r>
              <w:rPr>
                <w:sz w:val="22"/>
                <w:szCs w:val="22"/>
              </w:rPr>
              <w:lastRenderedPageBreak/>
              <w:t>This request has been prepared in accordance with GEF/LDCF/SCCF/NPIF policies and procedures and meets the GEF/LDCF/SCCF/NPIF criteria for CEO endorsement/approval of project.</w:t>
            </w:r>
          </w:p>
        </w:tc>
      </w:tr>
      <w:tr w:rsidR="00627746" w14:paraId="3BDBF78F" w14:textId="77777777">
        <w:tblPrEx>
          <w:tblLook w:val="01E0" w:firstRow="1" w:lastRow="1" w:firstColumn="1" w:lastColumn="1" w:noHBand="0" w:noVBand="0"/>
        </w:tblPrEx>
        <w:tc>
          <w:tcPr>
            <w:tcW w:w="2046" w:type="dxa"/>
            <w:tcBorders>
              <w:top w:val="single" w:sz="4" w:space="0" w:color="auto"/>
              <w:left w:val="single" w:sz="4" w:space="0" w:color="auto"/>
              <w:bottom w:val="single" w:sz="4" w:space="0" w:color="auto"/>
              <w:right w:val="single" w:sz="4" w:space="0" w:color="auto"/>
            </w:tcBorders>
            <w:vAlign w:val="center"/>
          </w:tcPr>
          <w:p w14:paraId="055034F3" w14:textId="77777777" w:rsidR="00627746" w:rsidRDefault="00600225">
            <w:pPr>
              <w:spacing w:before="40" w:after="40"/>
              <w:jc w:val="center"/>
              <w:rPr>
                <w:b/>
                <w:sz w:val="22"/>
                <w:szCs w:val="22"/>
              </w:rPr>
            </w:pPr>
            <w:r>
              <w:rPr>
                <w:b/>
                <w:sz w:val="22"/>
                <w:szCs w:val="22"/>
              </w:rPr>
              <w:t>Agency Coordinator, Agency Name</w:t>
            </w:r>
          </w:p>
        </w:tc>
        <w:tc>
          <w:tcPr>
            <w:tcW w:w="1278" w:type="dxa"/>
            <w:tcBorders>
              <w:top w:val="single" w:sz="4" w:space="0" w:color="auto"/>
              <w:left w:val="single" w:sz="4" w:space="0" w:color="auto"/>
              <w:bottom w:val="single" w:sz="4" w:space="0" w:color="auto"/>
              <w:right w:val="single" w:sz="4" w:space="0" w:color="auto"/>
            </w:tcBorders>
            <w:vAlign w:val="center"/>
          </w:tcPr>
          <w:p w14:paraId="710C0785" w14:textId="77777777" w:rsidR="00627746" w:rsidRDefault="00600225">
            <w:pPr>
              <w:spacing w:before="40" w:after="40"/>
              <w:jc w:val="center"/>
              <w:rPr>
                <w:b/>
                <w:sz w:val="22"/>
                <w:szCs w:val="22"/>
              </w:rPr>
            </w:pPr>
            <w:r>
              <w:rPr>
                <w:b/>
                <w:sz w:val="22"/>
                <w:szCs w:val="22"/>
              </w:rPr>
              <w:t>Signature</w:t>
            </w:r>
          </w:p>
        </w:tc>
        <w:tc>
          <w:tcPr>
            <w:tcW w:w="1329" w:type="dxa"/>
            <w:tcBorders>
              <w:top w:val="single" w:sz="4" w:space="0" w:color="auto"/>
              <w:left w:val="single" w:sz="4" w:space="0" w:color="auto"/>
              <w:bottom w:val="single" w:sz="4" w:space="0" w:color="auto"/>
              <w:right w:val="single" w:sz="4" w:space="0" w:color="auto"/>
            </w:tcBorders>
            <w:vAlign w:val="center"/>
          </w:tcPr>
          <w:p w14:paraId="758970D3" w14:textId="77777777" w:rsidR="00627746" w:rsidRDefault="00600225">
            <w:pPr>
              <w:spacing w:before="40" w:after="40"/>
              <w:jc w:val="center"/>
              <w:rPr>
                <w:b/>
                <w:sz w:val="22"/>
                <w:szCs w:val="22"/>
              </w:rPr>
            </w:pPr>
            <w:r>
              <w:rPr>
                <w:b/>
                <w:sz w:val="22"/>
                <w:szCs w:val="22"/>
              </w:rPr>
              <w:t>Date</w:t>
            </w:r>
          </w:p>
          <w:p w14:paraId="34BA4411" w14:textId="77777777" w:rsidR="00627746" w:rsidRDefault="00600225">
            <w:pPr>
              <w:spacing w:before="40" w:after="40"/>
              <w:jc w:val="center"/>
              <w:rPr>
                <w:b/>
                <w:sz w:val="22"/>
                <w:szCs w:val="22"/>
              </w:rPr>
            </w:pPr>
            <w:r>
              <w:rPr>
                <w:bCs/>
                <w:i/>
                <w:iCs/>
                <w:sz w:val="22"/>
                <w:szCs w:val="22"/>
              </w:rPr>
              <w:fldChar w:fldCharType="begin">
                <w:ffData>
                  <w:name w:val="Text31"/>
                  <w:enabled/>
                  <w:calcOnExit w:val="0"/>
                  <w:helpText w:type="text" w:val="Date of endorsement by the Operational or Political Focal Point."/>
                  <w:textInput>
                    <w:default w:val="(Month, day, year)"/>
                  </w:textInput>
                </w:ffData>
              </w:fldChar>
            </w:r>
            <w:r>
              <w:rPr>
                <w:bCs/>
                <w:i/>
                <w:iCs/>
                <w:sz w:val="22"/>
                <w:szCs w:val="22"/>
              </w:rPr>
              <w:instrText xml:space="preserve"> FORMTEXT </w:instrText>
            </w:r>
            <w:r>
              <w:rPr>
                <w:bCs/>
                <w:i/>
                <w:iCs/>
                <w:sz w:val="22"/>
                <w:szCs w:val="22"/>
              </w:rPr>
            </w:r>
            <w:r>
              <w:rPr>
                <w:bCs/>
                <w:i/>
                <w:iCs/>
                <w:sz w:val="22"/>
                <w:szCs w:val="22"/>
              </w:rPr>
              <w:fldChar w:fldCharType="separate"/>
            </w:r>
            <w:r>
              <w:rPr>
                <w:bCs/>
                <w:i/>
                <w:iCs/>
                <w:noProof/>
                <w:sz w:val="22"/>
                <w:szCs w:val="22"/>
              </w:rPr>
              <w:t>(Month, day, year)</w:t>
            </w:r>
            <w:r>
              <w:rPr>
                <w:bCs/>
                <w:i/>
                <w:iCs/>
                <w:sz w:val="22"/>
                <w:szCs w:val="22"/>
              </w:rPr>
              <w:fldChar w:fldCharType="end"/>
            </w:r>
          </w:p>
        </w:tc>
        <w:tc>
          <w:tcPr>
            <w:tcW w:w="1447" w:type="dxa"/>
            <w:tcBorders>
              <w:top w:val="single" w:sz="4" w:space="0" w:color="auto"/>
              <w:left w:val="single" w:sz="4" w:space="0" w:color="auto"/>
              <w:bottom w:val="single" w:sz="4" w:space="0" w:color="auto"/>
              <w:right w:val="single" w:sz="4" w:space="0" w:color="auto"/>
            </w:tcBorders>
            <w:vAlign w:val="center"/>
          </w:tcPr>
          <w:p w14:paraId="68D20BED" w14:textId="77777777" w:rsidR="00627746" w:rsidRDefault="00600225">
            <w:pPr>
              <w:spacing w:before="40" w:after="40"/>
              <w:jc w:val="center"/>
              <w:rPr>
                <w:b/>
                <w:sz w:val="22"/>
                <w:szCs w:val="22"/>
              </w:rPr>
            </w:pPr>
            <w:r>
              <w:rPr>
                <w:b/>
                <w:sz w:val="22"/>
                <w:szCs w:val="22"/>
              </w:rPr>
              <w:t>Project Contact Person</w:t>
            </w:r>
          </w:p>
        </w:tc>
        <w:tc>
          <w:tcPr>
            <w:tcW w:w="1615" w:type="dxa"/>
            <w:tcBorders>
              <w:top w:val="single" w:sz="4" w:space="0" w:color="auto"/>
              <w:left w:val="single" w:sz="4" w:space="0" w:color="auto"/>
              <w:bottom w:val="single" w:sz="4" w:space="0" w:color="auto"/>
              <w:right w:val="single" w:sz="4" w:space="0" w:color="auto"/>
            </w:tcBorders>
            <w:vAlign w:val="center"/>
          </w:tcPr>
          <w:p w14:paraId="5D207570" w14:textId="77777777" w:rsidR="00627746" w:rsidRDefault="00600225">
            <w:pPr>
              <w:spacing w:before="40" w:after="40"/>
              <w:jc w:val="center"/>
              <w:rPr>
                <w:b/>
                <w:sz w:val="22"/>
                <w:szCs w:val="22"/>
              </w:rPr>
            </w:pPr>
            <w:r>
              <w:rPr>
                <w:b/>
                <w:sz w:val="22"/>
                <w:szCs w:val="22"/>
              </w:rPr>
              <w:t>Telephone</w:t>
            </w:r>
          </w:p>
        </w:tc>
        <w:tc>
          <w:tcPr>
            <w:tcW w:w="2400" w:type="dxa"/>
            <w:tcBorders>
              <w:top w:val="single" w:sz="4" w:space="0" w:color="auto"/>
              <w:left w:val="single" w:sz="4" w:space="0" w:color="auto"/>
              <w:bottom w:val="single" w:sz="4" w:space="0" w:color="auto"/>
              <w:right w:val="single" w:sz="4" w:space="0" w:color="auto"/>
            </w:tcBorders>
            <w:vAlign w:val="center"/>
          </w:tcPr>
          <w:p w14:paraId="41462A92" w14:textId="77777777" w:rsidR="00627746" w:rsidRDefault="00600225">
            <w:pPr>
              <w:spacing w:before="40" w:after="40"/>
              <w:jc w:val="center"/>
              <w:rPr>
                <w:b/>
                <w:sz w:val="22"/>
                <w:szCs w:val="22"/>
              </w:rPr>
            </w:pPr>
            <w:r>
              <w:rPr>
                <w:b/>
                <w:sz w:val="22"/>
                <w:szCs w:val="22"/>
              </w:rPr>
              <w:t>Email Address</w:t>
            </w:r>
          </w:p>
        </w:tc>
      </w:tr>
      <w:tr w:rsidR="00627746" w14:paraId="300F013A" w14:textId="77777777">
        <w:tblPrEx>
          <w:tblLook w:val="01E0" w:firstRow="1" w:lastRow="1" w:firstColumn="1" w:lastColumn="1" w:noHBand="0" w:noVBand="0"/>
        </w:tblPrEx>
        <w:tc>
          <w:tcPr>
            <w:tcW w:w="2046" w:type="dxa"/>
            <w:tcBorders>
              <w:top w:val="single" w:sz="4" w:space="0" w:color="auto"/>
              <w:left w:val="single" w:sz="4" w:space="0" w:color="auto"/>
              <w:bottom w:val="single" w:sz="4" w:space="0" w:color="auto"/>
              <w:right w:val="single" w:sz="4" w:space="0" w:color="auto"/>
            </w:tcBorders>
          </w:tcPr>
          <w:p w14:paraId="1813D031" w14:textId="43F32D9A" w:rsidR="00627746" w:rsidRDefault="00786799">
            <w:pPr>
              <w:jc w:val="center"/>
              <w:rPr>
                <w:color w:val="000000"/>
                <w:sz w:val="20"/>
                <w:szCs w:val="20"/>
              </w:rPr>
            </w:pPr>
            <w:r>
              <w:rPr>
                <w:color w:val="000000"/>
                <w:sz w:val="20"/>
                <w:szCs w:val="20"/>
              </w:rPr>
              <w:t>Alexander Jones</w:t>
            </w:r>
          </w:p>
          <w:p w14:paraId="2392CACC" w14:textId="77777777" w:rsidR="00786799" w:rsidRDefault="00786799">
            <w:pPr>
              <w:jc w:val="center"/>
              <w:rPr>
                <w:color w:val="000000"/>
                <w:sz w:val="20"/>
                <w:szCs w:val="20"/>
              </w:rPr>
            </w:pPr>
            <w:r>
              <w:rPr>
                <w:color w:val="000000"/>
                <w:sz w:val="20"/>
                <w:szCs w:val="20"/>
              </w:rPr>
              <w:t>Director, Climate and Environment Division</w:t>
            </w:r>
          </w:p>
          <w:p w14:paraId="69E65260" w14:textId="77777777" w:rsidR="00786799" w:rsidRDefault="00786799">
            <w:pPr>
              <w:jc w:val="center"/>
              <w:rPr>
                <w:color w:val="000000"/>
                <w:sz w:val="20"/>
                <w:szCs w:val="20"/>
              </w:rPr>
            </w:pPr>
            <w:r>
              <w:rPr>
                <w:color w:val="000000"/>
                <w:sz w:val="20"/>
                <w:szCs w:val="20"/>
              </w:rPr>
              <w:t xml:space="preserve">FAO </w:t>
            </w:r>
          </w:p>
          <w:p w14:paraId="6E51B599" w14:textId="63294908" w:rsidR="00786799" w:rsidRDefault="00786799">
            <w:pPr>
              <w:jc w:val="center"/>
              <w:rPr>
                <w:color w:val="000000"/>
                <w:sz w:val="20"/>
                <w:szCs w:val="20"/>
              </w:rPr>
            </w:pPr>
            <w:r>
              <w:rPr>
                <w:color w:val="000000"/>
                <w:sz w:val="20"/>
                <w:szCs w:val="20"/>
              </w:rPr>
              <w:t>Rome</w:t>
            </w:r>
          </w:p>
        </w:tc>
        <w:tc>
          <w:tcPr>
            <w:tcW w:w="1278" w:type="dxa"/>
            <w:tcBorders>
              <w:top w:val="single" w:sz="4" w:space="0" w:color="auto"/>
              <w:left w:val="single" w:sz="4" w:space="0" w:color="auto"/>
              <w:bottom w:val="single" w:sz="4" w:space="0" w:color="auto"/>
              <w:right w:val="single" w:sz="4" w:space="0" w:color="auto"/>
            </w:tcBorders>
          </w:tcPr>
          <w:p w14:paraId="4FB099A7" w14:textId="77777777" w:rsidR="00627746" w:rsidRDefault="00627746">
            <w:pPr>
              <w:jc w:val="center"/>
              <w:rPr>
                <w:color w:val="000000"/>
                <w:sz w:val="20"/>
                <w:szCs w:val="20"/>
              </w:rPr>
            </w:pPr>
          </w:p>
        </w:tc>
        <w:tc>
          <w:tcPr>
            <w:tcW w:w="1329" w:type="dxa"/>
            <w:tcBorders>
              <w:top w:val="single" w:sz="4" w:space="0" w:color="auto"/>
              <w:left w:val="single" w:sz="4" w:space="0" w:color="auto"/>
              <w:bottom w:val="single" w:sz="4" w:space="0" w:color="auto"/>
              <w:right w:val="single" w:sz="4" w:space="0" w:color="auto"/>
            </w:tcBorders>
          </w:tcPr>
          <w:p w14:paraId="45038B3C" w14:textId="41E39AD0" w:rsidR="00627746" w:rsidRDefault="00786799">
            <w:pPr>
              <w:jc w:val="center"/>
              <w:rPr>
                <w:color w:val="000000"/>
                <w:sz w:val="20"/>
                <w:szCs w:val="20"/>
              </w:rPr>
            </w:pPr>
            <w:r>
              <w:rPr>
                <w:color w:val="000000"/>
                <w:sz w:val="20"/>
                <w:szCs w:val="20"/>
              </w:rPr>
              <w:t>31 May 2018</w:t>
            </w:r>
          </w:p>
        </w:tc>
        <w:tc>
          <w:tcPr>
            <w:tcW w:w="1447" w:type="dxa"/>
            <w:tcBorders>
              <w:top w:val="single" w:sz="4" w:space="0" w:color="auto"/>
              <w:left w:val="single" w:sz="4" w:space="0" w:color="auto"/>
              <w:bottom w:val="single" w:sz="4" w:space="0" w:color="auto"/>
              <w:right w:val="single" w:sz="4" w:space="0" w:color="auto"/>
            </w:tcBorders>
          </w:tcPr>
          <w:p w14:paraId="34016865" w14:textId="77777777" w:rsidR="00627746" w:rsidRDefault="00627746">
            <w:pPr>
              <w:jc w:val="center"/>
              <w:rPr>
                <w:color w:val="000000"/>
                <w:sz w:val="20"/>
                <w:szCs w:val="20"/>
              </w:rPr>
            </w:pPr>
          </w:p>
        </w:tc>
        <w:tc>
          <w:tcPr>
            <w:tcW w:w="1615" w:type="dxa"/>
            <w:tcBorders>
              <w:top w:val="single" w:sz="4" w:space="0" w:color="auto"/>
              <w:left w:val="single" w:sz="4" w:space="0" w:color="auto"/>
              <w:bottom w:val="single" w:sz="4" w:space="0" w:color="auto"/>
              <w:right w:val="single" w:sz="4" w:space="0" w:color="auto"/>
            </w:tcBorders>
          </w:tcPr>
          <w:p w14:paraId="350EBE3D" w14:textId="77777777" w:rsidR="00627746" w:rsidRDefault="00627746">
            <w:pPr>
              <w:jc w:val="center"/>
              <w:rPr>
                <w:color w:val="000000"/>
                <w:sz w:val="20"/>
                <w:szCs w:val="20"/>
              </w:rPr>
            </w:pPr>
          </w:p>
        </w:tc>
        <w:tc>
          <w:tcPr>
            <w:tcW w:w="2400" w:type="dxa"/>
            <w:tcBorders>
              <w:top w:val="single" w:sz="4" w:space="0" w:color="auto"/>
              <w:left w:val="single" w:sz="4" w:space="0" w:color="auto"/>
              <w:bottom w:val="single" w:sz="4" w:space="0" w:color="auto"/>
              <w:right w:val="single" w:sz="4" w:space="0" w:color="auto"/>
            </w:tcBorders>
          </w:tcPr>
          <w:p w14:paraId="11A4F1F2" w14:textId="77777777" w:rsidR="00627746" w:rsidRDefault="00627746">
            <w:pPr>
              <w:jc w:val="center"/>
              <w:rPr>
                <w:color w:val="000000"/>
                <w:sz w:val="20"/>
                <w:szCs w:val="20"/>
              </w:rPr>
            </w:pPr>
          </w:p>
          <w:p w14:paraId="7FE284D6" w14:textId="77777777" w:rsidR="00627746" w:rsidRDefault="00627746">
            <w:pPr>
              <w:jc w:val="center"/>
              <w:rPr>
                <w:color w:val="000000"/>
                <w:sz w:val="20"/>
                <w:szCs w:val="20"/>
              </w:rPr>
            </w:pPr>
          </w:p>
        </w:tc>
      </w:tr>
      <w:bookmarkStart w:id="8" w:name="coordinatorName_01"/>
      <w:tr w:rsidR="00627746" w14:paraId="5275C257" w14:textId="77777777">
        <w:tblPrEx>
          <w:tblLook w:val="01E0" w:firstRow="1" w:lastRow="1" w:firstColumn="1" w:lastColumn="1" w:noHBand="0" w:noVBand="0"/>
        </w:tblPrEx>
        <w:tc>
          <w:tcPr>
            <w:tcW w:w="2046" w:type="dxa"/>
            <w:tcBorders>
              <w:top w:val="single" w:sz="4" w:space="0" w:color="auto"/>
              <w:left w:val="single" w:sz="4" w:space="0" w:color="auto"/>
              <w:bottom w:val="single" w:sz="4" w:space="0" w:color="auto"/>
              <w:right w:val="single" w:sz="4" w:space="0" w:color="auto"/>
            </w:tcBorders>
          </w:tcPr>
          <w:p w14:paraId="4AAECEBC" w14:textId="77777777" w:rsidR="00627746" w:rsidRDefault="00600225">
            <w:pPr>
              <w:jc w:val="center"/>
              <w:rPr>
                <w:noProof/>
                <w:color w:val="000000"/>
                <w:sz w:val="20"/>
                <w:szCs w:val="20"/>
              </w:rPr>
            </w:pPr>
            <w:r>
              <w:rPr>
                <w:color w:val="000000"/>
                <w:sz w:val="20"/>
                <w:szCs w:val="20"/>
              </w:rPr>
              <w:fldChar w:fldCharType="begin">
                <w:ffData>
                  <w:name w:val="coordinatorName_01"/>
                  <w:enabled/>
                  <w:calcOnExit w:val="0"/>
                  <w:textInput/>
                </w:ffData>
              </w:fldChar>
            </w:r>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Jeffrey Griffin</w:t>
            </w:r>
          </w:p>
          <w:p w14:paraId="2F3DD2C5" w14:textId="77777777" w:rsidR="00627746" w:rsidRDefault="00600225">
            <w:pPr>
              <w:jc w:val="center"/>
              <w:rPr>
                <w:noProof/>
                <w:color w:val="000000"/>
                <w:sz w:val="20"/>
                <w:szCs w:val="20"/>
              </w:rPr>
            </w:pPr>
            <w:r>
              <w:rPr>
                <w:noProof/>
                <w:color w:val="000000"/>
                <w:sz w:val="20"/>
                <w:szCs w:val="20"/>
              </w:rPr>
              <w:t>Senior Coordinator</w:t>
            </w:r>
          </w:p>
          <w:p w14:paraId="71CBAC8D" w14:textId="77777777" w:rsidR="00627746" w:rsidRDefault="00600225">
            <w:pPr>
              <w:jc w:val="center"/>
              <w:rPr>
                <w:noProof/>
                <w:color w:val="000000"/>
                <w:sz w:val="20"/>
                <w:szCs w:val="20"/>
              </w:rPr>
            </w:pPr>
            <w:r>
              <w:rPr>
                <w:noProof/>
                <w:color w:val="000000"/>
                <w:sz w:val="20"/>
                <w:szCs w:val="20"/>
              </w:rPr>
              <w:t>GEF Unit</w:t>
            </w:r>
          </w:p>
          <w:p w14:paraId="2DA78706" w14:textId="77777777" w:rsidR="00627746" w:rsidRDefault="00600225">
            <w:pPr>
              <w:jc w:val="center"/>
              <w:rPr>
                <w:color w:val="000000"/>
                <w:sz w:val="20"/>
                <w:szCs w:val="20"/>
              </w:rPr>
            </w:pPr>
            <w:r>
              <w:rPr>
                <w:noProof/>
                <w:color w:val="000000"/>
                <w:sz w:val="20"/>
                <w:szCs w:val="20"/>
              </w:rPr>
              <w:t>Investment Center</w:t>
            </w:r>
            <w:r>
              <w:rPr>
                <w:color w:val="000000"/>
                <w:sz w:val="20"/>
                <w:szCs w:val="20"/>
              </w:rPr>
              <w:fldChar w:fldCharType="end"/>
            </w:r>
            <w:bookmarkEnd w:id="8"/>
          </w:p>
        </w:tc>
        <w:tc>
          <w:tcPr>
            <w:tcW w:w="1278" w:type="dxa"/>
            <w:tcBorders>
              <w:top w:val="single" w:sz="4" w:space="0" w:color="auto"/>
              <w:left w:val="single" w:sz="4" w:space="0" w:color="auto"/>
              <w:bottom w:val="single" w:sz="4" w:space="0" w:color="auto"/>
              <w:right w:val="single" w:sz="4" w:space="0" w:color="auto"/>
            </w:tcBorders>
          </w:tcPr>
          <w:p w14:paraId="0EF3B6F1" w14:textId="77777777" w:rsidR="00627746" w:rsidRDefault="00627746">
            <w:pPr>
              <w:jc w:val="center"/>
              <w:rPr>
                <w:color w:val="000000"/>
                <w:sz w:val="20"/>
                <w:szCs w:val="20"/>
              </w:rPr>
            </w:pPr>
          </w:p>
        </w:tc>
        <w:bookmarkStart w:id="9" w:name="signingDate_02"/>
        <w:tc>
          <w:tcPr>
            <w:tcW w:w="1329" w:type="dxa"/>
            <w:tcBorders>
              <w:top w:val="single" w:sz="4" w:space="0" w:color="auto"/>
              <w:left w:val="single" w:sz="4" w:space="0" w:color="auto"/>
              <w:bottom w:val="single" w:sz="4" w:space="0" w:color="auto"/>
              <w:right w:val="single" w:sz="4" w:space="0" w:color="auto"/>
            </w:tcBorders>
          </w:tcPr>
          <w:p w14:paraId="36BDF326" w14:textId="77777777" w:rsidR="00627746" w:rsidRDefault="00600225">
            <w:pPr>
              <w:jc w:val="center"/>
              <w:rPr>
                <w:color w:val="000000"/>
                <w:sz w:val="20"/>
                <w:szCs w:val="20"/>
              </w:rPr>
            </w:pPr>
            <w:r>
              <w:rPr>
                <w:color w:val="000000"/>
                <w:sz w:val="20"/>
                <w:szCs w:val="20"/>
              </w:rPr>
              <w:fldChar w:fldCharType="begin">
                <w:ffData>
                  <w:name w:val="signingDate_02"/>
                  <w:enabled/>
                  <w:calcOnExit w:val="0"/>
                  <w:textInput>
                    <w:type w:val="date"/>
                    <w:format w:val="MM/dd/yyyy"/>
                  </w:textInput>
                </w:ffData>
              </w:fldChar>
            </w:r>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9"/>
          </w:p>
        </w:tc>
        <w:bookmarkStart w:id="10" w:name="ContactName_02"/>
        <w:tc>
          <w:tcPr>
            <w:tcW w:w="1447" w:type="dxa"/>
            <w:tcBorders>
              <w:top w:val="single" w:sz="4" w:space="0" w:color="auto"/>
              <w:left w:val="single" w:sz="4" w:space="0" w:color="auto"/>
              <w:bottom w:val="single" w:sz="4" w:space="0" w:color="auto"/>
              <w:right w:val="single" w:sz="4" w:space="0" w:color="auto"/>
            </w:tcBorders>
          </w:tcPr>
          <w:p w14:paraId="3025CA1A" w14:textId="77777777" w:rsidR="00627746" w:rsidRDefault="00600225">
            <w:pPr>
              <w:jc w:val="center"/>
              <w:rPr>
                <w:color w:val="000000"/>
                <w:sz w:val="20"/>
                <w:szCs w:val="20"/>
              </w:rPr>
            </w:pPr>
            <w:r>
              <w:rPr>
                <w:color w:val="000000"/>
                <w:sz w:val="20"/>
                <w:szCs w:val="20"/>
              </w:rPr>
              <w:fldChar w:fldCharType="begin">
                <w:ffData>
                  <w:name w:val="ContactName_02"/>
                  <w:enabled/>
                  <w:calcOnExit w:val="0"/>
                  <w:textInput/>
                </w:ffData>
              </w:fldChar>
            </w:r>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0"/>
          </w:p>
        </w:tc>
        <w:bookmarkStart w:id="11" w:name="ContactPhone_02"/>
        <w:tc>
          <w:tcPr>
            <w:tcW w:w="1615" w:type="dxa"/>
            <w:tcBorders>
              <w:top w:val="single" w:sz="4" w:space="0" w:color="auto"/>
              <w:left w:val="single" w:sz="4" w:space="0" w:color="auto"/>
              <w:bottom w:val="single" w:sz="4" w:space="0" w:color="auto"/>
              <w:right w:val="single" w:sz="4" w:space="0" w:color="auto"/>
            </w:tcBorders>
          </w:tcPr>
          <w:p w14:paraId="34C7245B" w14:textId="77777777" w:rsidR="00627746" w:rsidRDefault="00600225">
            <w:pPr>
              <w:jc w:val="center"/>
              <w:rPr>
                <w:color w:val="000000"/>
                <w:sz w:val="20"/>
                <w:szCs w:val="20"/>
              </w:rPr>
            </w:pPr>
            <w:r>
              <w:rPr>
                <w:color w:val="000000"/>
                <w:sz w:val="20"/>
                <w:szCs w:val="20"/>
              </w:rPr>
              <w:fldChar w:fldCharType="begin">
                <w:ffData>
                  <w:name w:val="ContactPhone_02"/>
                  <w:enabled/>
                  <w:calcOnExit w:val="0"/>
                  <w:textInput/>
                </w:ffData>
              </w:fldChar>
            </w:r>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1"/>
          </w:p>
        </w:tc>
        <w:bookmarkStart w:id="12" w:name="ContactEmail_02"/>
        <w:tc>
          <w:tcPr>
            <w:tcW w:w="2400" w:type="dxa"/>
            <w:tcBorders>
              <w:top w:val="single" w:sz="4" w:space="0" w:color="auto"/>
              <w:left w:val="single" w:sz="4" w:space="0" w:color="auto"/>
              <w:bottom w:val="single" w:sz="4" w:space="0" w:color="auto"/>
              <w:right w:val="single" w:sz="4" w:space="0" w:color="auto"/>
            </w:tcBorders>
          </w:tcPr>
          <w:p w14:paraId="56CA99E3" w14:textId="77777777" w:rsidR="00627746" w:rsidRDefault="00600225">
            <w:pPr>
              <w:jc w:val="center"/>
              <w:rPr>
                <w:color w:val="000000"/>
                <w:sz w:val="20"/>
                <w:szCs w:val="20"/>
              </w:rPr>
            </w:pPr>
            <w:r>
              <w:rPr>
                <w:color w:val="000000"/>
                <w:sz w:val="20"/>
                <w:szCs w:val="20"/>
              </w:rPr>
              <w:fldChar w:fldCharType="begin">
                <w:ffData>
                  <w:name w:val="ContactEmail_02"/>
                  <w:enabled/>
                  <w:calcOnExit w:val="0"/>
                  <w:textInput/>
                </w:ffData>
              </w:fldChar>
            </w:r>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2"/>
          </w:p>
          <w:p w14:paraId="357E89B5" w14:textId="77777777" w:rsidR="00627746" w:rsidRDefault="00627746">
            <w:pPr>
              <w:jc w:val="center"/>
              <w:rPr>
                <w:color w:val="000000"/>
                <w:sz w:val="20"/>
                <w:szCs w:val="20"/>
              </w:rPr>
            </w:pPr>
          </w:p>
        </w:tc>
      </w:tr>
    </w:tbl>
    <w:p w14:paraId="0AAD586E" w14:textId="77777777" w:rsidR="00627746" w:rsidRDefault="00627746">
      <w:pPr>
        <w:rPr>
          <w:b/>
          <w:sz w:val="22"/>
          <w:szCs w:val="22"/>
        </w:rPr>
      </w:pPr>
    </w:p>
    <w:p w14:paraId="372618C0" w14:textId="77777777" w:rsidR="00627746" w:rsidRDefault="00627746">
      <w:pPr>
        <w:rPr>
          <w:b/>
          <w:sz w:val="22"/>
          <w:szCs w:val="22"/>
        </w:rPr>
      </w:pPr>
    </w:p>
    <w:p w14:paraId="4B905EB5" w14:textId="77777777" w:rsidR="00627746" w:rsidRDefault="00627746">
      <w:pPr>
        <w:rPr>
          <w:b/>
          <w:sz w:val="22"/>
          <w:szCs w:val="22"/>
        </w:rPr>
      </w:pPr>
    </w:p>
    <w:p w14:paraId="7C8E213D" w14:textId="77777777" w:rsidR="00627746" w:rsidRDefault="00627746">
      <w:pPr>
        <w:rPr>
          <w:b/>
          <w:sz w:val="22"/>
          <w:szCs w:val="22"/>
        </w:rPr>
      </w:pPr>
    </w:p>
    <w:p w14:paraId="739E190B" w14:textId="77777777" w:rsidR="00627746" w:rsidRDefault="00627746">
      <w:pPr>
        <w:rPr>
          <w:b/>
          <w:sz w:val="22"/>
          <w:szCs w:val="22"/>
        </w:rPr>
      </w:pPr>
    </w:p>
    <w:p w14:paraId="1333ACD1" w14:textId="77777777" w:rsidR="00627746" w:rsidRDefault="00627746">
      <w:pPr>
        <w:rPr>
          <w:b/>
          <w:sz w:val="22"/>
          <w:szCs w:val="22"/>
        </w:rPr>
      </w:pPr>
    </w:p>
    <w:p w14:paraId="40797E1B" w14:textId="77777777" w:rsidR="00627746" w:rsidRDefault="00627746">
      <w:pPr>
        <w:rPr>
          <w:b/>
          <w:sz w:val="22"/>
          <w:szCs w:val="22"/>
        </w:rPr>
      </w:pPr>
    </w:p>
    <w:p w14:paraId="0FE7A3C9" w14:textId="77777777" w:rsidR="00627746" w:rsidRDefault="00627746">
      <w:pPr>
        <w:rPr>
          <w:b/>
          <w:sz w:val="22"/>
          <w:szCs w:val="22"/>
        </w:rPr>
      </w:pPr>
    </w:p>
    <w:p w14:paraId="4482FE8E" w14:textId="77777777" w:rsidR="00627746" w:rsidRDefault="00627746">
      <w:pPr>
        <w:rPr>
          <w:b/>
          <w:sz w:val="22"/>
          <w:szCs w:val="22"/>
        </w:rPr>
      </w:pPr>
    </w:p>
    <w:p w14:paraId="706C71B0" w14:textId="77777777" w:rsidR="00627746" w:rsidRDefault="00627746">
      <w:pPr>
        <w:rPr>
          <w:b/>
          <w:sz w:val="22"/>
          <w:szCs w:val="22"/>
        </w:rPr>
      </w:pPr>
    </w:p>
    <w:p w14:paraId="0B52608E" w14:textId="77777777" w:rsidR="00627746" w:rsidRDefault="00627746">
      <w:pPr>
        <w:rPr>
          <w:b/>
          <w:sz w:val="22"/>
          <w:szCs w:val="22"/>
        </w:rPr>
      </w:pPr>
    </w:p>
    <w:p w14:paraId="724EE58D" w14:textId="77777777" w:rsidR="00627746" w:rsidRDefault="00627746">
      <w:pPr>
        <w:rPr>
          <w:b/>
          <w:sz w:val="22"/>
          <w:szCs w:val="22"/>
        </w:rPr>
      </w:pPr>
    </w:p>
    <w:p w14:paraId="57C93461" w14:textId="77777777" w:rsidR="00627746" w:rsidRDefault="00627746">
      <w:pPr>
        <w:rPr>
          <w:b/>
          <w:sz w:val="22"/>
          <w:szCs w:val="22"/>
        </w:rPr>
      </w:pPr>
    </w:p>
    <w:p w14:paraId="5CEB4547" w14:textId="77777777" w:rsidR="00627746" w:rsidRDefault="00627746">
      <w:pPr>
        <w:rPr>
          <w:b/>
          <w:sz w:val="22"/>
          <w:szCs w:val="22"/>
        </w:rPr>
      </w:pPr>
    </w:p>
    <w:p w14:paraId="48CD9F0B" w14:textId="77777777" w:rsidR="00627746" w:rsidRDefault="00627746">
      <w:pPr>
        <w:rPr>
          <w:b/>
          <w:sz w:val="22"/>
          <w:szCs w:val="22"/>
        </w:rPr>
      </w:pPr>
    </w:p>
    <w:p w14:paraId="135B3234" w14:textId="77777777" w:rsidR="00627746" w:rsidRDefault="00627746">
      <w:pPr>
        <w:rPr>
          <w:b/>
          <w:sz w:val="22"/>
          <w:szCs w:val="22"/>
        </w:rPr>
      </w:pPr>
    </w:p>
    <w:p w14:paraId="2CA1BA20" w14:textId="77777777" w:rsidR="00627746" w:rsidRDefault="00627746">
      <w:pPr>
        <w:rPr>
          <w:b/>
          <w:sz w:val="22"/>
          <w:szCs w:val="22"/>
        </w:rPr>
      </w:pPr>
    </w:p>
    <w:p w14:paraId="536E312B" w14:textId="77777777" w:rsidR="00627746" w:rsidRDefault="00627746">
      <w:pPr>
        <w:rPr>
          <w:b/>
          <w:sz w:val="22"/>
          <w:szCs w:val="22"/>
        </w:rPr>
      </w:pPr>
    </w:p>
    <w:p w14:paraId="45612CC4" w14:textId="77777777" w:rsidR="00627746" w:rsidRDefault="00627746">
      <w:pPr>
        <w:rPr>
          <w:b/>
          <w:sz w:val="22"/>
          <w:szCs w:val="22"/>
        </w:rPr>
      </w:pPr>
    </w:p>
    <w:p w14:paraId="3BFF357E" w14:textId="77777777" w:rsidR="00627746" w:rsidRDefault="00627746">
      <w:pPr>
        <w:rPr>
          <w:b/>
          <w:sz w:val="22"/>
          <w:szCs w:val="22"/>
        </w:rPr>
      </w:pPr>
    </w:p>
    <w:p w14:paraId="48B3F7E4" w14:textId="77777777" w:rsidR="00627746" w:rsidRDefault="00627746">
      <w:pPr>
        <w:rPr>
          <w:b/>
          <w:sz w:val="22"/>
          <w:szCs w:val="22"/>
        </w:rPr>
      </w:pPr>
    </w:p>
    <w:p w14:paraId="3B39CCDB" w14:textId="77777777" w:rsidR="00627746" w:rsidRDefault="00627746">
      <w:pPr>
        <w:rPr>
          <w:b/>
          <w:sz w:val="22"/>
          <w:szCs w:val="22"/>
        </w:rPr>
      </w:pPr>
    </w:p>
    <w:p w14:paraId="3374BE08" w14:textId="77777777" w:rsidR="00627746" w:rsidRDefault="00627746">
      <w:pPr>
        <w:rPr>
          <w:b/>
          <w:sz w:val="22"/>
          <w:szCs w:val="22"/>
        </w:rPr>
      </w:pPr>
    </w:p>
    <w:p w14:paraId="20AB15E5" w14:textId="77777777" w:rsidR="00627746" w:rsidRDefault="00627746">
      <w:pPr>
        <w:rPr>
          <w:b/>
          <w:sz w:val="22"/>
          <w:szCs w:val="22"/>
        </w:rPr>
      </w:pPr>
    </w:p>
    <w:p w14:paraId="5E73B5A0" w14:textId="77777777" w:rsidR="00627746" w:rsidRDefault="00627746">
      <w:pPr>
        <w:rPr>
          <w:b/>
          <w:sz w:val="22"/>
          <w:szCs w:val="22"/>
        </w:rPr>
      </w:pPr>
    </w:p>
    <w:p w14:paraId="180BA740" w14:textId="77777777" w:rsidR="00627746" w:rsidRDefault="00627746">
      <w:pPr>
        <w:rPr>
          <w:b/>
          <w:sz w:val="22"/>
          <w:szCs w:val="22"/>
        </w:rPr>
      </w:pPr>
    </w:p>
    <w:p w14:paraId="121BF9DA" w14:textId="77777777" w:rsidR="00627746" w:rsidRDefault="00627746">
      <w:pPr>
        <w:rPr>
          <w:b/>
          <w:sz w:val="22"/>
          <w:szCs w:val="22"/>
        </w:rPr>
        <w:sectPr w:rsidR="00627746">
          <w:footerReference w:type="even" r:id="rId13"/>
          <w:footerReference w:type="default" r:id="rId14"/>
          <w:type w:val="continuous"/>
          <w:pgSz w:w="12240" w:h="15840"/>
          <w:pgMar w:top="1440" w:right="1440" w:bottom="1440" w:left="1440" w:header="720" w:footer="720" w:gutter="0"/>
          <w:cols w:space="720"/>
          <w:formProt w:val="0"/>
          <w:docGrid w:linePitch="326"/>
        </w:sectPr>
      </w:pPr>
    </w:p>
    <w:p w14:paraId="564CCB21" w14:textId="36AF2E48" w:rsidR="0039305A" w:rsidRDefault="00600225" w:rsidP="0039305A">
      <w:pPr>
        <w:keepNext/>
        <w:keepLines/>
        <w:jc w:val="both"/>
        <w:outlineLvl w:val="2"/>
        <w:rPr>
          <w:b/>
          <w:bCs/>
        </w:rPr>
      </w:pPr>
      <w:r>
        <w:rPr>
          <w:b/>
          <w:sz w:val="22"/>
          <w:szCs w:val="22"/>
        </w:rPr>
        <w:lastRenderedPageBreak/>
        <w:t>ANNEX A:</w:t>
      </w:r>
      <w:r>
        <w:rPr>
          <w:b/>
          <w:sz w:val="22"/>
          <w:szCs w:val="22"/>
        </w:rPr>
        <w:tab/>
        <w:t>PROJECT RESULTS FRAMEWORK</w:t>
      </w:r>
      <w:bookmarkStart w:id="13" w:name="_Toc423447961"/>
      <w:bookmarkStart w:id="14" w:name="_Toc504122757"/>
      <w:r w:rsidR="0039305A" w:rsidRPr="0039305A">
        <w:rPr>
          <w:b/>
          <w:bCs/>
        </w:rPr>
        <w:t xml:space="preserve"> </w:t>
      </w:r>
      <w:bookmarkEnd w:id="13"/>
      <w:bookmarkEnd w:id="14"/>
      <w:r w:rsidR="004C46EF">
        <w:rPr>
          <w:b/>
          <w:bCs/>
        </w:rPr>
        <w:t>`</w:t>
      </w:r>
    </w:p>
    <w:p w14:paraId="798F411E" w14:textId="5FD3DA32" w:rsidR="004C46EF" w:rsidRDefault="004C46EF" w:rsidP="0039305A">
      <w:pPr>
        <w:keepNext/>
        <w:keepLines/>
        <w:jc w:val="both"/>
        <w:outlineLvl w:val="2"/>
        <w:rPr>
          <w:b/>
          <w:bCs/>
        </w:rPr>
      </w:pPr>
    </w:p>
    <w:tbl>
      <w:tblPr>
        <w:tblStyle w:val="TableGrid"/>
        <w:tblW w:w="14375" w:type="dxa"/>
        <w:tblInd w:w="-113" w:type="dxa"/>
        <w:tblLayout w:type="fixed"/>
        <w:tblLook w:val="04A0" w:firstRow="1" w:lastRow="0" w:firstColumn="1" w:lastColumn="0" w:noHBand="0" w:noVBand="1"/>
      </w:tblPr>
      <w:tblGrid>
        <w:gridCol w:w="1922"/>
        <w:gridCol w:w="1872"/>
        <w:gridCol w:w="1559"/>
        <w:gridCol w:w="1531"/>
        <w:gridCol w:w="2126"/>
        <w:gridCol w:w="1418"/>
        <w:gridCol w:w="141"/>
        <w:gridCol w:w="1843"/>
        <w:gridCol w:w="1963"/>
      </w:tblGrid>
      <w:tr w:rsidR="004C46EF" w:rsidRPr="00CC3726" w14:paraId="54555DD7" w14:textId="77777777" w:rsidTr="004C46EF">
        <w:tc>
          <w:tcPr>
            <w:tcW w:w="1922" w:type="dxa"/>
            <w:shd w:val="clear" w:color="auto" w:fill="92CDDC" w:themeFill="accent5" w:themeFillTint="99"/>
          </w:tcPr>
          <w:p w14:paraId="002D9B4B" w14:textId="77777777" w:rsidR="004C46EF" w:rsidRPr="00CC3726" w:rsidRDefault="004C46EF" w:rsidP="004C46EF">
            <w:r w:rsidRPr="00CC3726">
              <w:t>Chain of results</w:t>
            </w:r>
          </w:p>
        </w:tc>
        <w:tc>
          <w:tcPr>
            <w:tcW w:w="1872" w:type="dxa"/>
            <w:shd w:val="clear" w:color="auto" w:fill="92CDDC" w:themeFill="accent5" w:themeFillTint="99"/>
          </w:tcPr>
          <w:p w14:paraId="70AB4F74" w14:textId="77777777" w:rsidR="004C46EF" w:rsidRPr="00CC3726" w:rsidRDefault="004C46EF" w:rsidP="004C46EF">
            <w:r w:rsidRPr="00CC3726">
              <w:t>Indicators</w:t>
            </w:r>
          </w:p>
        </w:tc>
        <w:tc>
          <w:tcPr>
            <w:tcW w:w="1559" w:type="dxa"/>
            <w:shd w:val="clear" w:color="auto" w:fill="92CDDC" w:themeFill="accent5" w:themeFillTint="99"/>
          </w:tcPr>
          <w:p w14:paraId="771412B8" w14:textId="77777777" w:rsidR="004C46EF" w:rsidRPr="00CC3726" w:rsidRDefault="004C46EF" w:rsidP="004C46EF">
            <w:r w:rsidRPr="00CC3726">
              <w:t>Baseline</w:t>
            </w:r>
          </w:p>
        </w:tc>
        <w:tc>
          <w:tcPr>
            <w:tcW w:w="1531" w:type="dxa"/>
            <w:shd w:val="clear" w:color="auto" w:fill="92CDDC" w:themeFill="accent5" w:themeFillTint="99"/>
          </w:tcPr>
          <w:p w14:paraId="581F158D" w14:textId="77777777" w:rsidR="004C46EF" w:rsidRPr="00CC3726" w:rsidRDefault="004C46EF" w:rsidP="004C46EF">
            <w:r w:rsidRPr="00CC3726">
              <w:t xml:space="preserve">Mid-term </w:t>
            </w:r>
            <w:r>
              <w:t>target</w:t>
            </w:r>
          </w:p>
        </w:tc>
        <w:tc>
          <w:tcPr>
            <w:tcW w:w="2126" w:type="dxa"/>
            <w:shd w:val="clear" w:color="auto" w:fill="92CDDC" w:themeFill="accent5" w:themeFillTint="99"/>
          </w:tcPr>
          <w:p w14:paraId="3B8AB40A" w14:textId="77777777" w:rsidR="004C46EF" w:rsidRPr="00CC3726" w:rsidRDefault="004C46EF" w:rsidP="004C46EF">
            <w:r w:rsidRPr="00CC3726">
              <w:t xml:space="preserve">Final </w:t>
            </w:r>
            <w:r>
              <w:t>target</w:t>
            </w:r>
          </w:p>
        </w:tc>
        <w:tc>
          <w:tcPr>
            <w:tcW w:w="1418" w:type="dxa"/>
            <w:shd w:val="clear" w:color="auto" w:fill="92CDDC" w:themeFill="accent5" w:themeFillTint="99"/>
          </w:tcPr>
          <w:p w14:paraId="5329BA19" w14:textId="77777777" w:rsidR="004C46EF" w:rsidRPr="00CC3726" w:rsidRDefault="004C46EF" w:rsidP="004C46EF">
            <w:r w:rsidRPr="00CC3726">
              <w:t>Means of verification</w:t>
            </w:r>
          </w:p>
        </w:tc>
        <w:tc>
          <w:tcPr>
            <w:tcW w:w="1984" w:type="dxa"/>
            <w:gridSpan w:val="2"/>
            <w:shd w:val="clear" w:color="auto" w:fill="92CDDC" w:themeFill="accent5" w:themeFillTint="99"/>
          </w:tcPr>
          <w:p w14:paraId="02D54274" w14:textId="77777777" w:rsidR="004C46EF" w:rsidRPr="00CC3726" w:rsidRDefault="004C46EF" w:rsidP="004C46EF">
            <w:r w:rsidRPr="00CC3726">
              <w:t>Recruitments</w:t>
            </w:r>
          </w:p>
        </w:tc>
        <w:tc>
          <w:tcPr>
            <w:tcW w:w="1963" w:type="dxa"/>
            <w:shd w:val="clear" w:color="auto" w:fill="92CDDC" w:themeFill="accent5" w:themeFillTint="99"/>
          </w:tcPr>
          <w:p w14:paraId="4A6308CC" w14:textId="77777777" w:rsidR="004C46EF" w:rsidRPr="00CC3726" w:rsidRDefault="004C46EF" w:rsidP="004C46EF">
            <w:r w:rsidRPr="00CC3726">
              <w:t>People in charge</w:t>
            </w:r>
          </w:p>
        </w:tc>
      </w:tr>
      <w:tr w:rsidR="004C46EF" w:rsidRPr="00CC3726" w14:paraId="4CDBEF88" w14:textId="77777777" w:rsidTr="004C46EF">
        <w:tc>
          <w:tcPr>
            <w:tcW w:w="14375" w:type="dxa"/>
            <w:gridSpan w:val="9"/>
            <w:shd w:val="clear" w:color="auto" w:fill="DAEEF3" w:themeFill="accent5" w:themeFillTint="33"/>
          </w:tcPr>
          <w:p w14:paraId="69FDE8E1" w14:textId="77777777" w:rsidR="004C46EF" w:rsidRPr="00CC3726" w:rsidRDefault="004C46EF" w:rsidP="004C46EF">
            <w:pPr>
              <w:rPr>
                <w:rFonts w:cs="Cambria"/>
                <w:b/>
                <w:szCs w:val="20"/>
              </w:rPr>
            </w:pPr>
            <w:r w:rsidRPr="00CC3726">
              <w:rPr>
                <w:b/>
                <w:szCs w:val="20"/>
              </w:rPr>
              <w:t>Project objective</w:t>
            </w:r>
            <w:r w:rsidRPr="00CC3726">
              <w:t>: To promote the conservation and sustainable use of agrobiodiversity in selected areas of Cuba, through the introduction of sustainable agricultural production intensification and the conservation, adaptation and rescue of globally important plant and animal genetic resources.</w:t>
            </w:r>
          </w:p>
        </w:tc>
      </w:tr>
      <w:tr w:rsidR="004C46EF" w:rsidRPr="00CC3726" w14:paraId="6E17D80A" w14:textId="77777777" w:rsidTr="004C46EF">
        <w:tc>
          <w:tcPr>
            <w:tcW w:w="14375" w:type="dxa"/>
            <w:gridSpan w:val="9"/>
            <w:shd w:val="clear" w:color="auto" w:fill="92CDDC" w:themeFill="accent5" w:themeFillTint="99"/>
          </w:tcPr>
          <w:p w14:paraId="2C810E8C" w14:textId="77777777" w:rsidR="004C46EF" w:rsidRPr="00CC3726" w:rsidRDefault="004C46EF" w:rsidP="004C46EF">
            <w:pPr>
              <w:rPr>
                <w:b/>
              </w:rPr>
            </w:pPr>
            <w:r w:rsidRPr="00CC3726">
              <w:rPr>
                <w:b/>
              </w:rPr>
              <w:t>Component 1: Knowledge, mapping and planning of plant and animal genetic resources that are important for the future of agriculture.</w:t>
            </w:r>
          </w:p>
        </w:tc>
      </w:tr>
      <w:tr w:rsidR="004C46EF" w:rsidRPr="00CC3726" w14:paraId="12F6F177" w14:textId="77777777" w:rsidTr="004C46EF">
        <w:trPr>
          <w:trHeight w:val="2684"/>
        </w:trPr>
        <w:tc>
          <w:tcPr>
            <w:tcW w:w="1922" w:type="dxa"/>
            <w:shd w:val="clear" w:color="auto" w:fill="B6DDE8" w:themeFill="accent5" w:themeFillTint="66"/>
          </w:tcPr>
          <w:p w14:paraId="23C7E6E7" w14:textId="77777777" w:rsidR="004C46EF" w:rsidRPr="00CC3726" w:rsidRDefault="004C46EF" w:rsidP="004C46EF">
            <w:pPr>
              <w:rPr>
                <w:rFonts w:eastAsiaTheme="majorEastAsia"/>
                <w:b/>
              </w:rPr>
            </w:pPr>
          </w:p>
          <w:p w14:paraId="46F1FBB7" w14:textId="77777777" w:rsidR="004C46EF" w:rsidRPr="00CC3726" w:rsidRDefault="004C46EF" w:rsidP="004C46EF">
            <w:pPr>
              <w:rPr>
                <w:rFonts w:eastAsiaTheme="majorEastAsia"/>
                <w:b/>
              </w:rPr>
            </w:pPr>
          </w:p>
          <w:p w14:paraId="4C52867A" w14:textId="77777777" w:rsidR="004C46EF" w:rsidRPr="00CC3726" w:rsidRDefault="004C46EF" w:rsidP="004C46EF">
            <w:pPr>
              <w:rPr>
                <w:rFonts w:eastAsiaTheme="majorEastAsia"/>
                <w:b/>
              </w:rPr>
            </w:pPr>
          </w:p>
          <w:p w14:paraId="14FDDED9" w14:textId="77777777" w:rsidR="004C46EF" w:rsidRPr="00CC3726" w:rsidRDefault="004C46EF" w:rsidP="004C46EF">
            <w:pPr>
              <w:rPr>
                <w:rFonts w:eastAsiaTheme="majorEastAsia"/>
                <w:b/>
              </w:rPr>
            </w:pPr>
          </w:p>
          <w:p w14:paraId="6A5AED37" w14:textId="77777777" w:rsidR="004C46EF" w:rsidRPr="00CC3726" w:rsidRDefault="004C46EF" w:rsidP="004C46EF">
            <w:pPr>
              <w:rPr>
                <w:rFonts w:eastAsiaTheme="majorEastAsia"/>
                <w:b/>
              </w:rPr>
            </w:pPr>
          </w:p>
          <w:p w14:paraId="3D4B54A3" w14:textId="77777777" w:rsidR="004C46EF" w:rsidRPr="00CC3726" w:rsidRDefault="004C46EF" w:rsidP="004C46EF">
            <w:pPr>
              <w:rPr>
                <w:rFonts w:eastAsiaTheme="majorEastAsia"/>
                <w:b/>
              </w:rPr>
            </w:pPr>
          </w:p>
          <w:p w14:paraId="0DFABC26" w14:textId="77777777" w:rsidR="004C46EF" w:rsidRPr="00CC3726" w:rsidRDefault="004C46EF" w:rsidP="004C46EF">
            <w:pPr>
              <w:rPr>
                <w:rFonts w:eastAsiaTheme="majorEastAsia"/>
                <w:b/>
              </w:rPr>
            </w:pPr>
          </w:p>
          <w:p w14:paraId="6710A37E" w14:textId="77777777" w:rsidR="004C46EF" w:rsidRPr="00CC3726" w:rsidRDefault="004C46EF" w:rsidP="004C46EF">
            <w:pPr>
              <w:rPr>
                <w:b/>
              </w:rPr>
            </w:pPr>
            <w:r w:rsidRPr="00CC3726">
              <w:rPr>
                <w:b/>
              </w:rPr>
              <w:t>Outcome 1.1.</w:t>
            </w:r>
          </w:p>
          <w:p w14:paraId="045D00A1" w14:textId="77777777" w:rsidR="004C46EF" w:rsidRPr="00CC3726" w:rsidRDefault="004C46EF" w:rsidP="004C46EF">
            <w:pPr>
              <w:rPr>
                <w:rFonts w:eastAsiaTheme="majorEastAsia"/>
                <w:b/>
                <w:bCs/>
              </w:rPr>
            </w:pPr>
            <w:r w:rsidRPr="00CC3726">
              <w:rPr>
                <w:b/>
                <w:bCs/>
              </w:rPr>
              <w:t xml:space="preserve">Plant and animal genetic resources for food and agriculture are better known in Cuba. </w:t>
            </w:r>
          </w:p>
          <w:p w14:paraId="7EEDCA85" w14:textId="77777777" w:rsidR="004C46EF" w:rsidRPr="00CC3726" w:rsidRDefault="004C46EF" w:rsidP="004C46EF">
            <w:pPr>
              <w:rPr>
                <w:rFonts w:eastAsiaTheme="majorEastAsia"/>
                <w:bCs/>
              </w:rPr>
            </w:pPr>
          </w:p>
        </w:tc>
        <w:tc>
          <w:tcPr>
            <w:tcW w:w="1872" w:type="dxa"/>
            <w:shd w:val="clear" w:color="auto" w:fill="B6DDE8" w:themeFill="accent5" w:themeFillTint="66"/>
          </w:tcPr>
          <w:p w14:paraId="037F4CB4" w14:textId="77777777" w:rsidR="004C46EF" w:rsidRPr="00CC3726" w:rsidRDefault="004C46EF" w:rsidP="004C46EF">
            <w:pPr>
              <w:rPr>
                <w:rFonts w:cs="Cambria"/>
                <w:iCs/>
              </w:rPr>
            </w:pPr>
            <w:r w:rsidRPr="00CC3726">
              <w:rPr>
                <w:u w:val="single"/>
              </w:rPr>
              <w:t xml:space="preserve">Indicator 1: </w:t>
            </w:r>
            <w:r w:rsidRPr="00CC3726">
              <w:t xml:space="preserve">Strengthened capacities of research institutes (through hands-on experience) </w:t>
            </w:r>
          </w:p>
          <w:p w14:paraId="45AE3695" w14:textId="77777777" w:rsidR="004C46EF" w:rsidRPr="00CC3726" w:rsidRDefault="004C46EF" w:rsidP="004C46EF"/>
          <w:p w14:paraId="4770DDE0" w14:textId="77777777" w:rsidR="004C46EF" w:rsidRPr="00CC3726" w:rsidRDefault="004C46EF" w:rsidP="004C46EF">
            <w:pPr>
              <w:rPr>
                <w:rFonts w:eastAsiaTheme="majorEastAsia"/>
                <w:u w:val="single"/>
              </w:rPr>
            </w:pPr>
          </w:p>
          <w:p w14:paraId="4FFCBBDB" w14:textId="77777777" w:rsidR="004C46EF" w:rsidRPr="00CC3726" w:rsidRDefault="004C46EF" w:rsidP="004C46EF">
            <w:pPr>
              <w:rPr>
                <w:rFonts w:eastAsiaTheme="majorEastAsia"/>
                <w:u w:val="single"/>
              </w:rPr>
            </w:pPr>
          </w:p>
          <w:p w14:paraId="2DBFA676" w14:textId="77777777" w:rsidR="004C46EF" w:rsidRPr="00CC3726" w:rsidRDefault="004C46EF" w:rsidP="004C46EF">
            <w:pPr>
              <w:rPr>
                <w:rFonts w:eastAsiaTheme="majorEastAsia"/>
                <w:u w:val="single"/>
              </w:rPr>
            </w:pPr>
          </w:p>
          <w:p w14:paraId="2C61D7E8" w14:textId="77777777" w:rsidR="004C46EF" w:rsidRPr="00CC3726" w:rsidRDefault="004C46EF" w:rsidP="004C46EF">
            <w:pPr>
              <w:rPr>
                <w:rFonts w:eastAsiaTheme="majorEastAsia"/>
                <w:u w:val="single"/>
              </w:rPr>
            </w:pPr>
          </w:p>
          <w:p w14:paraId="40A4AD5B" w14:textId="77777777" w:rsidR="004C46EF" w:rsidRPr="00CC3726" w:rsidRDefault="004C46EF" w:rsidP="004C46EF">
            <w:pPr>
              <w:rPr>
                <w:rFonts w:eastAsiaTheme="majorEastAsia"/>
                <w:u w:val="single"/>
              </w:rPr>
            </w:pPr>
          </w:p>
          <w:p w14:paraId="089B603E" w14:textId="77777777" w:rsidR="004C46EF" w:rsidRPr="00CC3726" w:rsidRDefault="004C46EF" w:rsidP="004C46EF">
            <w:pPr>
              <w:rPr>
                <w:rFonts w:eastAsiaTheme="majorEastAsia"/>
                <w:u w:val="single"/>
              </w:rPr>
            </w:pPr>
          </w:p>
          <w:p w14:paraId="4BC7D861" w14:textId="77777777" w:rsidR="004C46EF" w:rsidRPr="00CC3726" w:rsidRDefault="004C46EF" w:rsidP="004C46EF">
            <w:pPr>
              <w:rPr>
                <w:rFonts w:eastAsiaTheme="majorEastAsia"/>
                <w:u w:val="single"/>
              </w:rPr>
            </w:pPr>
          </w:p>
          <w:p w14:paraId="4CC4E15F" w14:textId="77777777" w:rsidR="004C46EF" w:rsidRPr="00CC3726" w:rsidRDefault="004C46EF" w:rsidP="004C46EF">
            <w:pPr>
              <w:rPr>
                <w:rFonts w:eastAsiaTheme="majorEastAsia"/>
                <w:u w:val="single"/>
              </w:rPr>
            </w:pPr>
          </w:p>
          <w:p w14:paraId="3806D513" w14:textId="77777777" w:rsidR="004C46EF" w:rsidRPr="00CC3726" w:rsidRDefault="004C46EF" w:rsidP="004C46EF">
            <w:pPr>
              <w:rPr>
                <w:rFonts w:eastAsiaTheme="majorEastAsia"/>
                <w:u w:val="single"/>
              </w:rPr>
            </w:pPr>
          </w:p>
          <w:p w14:paraId="79291264" w14:textId="77777777" w:rsidR="004C46EF" w:rsidRPr="00CC3726" w:rsidRDefault="004C46EF" w:rsidP="004C46EF">
            <w:pPr>
              <w:rPr>
                <w:u w:val="single"/>
              </w:rPr>
            </w:pPr>
          </w:p>
          <w:p w14:paraId="37B37406" w14:textId="77777777" w:rsidR="004C46EF" w:rsidRPr="00CC3726" w:rsidRDefault="004C46EF" w:rsidP="004C46EF">
            <w:pPr>
              <w:rPr>
                <w:u w:val="single"/>
              </w:rPr>
            </w:pPr>
          </w:p>
          <w:p w14:paraId="7A76E105" w14:textId="77777777" w:rsidR="004C46EF" w:rsidRPr="006E32B2" w:rsidRDefault="004C46EF" w:rsidP="004C46EF">
            <w:r w:rsidRPr="00CC3726">
              <w:rPr>
                <w:u w:val="single"/>
              </w:rPr>
              <w:t xml:space="preserve">Indicator 2: </w:t>
            </w:r>
            <w:r w:rsidRPr="006E32B2">
              <w:t xml:space="preserve">Conservation </w:t>
            </w:r>
            <w:r w:rsidRPr="006E32B2">
              <w:lastRenderedPageBreak/>
              <w:t>and diversity status of target species.</w:t>
            </w:r>
          </w:p>
          <w:p w14:paraId="3DA36AA9" w14:textId="77777777" w:rsidR="004C46EF" w:rsidRPr="00CC3726" w:rsidRDefault="004C46EF" w:rsidP="004C46EF">
            <w:pPr>
              <w:rPr>
                <w:u w:val="single"/>
              </w:rPr>
            </w:pPr>
          </w:p>
          <w:p w14:paraId="413FBA53" w14:textId="77777777" w:rsidR="004C46EF" w:rsidRPr="00CC3726" w:rsidRDefault="004C46EF" w:rsidP="004C46EF"/>
        </w:tc>
        <w:tc>
          <w:tcPr>
            <w:tcW w:w="1559" w:type="dxa"/>
            <w:shd w:val="clear" w:color="auto" w:fill="B6DDE8" w:themeFill="accent5" w:themeFillTint="66"/>
          </w:tcPr>
          <w:p w14:paraId="44DBCF54" w14:textId="77777777" w:rsidR="004C46EF" w:rsidRPr="006E32B2" w:rsidRDefault="004C46EF" w:rsidP="004C46EF">
            <w:pPr>
              <w:jc w:val="center"/>
              <w:rPr>
                <w:rFonts w:cs="Arial Narrow"/>
              </w:rPr>
            </w:pPr>
            <w:r w:rsidRPr="006E32B2">
              <w:lastRenderedPageBreak/>
              <w:t xml:space="preserve">0* </w:t>
            </w:r>
          </w:p>
          <w:p w14:paraId="3FADA6CD" w14:textId="77777777" w:rsidR="004C46EF" w:rsidRPr="006E32B2" w:rsidRDefault="004C46EF" w:rsidP="004C46EF">
            <w:pPr>
              <w:rPr>
                <w:rFonts w:eastAsiaTheme="majorEastAsia"/>
              </w:rPr>
            </w:pPr>
          </w:p>
          <w:p w14:paraId="03E4E5C9" w14:textId="77777777" w:rsidR="004C46EF" w:rsidRPr="006E32B2" w:rsidRDefault="004C46EF" w:rsidP="004C46EF">
            <w:pPr>
              <w:rPr>
                <w:rFonts w:eastAsiaTheme="majorEastAsia"/>
              </w:rPr>
            </w:pPr>
          </w:p>
          <w:p w14:paraId="7F50054A" w14:textId="77777777" w:rsidR="004C46EF" w:rsidRPr="006E32B2" w:rsidRDefault="004C46EF" w:rsidP="004C46EF">
            <w:pPr>
              <w:rPr>
                <w:rFonts w:eastAsiaTheme="majorEastAsia"/>
              </w:rPr>
            </w:pPr>
          </w:p>
          <w:p w14:paraId="3BE7EDB5" w14:textId="77777777" w:rsidR="004C46EF" w:rsidRPr="006E32B2" w:rsidRDefault="004C46EF" w:rsidP="004C46EF">
            <w:pPr>
              <w:rPr>
                <w:rFonts w:eastAsiaTheme="majorEastAsia"/>
              </w:rPr>
            </w:pPr>
          </w:p>
          <w:p w14:paraId="4B96FC1D" w14:textId="77777777" w:rsidR="004C46EF" w:rsidRPr="006E32B2" w:rsidRDefault="004C46EF" w:rsidP="004C46EF">
            <w:pPr>
              <w:rPr>
                <w:rFonts w:eastAsiaTheme="majorEastAsia"/>
              </w:rPr>
            </w:pPr>
          </w:p>
          <w:p w14:paraId="7A52C9AF" w14:textId="77777777" w:rsidR="004C46EF" w:rsidRPr="006E32B2" w:rsidRDefault="004C46EF" w:rsidP="004C46EF">
            <w:pPr>
              <w:rPr>
                <w:rFonts w:eastAsiaTheme="majorEastAsia"/>
              </w:rPr>
            </w:pPr>
          </w:p>
          <w:p w14:paraId="55104705" w14:textId="77777777" w:rsidR="004C46EF" w:rsidRPr="006E32B2" w:rsidRDefault="004C46EF" w:rsidP="004C46EF">
            <w:pPr>
              <w:rPr>
                <w:rFonts w:eastAsiaTheme="majorEastAsia"/>
              </w:rPr>
            </w:pPr>
          </w:p>
          <w:p w14:paraId="6C815BD0" w14:textId="77777777" w:rsidR="004C46EF" w:rsidRPr="006E32B2" w:rsidRDefault="004C46EF" w:rsidP="004C46EF">
            <w:pPr>
              <w:rPr>
                <w:rFonts w:eastAsiaTheme="majorEastAsia"/>
              </w:rPr>
            </w:pPr>
          </w:p>
          <w:p w14:paraId="39AC21F7" w14:textId="77777777" w:rsidR="004C46EF" w:rsidRPr="006E32B2" w:rsidRDefault="004C46EF" w:rsidP="004C46EF">
            <w:pPr>
              <w:rPr>
                <w:rFonts w:eastAsiaTheme="majorEastAsia"/>
              </w:rPr>
            </w:pPr>
          </w:p>
          <w:p w14:paraId="1B9FCDAF" w14:textId="77777777" w:rsidR="004C46EF" w:rsidRPr="006E32B2" w:rsidRDefault="004C46EF" w:rsidP="004C46EF">
            <w:pPr>
              <w:rPr>
                <w:rFonts w:eastAsiaTheme="majorEastAsia"/>
              </w:rPr>
            </w:pPr>
          </w:p>
          <w:p w14:paraId="5CA27AF4" w14:textId="77777777" w:rsidR="004C46EF" w:rsidRPr="006E32B2" w:rsidRDefault="004C46EF" w:rsidP="004C46EF">
            <w:pPr>
              <w:rPr>
                <w:rFonts w:eastAsiaTheme="majorEastAsia"/>
              </w:rPr>
            </w:pPr>
          </w:p>
          <w:p w14:paraId="6053CE50" w14:textId="77777777" w:rsidR="004C46EF" w:rsidRPr="006E32B2" w:rsidRDefault="004C46EF" w:rsidP="004C46EF">
            <w:pPr>
              <w:rPr>
                <w:rFonts w:eastAsiaTheme="majorEastAsia"/>
              </w:rPr>
            </w:pPr>
          </w:p>
          <w:p w14:paraId="0A1EAD94" w14:textId="77777777" w:rsidR="004C46EF" w:rsidRPr="006E32B2" w:rsidRDefault="004C46EF" w:rsidP="004C46EF">
            <w:pPr>
              <w:rPr>
                <w:rFonts w:eastAsiaTheme="majorEastAsia"/>
              </w:rPr>
            </w:pPr>
          </w:p>
          <w:p w14:paraId="55F5CA6D" w14:textId="77777777" w:rsidR="004C46EF" w:rsidRPr="006E32B2" w:rsidRDefault="004C46EF" w:rsidP="004C46EF">
            <w:pPr>
              <w:rPr>
                <w:u w:val="single"/>
              </w:rPr>
            </w:pPr>
          </w:p>
          <w:p w14:paraId="51639243" w14:textId="77777777" w:rsidR="004C46EF" w:rsidRPr="006E32B2" w:rsidRDefault="004C46EF" w:rsidP="004C46EF">
            <w:pPr>
              <w:jc w:val="center"/>
            </w:pPr>
          </w:p>
          <w:p w14:paraId="73EEE5EF" w14:textId="77777777" w:rsidR="004C46EF" w:rsidRPr="006E32B2" w:rsidRDefault="004C46EF" w:rsidP="004C46EF">
            <w:pPr>
              <w:jc w:val="center"/>
            </w:pPr>
          </w:p>
          <w:p w14:paraId="2EF7FA9C" w14:textId="77777777" w:rsidR="004C46EF" w:rsidRPr="006E32B2" w:rsidRDefault="004C46EF" w:rsidP="004C46EF">
            <w:pPr>
              <w:jc w:val="center"/>
            </w:pPr>
          </w:p>
          <w:p w14:paraId="7A560504" w14:textId="77777777" w:rsidR="004C46EF" w:rsidRPr="006E32B2" w:rsidRDefault="004C46EF" w:rsidP="004C46EF">
            <w:pPr>
              <w:jc w:val="center"/>
            </w:pPr>
          </w:p>
          <w:p w14:paraId="510B5C32" w14:textId="77777777" w:rsidR="004C46EF" w:rsidRPr="006E32B2" w:rsidRDefault="004C46EF" w:rsidP="004C46EF"/>
          <w:p w14:paraId="3BDCB9D0" w14:textId="77777777" w:rsidR="004C46EF" w:rsidRPr="006E32B2" w:rsidRDefault="004C46EF" w:rsidP="004C46EF">
            <w:pPr>
              <w:rPr>
                <w:rFonts w:eastAsiaTheme="majorEastAsia"/>
              </w:rPr>
            </w:pPr>
          </w:p>
          <w:p w14:paraId="1DD13DA0" w14:textId="77777777" w:rsidR="004C46EF" w:rsidRPr="006E32B2" w:rsidRDefault="004C46EF" w:rsidP="004C46EF">
            <w:pPr>
              <w:jc w:val="center"/>
              <w:rPr>
                <w:rFonts w:eastAsiaTheme="majorEastAsia"/>
              </w:rPr>
            </w:pPr>
            <w:r w:rsidRPr="006E32B2">
              <w:rPr>
                <w:rFonts w:eastAsiaTheme="majorEastAsia"/>
              </w:rPr>
              <w:lastRenderedPageBreak/>
              <w:t>0</w:t>
            </w:r>
          </w:p>
          <w:p w14:paraId="7F35ED86" w14:textId="77777777" w:rsidR="004C46EF" w:rsidRPr="006E32B2" w:rsidRDefault="004C46EF" w:rsidP="004C46EF">
            <w:pPr>
              <w:rPr>
                <w:rFonts w:eastAsiaTheme="majorEastAsia"/>
              </w:rPr>
            </w:pPr>
          </w:p>
          <w:p w14:paraId="52E63C0B" w14:textId="77777777" w:rsidR="004C46EF" w:rsidRPr="006E32B2" w:rsidRDefault="004C46EF" w:rsidP="004C46EF">
            <w:pPr>
              <w:rPr>
                <w:rFonts w:eastAsiaTheme="majorEastAsia"/>
              </w:rPr>
            </w:pPr>
          </w:p>
        </w:tc>
        <w:tc>
          <w:tcPr>
            <w:tcW w:w="1531" w:type="dxa"/>
            <w:shd w:val="clear" w:color="auto" w:fill="B6DDE8" w:themeFill="accent5" w:themeFillTint="66"/>
          </w:tcPr>
          <w:p w14:paraId="659A5054" w14:textId="77777777" w:rsidR="004C46EF" w:rsidRPr="006E32B2" w:rsidRDefault="004C46EF" w:rsidP="004C46EF">
            <w:pPr>
              <w:rPr>
                <w:rFonts w:eastAsiaTheme="majorEastAsia"/>
                <w:b/>
                <w:bCs/>
              </w:rPr>
            </w:pPr>
          </w:p>
          <w:p w14:paraId="6C089AA7" w14:textId="77777777" w:rsidR="004C46EF" w:rsidRPr="006E32B2" w:rsidRDefault="004C46EF" w:rsidP="004C46EF">
            <w:pPr>
              <w:rPr>
                <w:rFonts w:eastAsiaTheme="majorEastAsia" w:cstheme="majorBidi"/>
              </w:rPr>
            </w:pPr>
          </w:p>
          <w:p w14:paraId="2121E757" w14:textId="77777777" w:rsidR="004C46EF" w:rsidRPr="006E32B2" w:rsidRDefault="004C46EF" w:rsidP="004C46EF">
            <w:pPr>
              <w:rPr>
                <w:rFonts w:eastAsiaTheme="majorEastAsia" w:cstheme="majorBidi"/>
              </w:rPr>
            </w:pPr>
          </w:p>
          <w:p w14:paraId="2CB4B306" w14:textId="77777777" w:rsidR="004C46EF" w:rsidRPr="006E32B2" w:rsidRDefault="004C46EF" w:rsidP="004C46EF">
            <w:pPr>
              <w:rPr>
                <w:rFonts w:eastAsiaTheme="majorEastAsia" w:cstheme="majorBidi"/>
              </w:rPr>
            </w:pPr>
          </w:p>
          <w:p w14:paraId="2B44AC6C" w14:textId="77777777" w:rsidR="004C46EF" w:rsidRPr="006E32B2" w:rsidRDefault="004C46EF" w:rsidP="004C46EF">
            <w:pPr>
              <w:rPr>
                <w:rFonts w:eastAsiaTheme="majorEastAsia" w:cstheme="majorBidi"/>
              </w:rPr>
            </w:pPr>
          </w:p>
          <w:p w14:paraId="04976A67" w14:textId="77777777" w:rsidR="004C46EF" w:rsidRPr="006E32B2" w:rsidRDefault="004C46EF" w:rsidP="004C46EF">
            <w:pPr>
              <w:rPr>
                <w:rFonts w:eastAsiaTheme="majorEastAsia" w:cstheme="majorBidi"/>
              </w:rPr>
            </w:pPr>
          </w:p>
          <w:p w14:paraId="3FD9A99D" w14:textId="77777777" w:rsidR="004C46EF" w:rsidRPr="006E32B2" w:rsidRDefault="004C46EF" w:rsidP="004C46EF">
            <w:pPr>
              <w:rPr>
                <w:rFonts w:eastAsiaTheme="majorEastAsia" w:cstheme="majorBidi"/>
              </w:rPr>
            </w:pPr>
          </w:p>
          <w:p w14:paraId="1C4CCEB8" w14:textId="77777777" w:rsidR="004C46EF" w:rsidRPr="006E32B2" w:rsidRDefault="004C46EF" w:rsidP="004C46EF">
            <w:pPr>
              <w:rPr>
                <w:rFonts w:eastAsiaTheme="majorEastAsia" w:cstheme="majorBidi"/>
              </w:rPr>
            </w:pPr>
          </w:p>
          <w:p w14:paraId="49A324C9" w14:textId="77777777" w:rsidR="004C46EF" w:rsidRPr="006E32B2" w:rsidRDefault="004C46EF" w:rsidP="004C46EF">
            <w:pPr>
              <w:rPr>
                <w:rFonts w:eastAsiaTheme="majorEastAsia" w:cstheme="majorBidi"/>
              </w:rPr>
            </w:pPr>
          </w:p>
          <w:p w14:paraId="12C718DA" w14:textId="77777777" w:rsidR="004C46EF" w:rsidRPr="006E32B2" w:rsidRDefault="004C46EF" w:rsidP="004C46EF">
            <w:pPr>
              <w:rPr>
                <w:rFonts w:eastAsiaTheme="majorEastAsia" w:cstheme="majorBidi"/>
              </w:rPr>
            </w:pPr>
          </w:p>
          <w:p w14:paraId="7B1110E6" w14:textId="77777777" w:rsidR="004C46EF" w:rsidRPr="006E32B2" w:rsidRDefault="004C46EF" w:rsidP="004C46EF">
            <w:pPr>
              <w:rPr>
                <w:rFonts w:eastAsiaTheme="majorEastAsia" w:cstheme="majorBidi"/>
              </w:rPr>
            </w:pPr>
          </w:p>
          <w:p w14:paraId="58C2401D" w14:textId="77777777" w:rsidR="004C46EF" w:rsidRPr="006E32B2" w:rsidRDefault="004C46EF" w:rsidP="004C46EF">
            <w:pPr>
              <w:rPr>
                <w:rFonts w:eastAsiaTheme="majorEastAsia" w:cstheme="majorBidi"/>
              </w:rPr>
            </w:pPr>
          </w:p>
          <w:p w14:paraId="2F227C6A" w14:textId="77777777" w:rsidR="004C46EF" w:rsidRPr="006E32B2" w:rsidRDefault="004C46EF" w:rsidP="004C46EF">
            <w:pPr>
              <w:rPr>
                <w:rFonts w:eastAsiaTheme="majorEastAsia" w:cstheme="majorBidi"/>
              </w:rPr>
            </w:pPr>
          </w:p>
          <w:p w14:paraId="590BCD37" w14:textId="77777777" w:rsidR="004C46EF" w:rsidRPr="006E32B2" w:rsidRDefault="004C46EF" w:rsidP="004C46EF">
            <w:pPr>
              <w:rPr>
                <w:rFonts w:eastAsiaTheme="majorEastAsia" w:cstheme="majorBidi"/>
              </w:rPr>
            </w:pPr>
          </w:p>
          <w:p w14:paraId="34CCA799" w14:textId="77777777" w:rsidR="004C46EF" w:rsidRPr="006E32B2" w:rsidRDefault="004C46EF" w:rsidP="004C46EF"/>
          <w:p w14:paraId="2A4672A6" w14:textId="77777777" w:rsidR="004C46EF" w:rsidRPr="006E32B2" w:rsidRDefault="004C46EF" w:rsidP="004C46EF"/>
          <w:p w14:paraId="6BA90A84" w14:textId="77777777" w:rsidR="004C46EF" w:rsidRPr="006E32B2" w:rsidRDefault="004C46EF" w:rsidP="004C46EF"/>
          <w:p w14:paraId="4F055D58" w14:textId="77777777" w:rsidR="004C46EF" w:rsidRPr="006E32B2" w:rsidRDefault="004C46EF" w:rsidP="004C46EF"/>
          <w:p w14:paraId="1BDAC852" w14:textId="77777777" w:rsidR="004C46EF" w:rsidRPr="006E32B2" w:rsidRDefault="004C46EF" w:rsidP="004C46EF">
            <w:pPr>
              <w:rPr>
                <w:rFonts w:eastAsiaTheme="majorEastAsia"/>
                <w:bCs/>
              </w:rPr>
            </w:pPr>
            <w:r w:rsidRPr="006E32B2">
              <w:t xml:space="preserve">Diagnosis and training carried out </w:t>
            </w:r>
            <w:r w:rsidRPr="006E32B2">
              <w:lastRenderedPageBreak/>
              <w:t>for management and conservation of species of interest</w:t>
            </w:r>
          </w:p>
          <w:p w14:paraId="3343B2FA" w14:textId="77777777" w:rsidR="004C46EF" w:rsidRPr="006E32B2" w:rsidRDefault="004C46EF" w:rsidP="004C46EF">
            <w:pPr>
              <w:rPr>
                <w:rFonts w:eastAsiaTheme="majorEastAsia"/>
                <w:bCs/>
              </w:rPr>
            </w:pPr>
            <w:r w:rsidRPr="006E32B2">
              <w:t>(Initial conditions created for GR conservation)</w:t>
            </w:r>
          </w:p>
          <w:p w14:paraId="4735FBB5" w14:textId="77777777" w:rsidR="004C46EF" w:rsidRPr="006E32B2" w:rsidRDefault="004C46EF" w:rsidP="004C46EF"/>
        </w:tc>
        <w:tc>
          <w:tcPr>
            <w:tcW w:w="2126" w:type="dxa"/>
            <w:shd w:val="clear" w:color="auto" w:fill="B6DDE8" w:themeFill="accent5" w:themeFillTint="66"/>
          </w:tcPr>
          <w:p w14:paraId="7D063541" w14:textId="77777777" w:rsidR="004C46EF" w:rsidRPr="006E32B2" w:rsidRDefault="004C46EF" w:rsidP="004C46EF">
            <w:pPr>
              <w:rPr>
                <w:sz w:val="19"/>
                <w:szCs w:val="19"/>
              </w:rPr>
            </w:pPr>
            <w:r w:rsidRPr="006E32B2">
              <w:rPr>
                <w:sz w:val="19"/>
                <w:szCs w:val="19"/>
              </w:rPr>
              <w:lastRenderedPageBreak/>
              <w:t>-Nineteen (19) national relevant researches  institutions</w:t>
            </w:r>
            <w:r w:rsidRPr="006E32B2">
              <w:rPr>
                <w:rStyle w:val="FootnoteReference"/>
                <w:sz w:val="19"/>
                <w:szCs w:val="19"/>
              </w:rPr>
              <w:footnoteReference w:id="35"/>
            </w:r>
            <w:r w:rsidRPr="006E32B2">
              <w:rPr>
                <w:sz w:val="19"/>
                <w:szCs w:val="19"/>
              </w:rPr>
              <w:t xml:space="preserve"> enhance its organizational capacities  and its technicians and researchers around 1500 will receive special training to held  the implementation, systematization  and diffusionof experiences, addressed toadopt conservation practices of the GRFA and the SCPI</w:t>
            </w:r>
            <w:r w:rsidRPr="006E32B2">
              <w:rPr>
                <w:rStyle w:val="FootnoteReference"/>
                <w:sz w:val="19"/>
                <w:szCs w:val="19"/>
              </w:rPr>
              <w:footnoteReference w:id="36"/>
            </w:r>
            <w:r w:rsidRPr="006E32B2">
              <w:rPr>
                <w:sz w:val="19"/>
                <w:szCs w:val="19"/>
              </w:rPr>
              <w:t>(</w:t>
            </w:r>
            <w:r w:rsidRPr="006E32B2">
              <w:rPr>
                <w:iCs/>
                <w:sz w:val="19"/>
                <w:szCs w:val="19"/>
              </w:rPr>
              <w:t>Sustainable Crop Production Intensification)</w:t>
            </w:r>
            <w:r w:rsidRPr="006E32B2">
              <w:rPr>
                <w:sz w:val="19"/>
                <w:szCs w:val="19"/>
              </w:rPr>
              <w:t>.</w:t>
            </w:r>
          </w:p>
          <w:p w14:paraId="7235EB08" w14:textId="77777777" w:rsidR="004C46EF" w:rsidRPr="006E32B2" w:rsidRDefault="004C46EF" w:rsidP="004C46EF">
            <w:pPr>
              <w:rPr>
                <w:rFonts w:eastAsiaTheme="majorEastAsia"/>
                <w:bCs/>
              </w:rPr>
            </w:pPr>
          </w:p>
          <w:p w14:paraId="19868BD1" w14:textId="77777777" w:rsidR="004C46EF" w:rsidRPr="006E32B2" w:rsidRDefault="004C46EF" w:rsidP="004C46EF">
            <w:pPr>
              <w:rPr>
                <w:rFonts w:eastAsiaTheme="majorEastAsia"/>
                <w:bCs/>
              </w:rPr>
            </w:pPr>
          </w:p>
          <w:p w14:paraId="59AE98C8" w14:textId="77777777" w:rsidR="004C46EF" w:rsidRPr="006E32B2" w:rsidRDefault="004C46EF" w:rsidP="004C46EF">
            <w:r w:rsidRPr="006E32B2">
              <w:t>7 PGR managed and conserved</w:t>
            </w:r>
          </w:p>
          <w:p w14:paraId="1A2811EA" w14:textId="77777777" w:rsidR="004C46EF" w:rsidRPr="006E32B2" w:rsidRDefault="004C46EF" w:rsidP="004C46EF">
            <w:r w:rsidRPr="006E32B2">
              <w:t>5 AGR managed and conserved move to a lower threat status</w:t>
            </w:r>
          </w:p>
          <w:p w14:paraId="0E440F02" w14:textId="77777777" w:rsidR="004C46EF" w:rsidRPr="006E32B2" w:rsidRDefault="004C46EF" w:rsidP="004C46EF">
            <w:pPr>
              <w:pStyle w:val="NoSpacing"/>
              <w:rPr>
                <w:rFonts w:cstheme="minorHAnsi"/>
                <w:i/>
                <w:u w:val="single"/>
              </w:rPr>
            </w:pPr>
          </w:p>
          <w:p w14:paraId="640080C3" w14:textId="77777777" w:rsidR="004C46EF" w:rsidRPr="006E32B2" w:rsidRDefault="004C46EF" w:rsidP="004C46EF">
            <w:pPr>
              <w:pStyle w:val="NoSpacing"/>
              <w:rPr>
                <w:rFonts w:cstheme="minorHAnsi"/>
              </w:rPr>
            </w:pPr>
          </w:p>
          <w:p w14:paraId="0258AC29" w14:textId="77777777" w:rsidR="004C46EF" w:rsidRPr="006E32B2" w:rsidRDefault="004C46EF" w:rsidP="004C46EF">
            <w:pPr>
              <w:pStyle w:val="NoSpacing"/>
              <w:rPr>
                <w:rFonts w:cs="Arial Narrow"/>
              </w:rPr>
            </w:pPr>
            <w:r w:rsidRPr="006E32B2">
              <w:t xml:space="preserve">-12 Standard Operating Procedures (for each of the genetic resources to be worked with) and evaluation scales. </w:t>
            </w:r>
          </w:p>
        </w:tc>
        <w:tc>
          <w:tcPr>
            <w:tcW w:w="1559" w:type="dxa"/>
            <w:gridSpan w:val="2"/>
            <w:shd w:val="clear" w:color="auto" w:fill="B6DDE8" w:themeFill="accent5" w:themeFillTint="66"/>
          </w:tcPr>
          <w:p w14:paraId="1ED142EA" w14:textId="77777777" w:rsidR="004C46EF" w:rsidRPr="006E32B2" w:rsidRDefault="004C46EF" w:rsidP="004C46EF">
            <w:pPr>
              <w:rPr>
                <w:rFonts w:eastAsiaTheme="majorEastAsia"/>
                <w:bCs/>
              </w:rPr>
            </w:pPr>
            <w:r w:rsidRPr="006E32B2">
              <w:lastRenderedPageBreak/>
              <w:t>Workshop completion report, infographics, annual, mid-term and final reviews.</w:t>
            </w:r>
          </w:p>
          <w:p w14:paraId="5D00D051" w14:textId="77777777" w:rsidR="004C46EF" w:rsidRPr="006E32B2" w:rsidRDefault="004C46EF" w:rsidP="004C46EF">
            <w:pPr>
              <w:rPr>
                <w:rFonts w:eastAsiaTheme="majorEastAsia"/>
                <w:bCs/>
              </w:rPr>
            </w:pPr>
          </w:p>
          <w:p w14:paraId="0344A4F2" w14:textId="77777777" w:rsidR="004C46EF" w:rsidRPr="006E32B2" w:rsidRDefault="004C46EF" w:rsidP="004C46EF">
            <w:pPr>
              <w:rPr>
                <w:rFonts w:eastAsiaTheme="majorEastAsia"/>
                <w:bCs/>
              </w:rPr>
            </w:pPr>
            <w:r w:rsidRPr="006E32B2">
              <w:t>Curriculum of each course/ workshop and corresponding participation certificates</w:t>
            </w:r>
          </w:p>
          <w:p w14:paraId="7B789281" w14:textId="77777777" w:rsidR="004C46EF" w:rsidRPr="006E32B2" w:rsidRDefault="004C46EF" w:rsidP="004C46EF">
            <w:pPr>
              <w:rPr>
                <w:rFonts w:eastAsiaTheme="majorEastAsia"/>
                <w:bCs/>
              </w:rPr>
            </w:pPr>
          </w:p>
          <w:p w14:paraId="5B9960B7" w14:textId="77777777" w:rsidR="004C46EF" w:rsidRPr="006E32B2" w:rsidRDefault="004C46EF" w:rsidP="004C46EF"/>
          <w:p w14:paraId="26203502" w14:textId="77777777" w:rsidR="004C46EF" w:rsidRPr="006E32B2" w:rsidRDefault="004C46EF" w:rsidP="004C46EF"/>
          <w:p w14:paraId="3C9E501D" w14:textId="77777777" w:rsidR="004C46EF" w:rsidRPr="006E32B2" w:rsidRDefault="004C46EF" w:rsidP="004C46EF">
            <w:r w:rsidRPr="006E32B2">
              <w:lastRenderedPageBreak/>
              <w:t xml:space="preserve">Visits to intervention areas. Meeting reports and reporting to decision-makers </w:t>
            </w:r>
          </w:p>
          <w:p w14:paraId="20743FD4" w14:textId="77777777" w:rsidR="004C46EF" w:rsidRPr="006E32B2" w:rsidRDefault="004C46EF" w:rsidP="004C46EF"/>
          <w:p w14:paraId="26C172F2" w14:textId="77777777" w:rsidR="004C46EF" w:rsidRPr="006E32B2" w:rsidRDefault="004C46EF" w:rsidP="004C46EF">
            <w:pPr>
              <w:rPr>
                <w:rFonts w:eastAsiaTheme="majorEastAsia" w:cstheme="majorBidi"/>
              </w:rPr>
            </w:pPr>
            <w:r w:rsidRPr="006E32B2">
              <w:t xml:space="preserve">Validation report and / or minutes.  Specimen documents </w:t>
            </w:r>
          </w:p>
          <w:p w14:paraId="666379F7" w14:textId="77777777" w:rsidR="004C46EF" w:rsidRPr="006E32B2" w:rsidRDefault="004C46EF" w:rsidP="004C46EF">
            <w:pPr>
              <w:rPr>
                <w:rFonts w:eastAsiaTheme="majorEastAsia"/>
                <w:bCs/>
              </w:rPr>
            </w:pPr>
          </w:p>
        </w:tc>
        <w:tc>
          <w:tcPr>
            <w:tcW w:w="1843" w:type="dxa"/>
            <w:shd w:val="clear" w:color="auto" w:fill="B6DDE8" w:themeFill="accent5" w:themeFillTint="66"/>
          </w:tcPr>
          <w:p w14:paraId="114AE096" w14:textId="77777777" w:rsidR="004C46EF" w:rsidRPr="00CC3726" w:rsidRDefault="004C46EF" w:rsidP="004C46EF">
            <w:pPr>
              <w:rPr>
                <w:rFonts w:eastAsiaTheme="majorEastAsia"/>
                <w:bCs/>
              </w:rPr>
            </w:pPr>
          </w:p>
          <w:p w14:paraId="00968488" w14:textId="77777777" w:rsidR="004C46EF" w:rsidRPr="00CC3726" w:rsidRDefault="004C46EF" w:rsidP="004C46EF">
            <w:pPr>
              <w:rPr>
                <w:rFonts w:eastAsiaTheme="majorEastAsia"/>
                <w:bCs/>
              </w:rPr>
            </w:pPr>
          </w:p>
          <w:p w14:paraId="29670510" w14:textId="77777777" w:rsidR="004C46EF" w:rsidRPr="00CC3726" w:rsidRDefault="004C46EF" w:rsidP="004C46EF">
            <w:pPr>
              <w:rPr>
                <w:rFonts w:eastAsiaTheme="majorEastAsia"/>
                <w:bCs/>
              </w:rPr>
            </w:pPr>
          </w:p>
          <w:p w14:paraId="7039FE5E" w14:textId="77777777" w:rsidR="004C46EF" w:rsidRPr="00CC3726" w:rsidRDefault="004C46EF" w:rsidP="004C46EF">
            <w:pPr>
              <w:rPr>
                <w:rFonts w:eastAsiaTheme="majorEastAsia"/>
                <w:bCs/>
              </w:rPr>
            </w:pPr>
            <w:r w:rsidRPr="00CC3726">
              <w:t>INIFAT and CIMAGT will focus their conservation actions at national level.</w:t>
            </w:r>
          </w:p>
          <w:p w14:paraId="7BE05365" w14:textId="77777777" w:rsidR="004C46EF" w:rsidRPr="00CC3726" w:rsidRDefault="004C46EF" w:rsidP="004C46EF">
            <w:pPr>
              <w:rPr>
                <w:rFonts w:eastAsiaTheme="majorEastAsia"/>
                <w:bCs/>
              </w:rPr>
            </w:pPr>
          </w:p>
          <w:p w14:paraId="67EC39DB" w14:textId="77777777" w:rsidR="004C46EF" w:rsidRPr="00CC3726" w:rsidRDefault="004C46EF" w:rsidP="004C46EF">
            <w:pPr>
              <w:rPr>
                <w:rFonts w:eastAsiaTheme="majorEastAsia"/>
                <w:bCs/>
              </w:rPr>
            </w:pPr>
            <w:r w:rsidRPr="00CC3726">
              <w:t>Management plans for the various PAs will include the agrobiodiversity management programme.</w:t>
            </w:r>
          </w:p>
          <w:p w14:paraId="6C74839D" w14:textId="77777777" w:rsidR="004C46EF" w:rsidRPr="00CC3726" w:rsidRDefault="004C46EF" w:rsidP="004C46EF">
            <w:pPr>
              <w:rPr>
                <w:rFonts w:eastAsiaTheme="majorEastAsia"/>
                <w:bCs/>
              </w:rPr>
            </w:pPr>
          </w:p>
          <w:p w14:paraId="4CE9FDF1" w14:textId="77777777" w:rsidR="004C46EF" w:rsidRPr="00CC3726" w:rsidRDefault="004C46EF" w:rsidP="004C46EF">
            <w:pPr>
              <w:rPr>
                <w:rFonts w:eastAsiaTheme="majorEastAsia"/>
                <w:bCs/>
              </w:rPr>
            </w:pPr>
          </w:p>
          <w:p w14:paraId="47BFF392" w14:textId="77777777" w:rsidR="004C46EF" w:rsidRPr="00CC3726" w:rsidRDefault="004C46EF" w:rsidP="004C46EF">
            <w:pPr>
              <w:rPr>
                <w:rFonts w:eastAsiaTheme="majorEastAsia"/>
                <w:bCs/>
              </w:rPr>
            </w:pPr>
          </w:p>
          <w:p w14:paraId="29F00CE5" w14:textId="77777777" w:rsidR="004C46EF" w:rsidRPr="00CC3726" w:rsidRDefault="004C46EF" w:rsidP="004C46EF">
            <w:pPr>
              <w:rPr>
                <w:rFonts w:eastAsiaTheme="majorEastAsia"/>
                <w:bCs/>
              </w:rPr>
            </w:pPr>
          </w:p>
        </w:tc>
        <w:tc>
          <w:tcPr>
            <w:tcW w:w="1963" w:type="dxa"/>
            <w:shd w:val="clear" w:color="auto" w:fill="B6DDE8" w:themeFill="accent5" w:themeFillTint="66"/>
          </w:tcPr>
          <w:p w14:paraId="792B7365" w14:textId="77777777" w:rsidR="004C46EF" w:rsidRPr="00CC3726" w:rsidRDefault="004C46EF" w:rsidP="004C46EF">
            <w:pPr>
              <w:rPr>
                <w:rFonts w:eastAsiaTheme="majorEastAsia"/>
                <w:bCs/>
              </w:rPr>
            </w:pPr>
          </w:p>
        </w:tc>
      </w:tr>
      <w:tr w:rsidR="004C46EF" w:rsidRPr="00CC3726" w14:paraId="2F995EFF" w14:textId="77777777" w:rsidTr="004C46EF">
        <w:trPr>
          <w:trHeight w:val="50"/>
        </w:trPr>
        <w:tc>
          <w:tcPr>
            <w:tcW w:w="1922" w:type="dxa"/>
          </w:tcPr>
          <w:p w14:paraId="269A1ACE" w14:textId="77777777" w:rsidR="004C46EF" w:rsidRPr="00CC3726" w:rsidRDefault="004C46EF" w:rsidP="004C46EF">
            <w:pPr>
              <w:rPr>
                <w:b/>
              </w:rPr>
            </w:pPr>
          </w:p>
          <w:p w14:paraId="010309A3" w14:textId="77777777" w:rsidR="004C46EF" w:rsidRPr="00CC3726" w:rsidRDefault="004C46EF" w:rsidP="004C46EF">
            <w:pPr>
              <w:rPr>
                <w:b/>
              </w:rPr>
            </w:pPr>
          </w:p>
          <w:p w14:paraId="6C95598D" w14:textId="77777777" w:rsidR="004C46EF" w:rsidRPr="00CC3726" w:rsidRDefault="004C46EF" w:rsidP="004C46EF">
            <w:pPr>
              <w:rPr>
                <w:b/>
              </w:rPr>
            </w:pPr>
            <w:r w:rsidRPr="00CC3726">
              <w:rPr>
                <w:b/>
              </w:rPr>
              <w:t>Output 1.1.1.</w:t>
            </w:r>
          </w:p>
          <w:p w14:paraId="38995DED" w14:textId="77777777" w:rsidR="004C46EF" w:rsidRPr="00CC3726" w:rsidRDefault="004C46EF" w:rsidP="004C46EF">
            <w:r w:rsidRPr="00CC3726">
              <w:t>Analysis of globally-important plant and animal species*** living in Cuba, their valuation and ways and means for conservation</w:t>
            </w:r>
          </w:p>
          <w:p w14:paraId="6EB51B18" w14:textId="77777777" w:rsidR="004C46EF" w:rsidRPr="00CC3726" w:rsidRDefault="004C46EF" w:rsidP="004C46EF">
            <w:pPr>
              <w:rPr>
                <w:b/>
              </w:rPr>
            </w:pPr>
          </w:p>
        </w:tc>
        <w:tc>
          <w:tcPr>
            <w:tcW w:w="1872" w:type="dxa"/>
          </w:tcPr>
          <w:p w14:paraId="34DD6B4B" w14:textId="77777777" w:rsidR="004C46EF" w:rsidRPr="00CC3726" w:rsidRDefault="004C46EF" w:rsidP="004C46EF">
            <w:pPr>
              <w:rPr>
                <w:rFonts w:eastAsiaTheme="majorEastAsia"/>
                <w:bCs/>
              </w:rPr>
            </w:pPr>
            <w:r w:rsidRPr="00CC3726">
              <w:t>Number of researchers and technicians trained in the practice of evaluating ABD and facilitating its conservation as well as implementing SCPI.</w:t>
            </w:r>
          </w:p>
          <w:p w14:paraId="2D69F497" w14:textId="77777777" w:rsidR="004C46EF" w:rsidRPr="00CC3726" w:rsidRDefault="004C46EF" w:rsidP="004C46EF">
            <w:pPr>
              <w:rPr>
                <w:rFonts w:eastAsiaTheme="majorEastAsia"/>
                <w:bCs/>
              </w:rPr>
            </w:pPr>
          </w:p>
          <w:p w14:paraId="54D8FE40" w14:textId="77777777" w:rsidR="004C46EF" w:rsidRPr="00CC3726" w:rsidRDefault="004C46EF" w:rsidP="004C46EF">
            <w:r w:rsidRPr="00CC3726">
              <w:t>Number of research institutions strengthening their organizational capacities.</w:t>
            </w:r>
          </w:p>
          <w:p w14:paraId="239EBC56" w14:textId="77777777" w:rsidR="004C46EF" w:rsidRPr="00CC3726" w:rsidRDefault="004C46EF" w:rsidP="004C46EF">
            <w:pPr>
              <w:rPr>
                <w:rFonts w:eastAsiaTheme="majorEastAsia"/>
                <w:bCs/>
              </w:rPr>
            </w:pPr>
          </w:p>
          <w:p w14:paraId="1BABF5FA" w14:textId="77777777" w:rsidR="004C46EF" w:rsidRPr="00CC3726" w:rsidRDefault="004C46EF" w:rsidP="004C46EF">
            <w:pPr>
              <w:rPr>
                <w:rFonts w:eastAsiaTheme="majorEastAsia"/>
                <w:bCs/>
              </w:rPr>
            </w:pPr>
            <w:r w:rsidRPr="00CC3726">
              <w:lastRenderedPageBreak/>
              <w:t>Number of expeditions, collections, samples and field evaluations in intervention areas.</w:t>
            </w:r>
          </w:p>
          <w:p w14:paraId="2F083D48" w14:textId="77777777" w:rsidR="004C46EF" w:rsidRPr="00CC3726" w:rsidRDefault="004C46EF" w:rsidP="004C46EF">
            <w:pPr>
              <w:rPr>
                <w:rFonts w:eastAsiaTheme="majorEastAsia"/>
                <w:bCs/>
              </w:rPr>
            </w:pPr>
          </w:p>
          <w:p w14:paraId="6A23B53E" w14:textId="77777777" w:rsidR="004C46EF" w:rsidRPr="00CC3726" w:rsidRDefault="004C46EF" w:rsidP="004C46EF">
            <w:pPr>
              <w:rPr>
                <w:rFonts w:eastAsiaTheme="majorEastAsia"/>
                <w:bCs/>
              </w:rPr>
            </w:pPr>
            <w:r w:rsidRPr="00CC3726">
              <w:t>Number of population and ecosystem inventories and characterizations.</w:t>
            </w:r>
          </w:p>
        </w:tc>
        <w:tc>
          <w:tcPr>
            <w:tcW w:w="1559" w:type="dxa"/>
          </w:tcPr>
          <w:p w14:paraId="76ECED4D" w14:textId="77777777" w:rsidR="004C46EF" w:rsidRPr="00CC3726" w:rsidRDefault="004C46EF" w:rsidP="004C46EF">
            <w:pPr>
              <w:jc w:val="center"/>
              <w:rPr>
                <w:rFonts w:eastAsiaTheme="majorEastAsia"/>
                <w:bCs/>
              </w:rPr>
            </w:pPr>
          </w:p>
          <w:p w14:paraId="7A58A4BF" w14:textId="77777777" w:rsidR="004C46EF" w:rsidRPr="00CC3726" w:rsidRDefault="004C46EF" w:rsidP="004C46EF">
            <w:pPr>
              <w:jc w:val="center"/>
              <w:rPr>
                <w:rFonts w:eastAsiaTheme="majorEastAsia"/>
                <w:bCs/>
              </w:rPr>
            </w:pPr>
            <w:r w:rsidRPr="00CC3726">
              <w:t>0</w:t>
            </w:r>
          </w:p>
          <w:p w14:paraId="35B5244E" w14:textId="77777777" w:rsidR="004C46EF" w:rsidRPr="00CC3726" w:rsidRDefault="004C46EF" w:rsidP="004C46EF">
            <w:pPr>
              <w:jc w:val="center"/>
              <w:rPr>
                <w:rFonts w:eastAsiaTheme="majorEastAsia"/>
                <w:bCs/>
              </w:rPr>
            </w:pPr>
          </w:p>
          <w:p w14:paraId="013E93FD" w14:textId="77777777" w:rsidR="004C46EF" w:rsidRPr="00CC3726" w:rsidRDefault="004C46EF" w:rsidP="004C46EF">
            <w:pPr>
              <w:jc w:val="center"/>
              <w:rPr>
                <w:rFonts w:eastAsiaTheme="majorEastAsia"/>
                <w:bCs/>
              </w:rPr>
            </w:pPr>
          </w:p>
          <w:p w14:paraId="58C0079B" w14:textId="77777777" w:rsidR="004C46EF" w:rsidRPr="00CC3726" w:rsidRDefault="004C46EF" w:rsidP="004C46EF">
            <w:pPr>
              <w:jc w:val="center"/>
              <w:rPr>
                <w:rFonts w:eastAsiaTheme="majorEastAsia"/>
                <w:bCs/>
              </w:rPr>
            </w:pPr>
          </w:p>
          <w:p w14:paraId="59F0B613" w14:textId="77777777" w:rsidR="004C46EF" w:rsidRPr="00CC3726" w:rsidRDefault="004C46EF" w:rsidP="004C46EF">
            <w:pPr>
              <w:jc w:val="center"/>
              <w:rPr>
                <w:rFonts w:eastAsiaTheme="majorEastAsia"/>
                <w:bCs/>
              </w:rPr>
            </w:pPr>
          </w:p>
          <w:p w14:paraId="0285EA5F" w14:textId="77777777" w:rsidR="004C46EF" w:rsidRPr="00CC3726" w:rsidRDefault="004C46EF" w:rsidP="004C46EF">
            <w:pPr>
              <w:jc w:val="center"/>
              <w:rPr>
                <w:rFonts w:eastAsiaTheme="majorEastAsia"/>
                <w:bCs/>
              </w:rPr>
            </w:pPr>
          </w:p>
          <w:p w14:paraId="667CEE77" w14:textId="77777777" w:rsidR="004C46EF" w:rsidRPr="00CC3726" w:rsidRDefault="004C46EF" w:rsidP="004C46EF">
            <w:pPr>
              <w:jc w:val="center"/>
              <w:rPr>
                <w:rFonts w:eastAsiaTheme="majorEastAsia"/>
                <w:bCs/>
              </w:rPr>
            </w:pPr>
          </w:p>
          <w:p w14:paraId="61D52EA9" w14:textId="77777777" w:rsidR="004C46EF" w:rsidRPr="00CC3726" w:rsidRDefault="004C46EF" w:rsidP="004C46EF">
            <w:pPr>
              <w:jc w:val="center"/>
              <w:rPr>
                <w:rFonts w:eastAsiaTheme="majorEastAsia"/>
                <w:bCs/>
              </w:rPr>
            </w:pPr>
          </w:p>
          <w:p w14:paraId="4A6BFBA9" w14:textId="77777777" w:rsidR="004C46EF" w:rsidRPr="00CC3726" w:rsidRDefault="004C46EF" w:rsidP="004C46EF">
            <w:pPr>
              <w:jc w:val="center"/>
              <w:rPr>
                <w:rFonts w:eastAsiaTheme="majorEastAsia"/>
                <w:bCs/>
              </w:rPr>
            </w:pPr>
          </w:p>
          <w:p w14:paraId="2BA25C4F" w14:textId="77777777" w:rsidR="004C46EF" w:rsidRPr="00CC3726" w:rsidRDefault="004C46EF" w:rsidP="004C46EF">
            <w:pPr>
              <w:jc w:val="center"/>
              <w:rPr>
                <w:rFonts w:eastAsiaTheme="majorEastAsia"/>
                <w:bCs/>
              </w:rPr>
            </w:pPr>
          </w:p>
          <w:p w14:paraId="0EBC1B58" w14:textId="77777777" w:rsidR="004C46EF" w:rsidRPr="00CC3726" w:rsidRDefault="004C46EF" w:rsidP="004C46EF">
            <w:pPr>
              <w:jc w:val="center"/>
              <w:rPr>
                <w:rFonts w:eastAsiaTheme="majorEastAsia"/>
                <w:bCs/>
              </w:rPr>
            </w:pPr>
          </w:p>
          <w:p w14:paraId="6171ADDF" w14:textId="77777777" w:rsidR="004C46EF" w:rsidRPr="00CC3726" w:rsidRDefault="004C46EF" w:rsidP="004C46EF">
            <w:pPr>
              <w:jc w:val="center"/>
              <w:rPr>
                <w:rFonts w:eastAsiaTheme="majorEastAsia"/>
                <w:bCs/>
              </w:rPr>
            </w:pPr>
            <w:r w:rsidRPr="00CC3726">
              <w:t>0</w:t>
            </w:r>
          </w:p>
          <w:p w14:paraId="612838F9" w14:textId="77777777" w:rsidR="004C46EF" w:rsidRPr="00CC3726" w:rsidRDefault="004C46EF" w:rsidP="004C46EF">
            <w:pPr>
              <w:jc w:val="center"/>
              <w:rPr>
                <w:rFonts w:eastAsiaTheme="majorEastAsia"/>
                <w:bCs/>
              </w:rPr>
            </w:pPr>
          </w:p>
          <w:p w14:paraId="5F1E970D" w14:textId="77777777" w:rsidR="004C46EF" w:rsidRPr="00CC3726" w:rsidRDefault="004C46EF" w:rsidP="004C46EF">
            <w:pPr>
              <w:jc w:val="center"/>
              <w:rPr>
                <w:rFonts w:eastAsiaTheme="majorEastAsia"/>
                <w:bCs/>
              </w:rPr>
            </w:pPr>
          </w:p>
          <w:p w14:paraId="3395AB76" w14:textId="77777777" w:rsidR="004C46EF" w:rsidRPr="00CC3726" w:rsidRDefault="004C46EF" w:rsidP="004C46EF">
            <w:pPr>
              <w:jc w:val="center"/>
              <w:rPr>
                <w:rFonts w:eastAsiaTheme="majorEastAsia"/>
                <w:bCs/>
              </w:rPr>
            </w:pPr>
          </w:p>
          <w:p w14:paraId="0FDF8A43" w14:textId="77777777" w:rsidR="004C46EF" w:rsidRPr="00CC3726" w:rsidRDefault="004C46EF" w:rsidP="004C46EF">
            <w:pPr>
              <w:jc w:val="center"/>
              <w:rPr>
                <w:rFonts w:eastAsiaTheme="majorEastAsia"/>
                <w:bCs/>
              </w:rPr>
            </w:pPr>
          </w:p>
          <w:p w14:paraId="0DC7EF41" w14:textId="77777777" w:rsidR="004C46EF" w:rsidRPr="00CC3726" w:rsidRDefault="004C46EF" w:rsidP="004C46EF">
            <w:pPr>
              <w:jc w:val="center"/>
              <w:rPr>
                <w:rFonts w:eastAsiaTheme="majorEastAsia"/>
                <w:bCs/>
              </w:rPr>
            </w:pPr>
          </w:p>
          <w:p w14:paraId="4A324BF5" w14:textId="77777777" w:rsidR="004C46EF" w:rsidRPr="00CC3726" w:rsidRDefault="004C46EF" w:rsidP="004C46EF">
            <w:pPr>
              <w:jc w:val="center"/>
              <w:rPr>
                <w:rFonts w:eastAsiaTheme="majorEastAsia"/>
                <w:bCs/>
              </w:rPr>
            </w:pPr>
          </w:p>
          <w:p w14:paraId="0698CA74" w14:textId="77777777" w:rsidR="004C46EF" w:rsidRDefault="004C46EF" w:rsidP="004C46EF">
            <w:pPr>
              <w:jc w:val="center"/>
            </w:pPr>
          </w:p>
          <w:p w14:paraId="2E9B6C74" w14:textId="77777777" w:rsidR="004C46EF" w:rsidRDefault="004C46EF" w:rsidP="004C46EF">
            <w:pPr>
              <w:jc w:val="center"/>
            </w:pPr>
          </w:p>
          <w:p w14:paraId="1B9C6D58" w14:textId="77777777" w:rsidR="004C46EF" w:rsidRPr="00CC3726" w:rsidRDefault="004C46EF" w:rsidP="004C46EF">
            <w:pPr>
              <w:jc w:val="center"/>
              <w:rPr>
                <w:rFonts w:eastAsiaTheme="majorEastAsia"/>
                <w:bCs/>
              </w:rPr>
            </w:pPr>
            <w:r w:rsidRPr="00CC3726">
              <w:t>0</w:t>
            </w:r>
          </w:p>
          <w:p w14:paraId="5B1B7C38" w14:textId="77777777" w:rsidR="004C46EF" w:rsidRPr="00CC3726" w:rsidRDefault="004C46EF" w:rsidP="004C46EF">
            <w:pPr>
              <w:jc w:val="center"/>
              <w:rPr>
                <w:rFonts w:eastAsiaTheme="majorEastAsia"/>
                <w:bCs/>
              </w:rPr>
            </w:pPr>
          </w:p>
          <w:p w14:paraId="48795379" w14:textId="77777777" w:rsidR="004C46EF" w:rsidRPr="00CC3726" w:rsidRDefault="004C46EF" w:rsidP="004C46EF">
            <w:pPr>
              <w:jc w:val="center"/>
              <w:rPr>
                <w:rFonts w:eastAsiaTheme="majorEastAsia"/>
                <w:bCs/>
              </w:rPr>
            </w:pPr>
          </w:p>
          <w:p w14:paraId="71842EB5" w14:textId="77777777" w:rsidR="004C46EF" w:rsidRPr="00CC3726" w:rsidRDefault="004C46EF" w:rsidP="004C46EF">
            <w:pPr>
              <w:jc w:val="center"/>
              <w:rPr>
                <w:rFonts w:eastAsiaTheme="majorEastAsia"/>
                <w:bCs/>
              </w:rPr>
            </w:pPr>
          </w:p>
          <w:p w14:paraId="7700C937" w14:textId="77777777" w:rsidR="004C46EF" w:rsidRPr="00CC3726" w:rsidRDefault="004C46EF" w:rsidP="004C46EF">
            <w:pPr>
              <w:jc w:val="center"/>
              <w:rPr>
                <w:rFonts w:eastAsiaTheme="majorEastAsia"/>
                <w:bCs/>
              </w:rPr>
            </w:pPr>
          </w:p>
          <w:p w14:paraId="74343FBC" w14:textId="77777777" w:rsidR="004C46EF" w:rsidRPr="00CC3726" w:rsidRDefault="004C46EF" w:rsidP="004C46EF">
            <w:pPr>
              <w:jc w:val="center"/>
              <w:rPr>
                <w:rFonts w:eastAsiaTheme="majorEastAsia"/>
                <w:bCs/>
              </w:rPr>
            </w:pPr>
          </w:p>
          <w:p w14:paraId="137DF9C6" w14:textId="77777777" w:rsidR="004C46EF" w:rsidRPr="00CC3726" w:rsidRDefault="004C46EF" w:rsidP="004C46EF">
            <w:pPr>
              <w:jc w:val="center"/>
              <w:rPr>
                <w:rFonts w:eastAsiaTheme="majorEastAsia"/>
                <w:bCs/>
              </w:rPr>
            </w:pPr>
          </w:p>
          <w:p w14:paraId="62E3D8C0" w14:textId="77777777" w:rsidR="004C46EF" w:rsidRPr="00CC3726" w:rsidRDefault="004C46EF" w:rsidP="004C46EF">
            <w:pPr>
              <w:jc w:val="center"/>
              <w:rPr>
                <w:rFonts w:eastAsiaTheme="majorEastAsia"/>
                <w:bCs/>
              </w:rPr>
            </w:pPr>
          </w:p>
          <w:p w14:paraId="59FF23F3" w14:textId="77777777" w:rsidR="004C46EF" w:rsidRPr="00CC3726" w:rsidRDefault="004C46EF" w:rsidP="004C46EF">
            <w:pPr>
              <w:jc w:val="center"/>
              <w:rPr>
                <w:rFonts w:eastAsiaTheme="majorEastAsia"/>
                <w:bCs/>
              </w:rPr>
            </w:pPr>
          </w:p>
          <w:p w14:paraId="2C131831" w14:textId="77777777" w:rsidR="004C46EF" w:rsidRPr="00CC3726" w:rsidRDefault="004C46EF" w:rsidP="004C46EF">
            <w:pPr>
              <w:jc w:val="center"/>
              <w:rPr>
                <w:rFonts w:eastAsiaTheme="majorEastAsia"/>
                <w:bCs/>
              </w:rPr>
            </w:pPr>
            <w:r w:rsidRPr="00CC3726">
              <w:t>0</w:t>
            </w:r>
          </w:p>
          <w:p w14:paraId="7393CD64" w14:textId="77777777" w:rsidR="004C46EF" w:rsidRPr="00CC3726" w:rsidRDefault="004C46EF" w:rsidP="004C46EF">
            <w:pPr>
              <w:rPr>
                <w:rFonts w:eastAsiaTheme="majorEastAsia"/>
                <w:bCs/>
              </w:rPr>
            </w:pPr>
          </w:p>
        </w:tc>
        <w:tc>
          <w:tcPr>
            <w:tcW w:w="1531" w:type="dxa"/>
          </w:tcPr>
          <w:p w14:paraId="083B5B02" w14:textId="77777777" w:rsidR="004C46EF" w:rsidRPr="00CC3726" w:rsidRDefault="004C46EF" w:rsidP="004C46EF">
            <w:pPr>
              <w:jc w:val="center"/>
              <w:rPr>
                <w:rFonts w:eastAsiaTheme="majorEastAsia"/>
                <w:bCs/>
              </w:rPr>
            </w:pPr>
          </w:p>
          <w:p w14:paraId="681F21EF" w14:textId="77777777" w:rsidR="004C46EF" w:rsidRPr="00CC3726" w:rsidRDefault="004C46EF" w:rsidP="004C46EF">
            <w:pPr>
              <w:jc w:val="center"/>
              <w:rPr>
                <w:rFonts w:eastAsiaTheme="majorEastAsia"/>
                <w:bCs/>
              </w:rPr>
            </w:pPr>
            <w:r w:rsidRPr="00CC3726">
              <w:t>800</w:t>
            </w:r>
          </w:p>
          <w:p w14:paraId="0D65AF3C" w14:textId="77777777" w:rsidR="004C46EF" w:rsidRPr="00CC3726" w:rsidRDefault="004C46EF" w:rsidP="004C46EF">
            <w:pPr>
              <w:jc w:val="center"/>
              <w:rPr>
                <w:rFonts w:eastAsiaTheme="majorEastAsia"/>
                <w:bCs/>
              </w:rPr>
            </w:pPr>
          </w:p>
          <w:p w14:paraId="1100495F" w14:textId="77777777" w:rsidR="004C46EF" w:rsidRPr="00CC3726" w:rsidRDefault="004C46EF" w:rsidP="004C46EF">
            <w:pPr>
              <w:jc w:val="center"/>
              <w:rPr>
                <w:rFonts w:eastAsiaTheme="majorEastAsia"/>
                <w:bCs/>
              </w:rPr>
            </w:pPr>
          </w:p>
          <w:p w14:paraId="530B7A4E" w14:textId="77777777" w:rsidR="004C46EF" w:rsidRPr="00CC3726" w:rsidRDefault="004C46EF" w:rsidP="004C46EF">
            <w:pPr>
              <w:jc w:val="center"/>
              <w:rPr>
                <w:rFonts w:eastAsiaTheme="majorEastAsia"/>
                <w:bCs/>
              </w:rPr>
            </w:pPr>
          </w:p>
          <w:p w14:paraId="7A5FF666" w14:textId="77777777" w:rsidR="004C46EF" w:rsidRPr="00CC3726" w:rsidRDefault="004C46EF" w:rsidP="004C46EF">
            <w:pPr>
              <w:jc w:val="center"/>
              <w:rPr>
                <w:rFonts w:eastAsiaTheme="majorEastAsia"/>
                <w:bCs/>
              </w:rPr>
            </w:pPr>
          </w:p>
          <w:p w14:paraId="4E7C8EC1" w14:textId="77777777" w:rsidR="004C46EF" w:rsidRPr="00CC3726" w:rsidRDefault="004C46EF" w:rsidP="004C46EF">
            <w:pPr>
              <w:jc w:val="center"/>
              <w:rPr>
                <w:rFonts w:eastAsiaTheme="majorEastAsia"/>
                <w:bCs/>
              </w:rPr>
            </w:pPr>
          </w:p>
          <w:p w14:paraId="1B7D6AF1" w14:textId="77777777" w:rsidR="004C46EF" w:rsidRPr="00CC3726" w:rsidRDefault="004C46EF" w:rsidP="004C46EF">
            <w:pPr>
              <w:jc w:val="center"/>
            </w:pPr>
          </w:p>
          <w:p w14:paraId="357C5773" w14:textId="77777777" w:rsidR="004C46EF" w:rsidRPr="00CC3726" w:rsidRDefault="004C46EF" w:rsidP="004C46EF">
            <w:pPr>
              <w:jc w:val="center"/>
            </w:pPr>
          </w:p>
          <w:p w14:paraId="7E339D95" w14:textId="77777777" w:rsidR="004C46EF" w:rsidRPr="00CC3726" w:rsidRDefault="004C46EF" w:rsidP="004C46EF">
            <w:pPr>
              <w:jc w:val="center"/>
            </w:pPr>
          </w:p>
          <w:p w14:paraId="1D314FEC" w14:textId="77777777" w:rsidR="004C46EF" w:rsidRPr="00CC3726" w:rsidRDefault="004C46EF" w:rsidP="004C46EF">
            <w:pPr>
              <w:jc w:val="center"/>
            </w:pPr>
          </w:p>
          <w:p w14:paraId="07D3CEB4" w14:textId="77777777" w:rsidR="004C46EF" w:rsidRPr="00CC3726" w:rsidRDefault="004C46EF" w:rsidP="004C46EF">
            <w:pPr>
              <w:jc w:val="center"/>
            </w:pPr>
          </w:p>
          <w:p w14:paraId="63AD8B2E" w14:textId="77777777" w:rsidR="004C46EF" w:rsidRPr="00CC3726" w:rsidRDefault="004C46EF" w:rsidP="004C46EF">
            <w:pPr>
              <w:jc w:val="center"/>
            </w:pPr>
            <w:r w:rsidRPr="00CC3726">
              <w:t xml:space="preserve">2 </w:t>
            </w:r>
          </w:p>
          <w:p w14:paraId="13C161F8" w14:textId="77777777" w:rsidR="004C46EF" w:rsidRPr="00CC3726" w:rsidRDefault="004C46EF" w:rsidP="004C46EF">
            <w:pPr>
              <w:jc w:val="center"/>
            </w:pPr>
            <w:r w:rsidRPr="00CC3726">
              <w:t>Institutions</w:t>
            </w:r>
          </w:p>
          <w:p w14:paraId="7CD81D0A" w14:textId="77777777" w:rsidR="004C46EF" w:rsidRPr="00CC3726" w:rsidRDefault="004C46EF" w:rsidP="004C46EF">
            <w:pPr>
              <w:jc w:val="center"/>
              <w:rPr>
                <w:rFonts w:eastAsiaTheme="majorEastAsia"/>
                <w:bCs/>
              </w:rPr>
            </w:pPr>
          </w:p>
          <w:p w14:paraId="09DF0072" w14:textId="77777777" w:rsidR="004C46EF" w:rsidRPr="00CC3726" w:rsidRDefault="004C46EF" w:rsidP="004C46EF">
            <w:pPr>
              <w:jc w:val="center"/>
              <w:rPr>
                <w:rFonts w:eastAsiaTheme="majorEastAsia"/>
                <w:bCs/>
              </w:rPr>
            </w:pPr>
          </w:p>
          <w:p w14:paraId="4B20D9F9" w14:textId="77777777" w:rsidR="004C46EF" w:rsidRPr="00CC3726" w:rsidRDefault="004C46EF" w:rsidP="004C46EF">
            <w:pPr>
              <w:jc w:val="center"/>
              <w:rPr>
                <w:rFonts w:eastAsiaTheme="majorEastAsia"/>
                <w:bCs/>
              </w:rPr>
            </w:pPr>
          </w:p>
          <w:p w14:paraId="46570703" w14:textId="77777777" w:rsidR="004C46EF" w:rsidRPr="00CC3726" w:rsidRDefault="004C46EF" w:rsidP="004C46EF">
            <w:pPr>
              <w:jc w:val="center"/>
              <w:rPr>
                <w:rFonts w:eastAsiaTheme="majorEastAsia"/>
                <w:bCs/>
              </w:rPr>
            </w:pPr>
          </w:p>
          <w:p w14:paraId="13B4EAF7" w14:textId="77777777" w:rsidR="004C46EF" w:rsidRPr="00CC3726" w:rsidRDefault="004C46EF" w:rsidP="004C46EF">
            <w:pPr>
              <w:jc w:val="center"/>
              <w:rPr>
                <w:rFonts w:eastAsiaTheme="majorEastAsia"/>
                <w:bCs/>
              </w:rPr>
            </w:pPr>
          </w:p>
          <w:p w14:paraId="1EA6B649" w14:textId="77777777" w:rsidR="004C46EF" w:rsidRDefault="004C46EF" w:rsidP="004C46EF">
            <w:pPr>
              <w:jc w:val="center"/>
            </w:pPr>
          </w:p>
          <w:p w14:paraId="7CABDCF7" w14:textId="77777777" w:rsidR="004C46EF" w:rsidRDefault="004C46EF" w:rsidP="004C46EF">
            <w:pPr>
              <w:jc w:val="center"/>
            </w:pPr>
          </w:p>
          <w:p w14:paraId="6848F6C0" w14:textId="77777777" w:rsidR="004C46EF" w:rsidRPr="00CC3726" w:rsidRDefault="004C46EF" w:rsidP="004C46EF">
            <w:pPr>
              <w:jc w:val="center"/>
              <w:rPr>
                <w:rFonts w:eastAsiaTheme="majorEastAsia"/>
                <w:bCs/>
              </w:rPr>
            </w:pPr>
            <w:r w:rsidRPr="00CC3726">
              <w:t>7</w:t>
            </w:r>
          </w:p>
          <w:p w14:paraId="522F09E0" w14:textId="77777777" w:rsidR="004C46EF" w:rsidRPr="00CC3726" w:rsidRDefault="004C46EF" w:rsidP="004C46EF">
            <w:pPr>
              <w:jc w:val="center"/>
              <w:rPr>
                <w:rFonts w:eastAsiaTheme="majorEastAsia"/>
                <w:bCs/>
              </w:rPr>
            </w:pPr>
          </w:p>
          <w:p w14:paraId="719AC651" w14:textId="77777777" w:rsidR="004C46EF" w:rsidRPr="00CC3726" w:rsidRDefault="004C46EF" w:rsidP="004C46EF">
            <w:pPr>
              <w:jc w:val="center"/>
              <w:rPr>
                <w:rFonts w:eastAsiaTheme="majorEastAsia"/>
                <w:bCs/>
              </w:rPr>
            </w:pPr>
          </w:p>
          <w:p w14:paraId="59B6F980" w14:textId="77777777" w:rsidR="004C46EF" w:rsidRPr="00CC3726" w:rsidRDefault="004C46EF" w:rsidP="004C46EF">
            <w:pPr>
              <w:jc w:val="center"/>
              <w:rPr>
                <w:rFonts w:eastAsiaTheme="majorEastAsia"/>
                <w:bCs/>
              </w:rPr>
            </w:pPr>
          </w:p>
          <w:p w14:paraId="5B8E88E0" w14:textId="77777777" w:rsidR="004C46EF" w:rsidRPr="00CC3726" w:rsidRDefault="004C46EF" w:rsidP="004C46EF">
            <w:pPr>
              <w:jc w:val="center"/>
              <w:rPr>
                <w:rFonts w:eastAsiaTheme="majorEastAsia"/>
                <w:bCs/>
              </w:rPr>
            </w:pPr>
          </w:p>
          <w:p w14:paraId="0625F05D" w14:textId="77777777" w:rsidR="004C46EF" w:rsidRPr="00CC3726" w:rsidRDefault="004C46EF" w:rsidP="004C46EF">
            <w:pPr>
              <w:jc w:val="center"/>
              <w:rPr>
                <w:rFonts w:eastAsiaTheme="majorEastAsia"/>
                <w:bCs/>
              </w:rPr>
            </w:pPr>
          </w:p>
          <w:p w14:paraId="7882E457" w14:textId="77777777" w:rsidR="004C46EF" w:rsidRPr="00CC3726" w:rsidRDefault="004C46EF" w:rsidP="004C46EF">
            <w:pPr>
              <w:jc w:val="center"/>
              <w:rPr>
                <w:rFonts w:eastAsiaTheme="majorEastAsia"/>
                <w:bCs/>
              </w:rPr>
            </w:pPr>
          </w:p>
          <w:p w14:paraId="507EE586" w14:textId="77777777" w:rsidR="004C46EF" w:rsidRDefault="004C46EF" w:rsidP="004C46EF"/>
          <w:p w14:paraId="2F3832B4" w14:textId="77777777" w:rsidR="004C46EF" w:rsidRPr="00CC3726" w:rsidRDefault="004C46EF" w:rsidP="004C46EF">
            <w:pPr>
              <w:rPr>
                <w:rFonts w:eastAsiaTheme="majorEastAsia"/>
                <w:bCs/>
              </w:rPr>
            </w:pPr>
            <w:r w:rsidRPr="00CC3726">
              <w:t>(3) One for each area of intervention (partial version).</w:t>
            </w:r>
          </w:p>
        </w:tc>
        <w:tc>
          <w:tcPr>
            <w:tcW w:w="2126" w:type="dxa"/>
          </w:tcPr>
          <w:p w14:paraId="19FDE1E2" w14:textId="77777777" w:rsidR="004C46EF" w:rsidRPr="00CC3726" w:rsidRDefault="004C46EF" w:rsidP="004C46EF">
            <w:pPr>
              <w:jc w:val="center"/>
            </w:pPr>
          </w:p>
          <w:p w14:paraId="3BCF614F" w14:textId="77777777" w:rsidR="004C46EF" w:rsidRPr="00CC3726" w:rsidRDefault="004C46EF" w:rsidP="004C46EF">
            <w:pPr>
              <w:jc w:val="center"/>
            </w:pPr>
            <w:r w:rsidRPr="00CC3726">
              <w:t>1500</w:t>
            </w:r>
          </w:p>
          <w:p w14:paraId="1DD4F51C" w14:textId="77777777" w:rsidR="004C46EF" w:rsidRPr="00CC3726" w:rsidRDefault="004C46EF" w:rsidP="004C46EF">
            <w:pPr>
              <w:jc w:val="center"/>
            </w:pPr>
          </w:p>
          <w:p w14:paraId="0DCBEBBF" w14:textId="77777777" w:rsidR="004C46EF" w:rsidRPr="00CC3726" w:rsidRDefault="004C46EF" w:rsidP="004C46EF">
            <w:pPr>
              <w:jc w:val="center"/>
            </w:pPr>
          </w:p>
          <w:p w14:paraId="631FB72E" w14:textId="77777777" w:rsidR="004C46EF" w:rsidRPr="00CC3726" w:rsidRDefault="004C46EF" w:rsidP="004C46EF">
            <w:pPr>
              <w:jc w:val="center"/>
            </w:pPr>
          </w:p>
          <w:p w14:paraId="52C353C6" w14:textId="77777777" w:rsidR="004C46EF" w:rsidRPr="00CC3726" w:rsidRDefault="004C46EF" w:rsidP="004C46EF">
            <w:pPr>
              <w:jc w:val="center"/>
            </w:pPr>
          </w:p>
          <w:p w14:paraId="2A71BAA2" w14:textId="77777777" w:rsidR="004C46EF" w:rsidRPr="00CC3726" w:rsidRDefault="004C46EF" w:rsidP="004C46EF">
            <w:pPr>
              <w:jc w:val="center"/>
            </w:pPr>
          </w:p>
          <w:p w14:paraId="68119B50" w14:textId="77777777" w:rsidR="004C46EF" w:rsidRPr="00CC3726" w:rsidRDefault="004C46EF" w:rsidP="004C46EF">
            <w:pPr>
              <w:jc w:val="center"/>
            </w:pPr>
          </w:p>
          <w:p w14:paraId="06802A53" w14:textId="77777777" w:rsidR="004C46EF" w:rsidRPr="00CC3726" w:rsidRDefault="004C46EF" w:rsidP="004C46EF">
            <w:pPr>
              <w:jc w:val="center"/>
            </w:pPr>
          </w:p>
          <w:p w14:paraId="7DE478F5" w14:textId="77777777" w:rsidR="004C46EF" w:rsidRPr="00CC3726" w:rsidRDefault="004C46EF" w:rsidP="004C46EF">
            <w:pPr>
              <w:jc w:val="center"/>
            </w:pPr>
          </w:p>
          <w:p w14:paraId="410141CB" w14:textId="77777777" w:rsidR="004C46EF" w:rsidRPr="00CC3726" w:rsidRDefault="004C46EF" w:rsidP="004C46EF">
            <w:pPr>
              <w:jc w:val="center"/>
            </w:pPr>
          </w:p>
          <w:p w14:paraId="6845ED13" w14:textId="77777777" w:rsidR="004C46EF" w:rsidRPr="00CC3726" w:rsidRDefault="004C46EF" w:rsidP="004C46EF">
            <w:pPr>
              <w:jc w:val="center"/>
            </w:pPr>
          </w:p>
          <w:p w14:paraId="5DA4D40F" w14:textId="77777777" w:rsidR="004C46EF" w:rsidRPr="00CC3726" w:rsidRDefault="004C46EF" w:rsidP="004C46EF">
            <w:pPr>
              <w:jc w:val="center"/>
            </w:pPr>
            <w:r w:rsidRPr="00CC3726">
              <w:t xml:space="preserve">2 </w:t>
            </w:r>
          </w:p>
          <w:p w14:paraId="17681B58" w14:textId="77777777" w:rsidR="004C46EF" w:rsidRPr="00CC3726" w:rsidRDefault="004C46EF" w:rsidP="004C46EF">
            <w:pPr>
              <w:jc w:val="center"/>
            </w:pPr>
            <w:r w:rsidRPr="00CC3726">
              <w:t>Institutions</w:t>
            </w:r>
          </w:p>
          <w:p w14:paraId="0FEDB4EC" w14:textId="77777777" w:rsidR="004C46EF" w:rsidRPr="00CC3726" w:rsidRDefault="004C46EF" w:rsidP="004C46EF">
            <w:pPr>
              <w:jc w:val="center"/>
            </w:pPr>
          </w:p>
          <w:p w14:paraId="2D426CD2" w14:textId="77777777" w:rsidR="004C46EF" w:rsidRPr="00CC3726" w:rsidRDefault="004C46EF" w:rsidP="004C46EF">
            <w:pPr>
              <w:jc w:val="center"/>
            </w:pPr>
          </w:p>
          <w:p w14:paraId="685578C5" w14:textId="77777777" w:rsidR="004C46EF" w:rsidRPr="00CC3726" w:rsidRDefault="004C46EF" w:rsidP="004C46EF">
            <w:pPr>
              <w:jc w:val="center"/>
            </w:pPr>
          </w:p>
          <w:p w14:paraId="32071E85" w14:textId="77777777" w:rsidR="004C46EF" w:rsidRPr="00CC3726" w:rsidRDefault="004C46EF" w:rsidP="004C46EF">
            <w:pPr>
              <w:jc w:val="center"/>
            </w:pPr>
          </w:p>
          <w:p w14:paraId="562A9EF2" w14:textId="77777777" w:rsidR="004C46EF" w:rsidRPr="00CC3726" w:rsidRDefault="004C46EF" w:rsidP="004C46EF">
            <w:pPr>
              <w:jc w:val="center"/>
            </w:pPr>
          </w:p>
          <w:p w14:paraId="3C208075" w14:textId="77777777" w:rsidR="004C46EF" w:rsidRDefault="004C46EF" w:rsidP="004C46EF">
            <w:pPr>
              <w:jc w:val="center"/>
            </w:pPr>
          </w:p>
          <w:p w14:paraId="45ECDA7A" w14:textId="77777777" w:rsidR="004C46EF" w:rsidRDefault="004C46EF" w:rsidP="004C46EF">
            <w:pPr>
              <w:jc w:val="center"/>
            </w:pPr>
          </w:p>
          <w:p w14:paraId="2A864939" w14:textId="77777777" w:rsidR="004C46EF" w:rsidRPr="00CC3726" w:rsidRDefault="004C46EF" w:rsidP="004C46EF">
            <w:pPr>
              <w:jc w:val="center"/>
            </w:pPr>
            <w:r w:rsidRPr="00CC3726">
              <w:t>11</w:t>
            </w:r>
          </w:p>
          <w:p w14:paraId="7CB3CD72" w14:textId="77777777" w:rsidR="004C46EF" w:rsidRPr="00CC3726" w:rsidRDefault="004C46EF" w:rsidP="004C46EF">
            <w:pPr>
              <w:jc w:val="center"/>
            </w:pPr>
          </w:p>
          <w:p w14:paraId="18DD8208" w14:textId="77777777" w:rsidR="004C46EF" w:rsidRPr="00CC3726" w:rsidRDefault="004C46EF" w:rsidP="004C46EF">
            <w:pPr>
              <w:jc w:val="center"/>
              <w:rPr>
                <w:rFonts w:eastAsiaTheme="majorEastAsia"/>
                <w:bCs/>
              </w:rPr>
            </w:pPr>
          </w:p>
          <w:p w14:paraId="04D22AE0" w14:textId="77777777" w:rsidR="004C46EF" w:rsidRPr="00CC3726" w:rsidRDefault="004C46EF" w:rsidP="004C46EF">
            <w:pPr>
              <w:jc w:val="center"/>
              <w:rPr>
                <w:rFonts w:eastAsiaTheme="majorEastAsia"/>
                <w:bCs/>
              </w:rPr>
            </w:pPr>
          </w:p>
          <w:p w14:paraId="0DC38F2C" w14:textId="77777777" w:rsidR="004C46EF" w:rsidRPr="00CC3726" w:rsidRDefault="004C46EF" w:rsidP="004C46EF">
            <w:pPr>
              <w:jc w:val="center"/>
              <w:rPr>
                <w:rFonts w:eastAsiaTheme="majorEastAsia"/>
                <w:bCs/>
              </w:rPr>
            </w:pPr>
          </w:p>
          <w:p w14:paraId="22583C84" w14:textId="77777777" w:rsidR="004C46EF" w:rsidRPr="00CC3726" w:rsidRDefault="004C46EF" w:rsidP="004C46EF">
            <w:pPr>
              <w:jc w:val="center"/>
              <w:rPr>
                <w:rFonts w:eastAsiaTheme="majorEastAsia"/>
                <w:bCs/>
              </w:rPr>
            </w:pPr>
          </w:p>
          <w:p w14:paraId="2E1649E7" w14:textId="77777777" w:rsidR="004C46EF" w:rsidRPr="00CC3726" w:rsidRDefault="004C46EF" w:rsidP="004C46EF">
            <w:pPr>
              <w:jc w:val="center"/>
              <w:rPr>
                <w:rFonts w:eastAsiaTheme="majorEastAsia"/>
                <w:bCs/>
              </w:rPr>
            </w:pPr>
          </w:p>
          <w:p w14:paraId="281DF45E" w14:textId="77777777" w:rsidR="004C46EF" w:rsidRDefault="004C46EF" w:rsidP="004C46EF">
            <w:pPr>
              <w:jc w:val="center"/>
            </w:pPr>
          </w:p>
          <w:p w14:paraId="20347EA3" w14:textId="77777777" w:rsidR="004C46EF" w:rsidRPr="00CC3726" w:rsidRDefault="004C46EF" w:rsidP="004C46EF">
            <w:pPr>
              <w:jc w:val="center"/>
              <w:rPr>
                <w:rFonts w:eastAsiaTheme="majorEastAsia"/>
                <w:bCs/>
              </w:rPr>
            </w:pPr>
            <w:r w:rsidRPr="00CC3726">
              <w:t>(3) One for each area of intervention.</w:t>
            </w:r>
          </w:p>
          <w:p w14:paraId="18EAE771" w14:textId="77777777" w:rsidR="004C46EF" w:rsidRPr="00CC3726" w:rsidRDefault="004C46EF" w:rsidP="004C46EF"/>
        </w:tc>
        <w:tc>
          <w:tcPr>
            <w:tcW w:w="1559" w:type="dxa"/>
            <w:gridSpan w:val="2"/>
          </w:tcPr>
          <w:p w14:paraId="06BDA4AF" w14:textId="77777777" w:rsidR="004C46EF" w:rsidRPr="00CC3726" w:rsidRDefault="004C46EF" w:rsidP="004C46EF">
            <w:pPr>
              <w:rPr>
                <w:rFonts w:eastAsiaTheme="majorEastAsia"/>
                <w:bCs/>
              </w:rPr>
            </w:pPr>
          </w:p>
          <w:p w14:paraId="34637DC1" w14:textId="77777777" w:rsidR="004C46EF" w:rsidRPr="00CC3726" w:rsidRDefault="004C46EF" w:rsidP="004C46EF">
            <w:pPr>
              <w:rPr>
                <w:rFonts w:eastAsiaTheme="majorEastAsia"/>
                <w:bCs/>
              </w:rPr>
            </w:pPr>
            <w:r w:rsidRPr="00CC3726">
              <w:t>Evaluation reports</w:t>
            </w:r>
          </w:p>
          <w:p w14:paraId="67DC2715" w14:textId="77777777" w:rsidR="004C46EF" w:rsidRPr="00CC3726" w:rsidRDefault="004C46EF" w:rsidP="004C46EF">
            <w:pPr>
              <w:rPr>
                <w:rFonts w:eastAsiaTheme="majorEastAsia"/>
                <w:bCs/>
              </w:rPr>
            </w:pPr>
          </w:p>
          <w:p w14:paraId="03D445E5" w14:textId="77777777" w:rsidR="004C46EF" w:rsidRPr="00CC3726" w:rsidRDefault="004C46EF" w:rsidP="004C46EF">
            <w:pPr>
              <w:rPr>
                <w:rFonts w:eastAsiaTheme="majorEastAsia"/>
                <w:bCs/>
              </w:rPr>
            </w:pPr>
          </w:p>
          <w:p w14:paraId="018A1FF0" w14:textId="77777777" w:rsidR="004C46EF" w:rsidRPr="00CC3726" w:rsidRDefault="004C46EF" w:rsidP="004C46EF">
            <w:pPr>
              <w:rPr>
                <w:rFonts w:eastAsiaTheme="majorEastAsia"/>
                <w:bCs/>
              </w:rPr>
            </w:pPr>
          </w:p>
          <w:p w14:paraId="2AF7E114" w14:textId="77777777" w:rsidR="004C46EF" w:rsidRPr="00CC3726" w:rsidRDefault="004C46EF" w:rsidP="004C46EF">
            <w:pPr>
              <w:rPr>
                <w:rFonts w:eastAsiaTheme="majorEastAsia"/>
                <w:bCs/>
              </w:rPr>
            </w:pPr>
          </w:p>
          <w:p w14:paraId="02827A29" w14:textId="77777777" w:rsidR="004C46EF" w:rsidRPr="00CC3726" w:rsidRDefault="004C46EF" w:rsidP="004C46EF">
            <w:pPr>
              <w:rPr>
                <w:rFonts w:eastAsiaTheme="majorEastAsia"/>
                <w:bCs/>
              </w:rPr>
            </w:pPr>
          </w:p>
          <w:p w14:paraId="62953738" w14:textId="77777777" w:rsidR="004C46EF" w:rsidRPr="00CC3726" w:rsidRDefault="004C46EF" w:rsidP="004C46EF">
            <w:pPr>
              <w:rPr>
                <w:rFonts w:eastAsiaTheme="majorEastAsia"/>
                <w:bCs/>
              </w:rPr>
            </w:pPr>
          </w:p>
          <w:p w14:paraId="11744A02" w14:textId="77777777" w:rsidR="004C46EF" w:rsidRPr="00CC3726" w:rsidRDefault="004C46EF" w:rsidP="004C46EF">
            <w:pPr>
              <w:rPr>
                <w:rFonts w:eastAsiaTheme="majorEastAsia"/>
                <w:bCs/>
              </w:rPr>
            </w:pPr>
          </w:p>
          <w:p w14:paraId="3547FBAE" w14:textId="77777777" w:rsidR="004C46EF" w:rsidRPr="00CC3726" w:rsidRDefault="004C46EF" w:rsidP="004C46EF">
            <w:pPr>
              <w:rPr>
                <w:rFonts w:eastAsiaTheme="majorEastAsia"/>
                <w:bCs/>
              </w:rPr>
            </w:pPr>
          </w:p>
          <w:p w14:paraId="258F0A98" w14:textId="77777777" w:rsidR="004C46EF" w:rsidRPr="00CC3726" w:rsidRDefault="004C46EF" w:rsidP="004C46EF">
            <w:pPr>
              <w:rPr>
                <w:rFonts w:eastAsiaTheme="majorEastAsia"/>
                <w:bCs/>
              </w:rPr>
            </w:pPr>
            <w:r w:rsidRPr="00CC3726">
              <w:t>Reports on workshops/ courses delivered and participation certificates</w:t>
            </w:r>
          </w:p>
          <w:p w14:paraId="7B962E86" w14:textId="77777777" w:rsidR="004C46EF" w:rsidRPr="00CC3726" w:rsidRDefault="004C46EF" w:rsidP="004C46EF">
            <w:pPr>
              <w:rPr>
                <w:rFonts w:eastAsiaTheme="majorEastAsia"/>
                <w:bCs/>
              </w:rPr>
            </w:pPr>
          </w:p>
          <w:p w14:paraId="4B83CB8E" w14:textId="77777777" w:rsidR="004C46EF" w:rsidRPr="00CC3726" w:rsidRDefault="004C46EF" w:rsidP="004C46EF">
            <w:pPr>
              <w:rPr>
                <w:rFonts w:eastAsiaTheme="majorEastAsia"/>
                <w:bCs/>
              </w:rPr>
            </w:pPr>
          </w:p>
          <w:p w14:paraId="1A24F09D" w14:textId="77777777" w:rsidR="004C46EF" w:rsidRPr="00CC3726" w:rsidRDefault="004C46EF" w:rsidP="004C46EF">
            <w:pPr>
              <w:rPr>
                <w:rFonts w:eastAsiaTheme="majorEastAsia"/>
                <w:bCs/>
              </w:rPr>
            </w:pPr>
          </w:p>
          <w:p w14:paraId="162F6B57" w14:textId="77777777" w:rsidR="004C46EF" w:rsidRPr="00CC3726" w:rsidRDefault="004C46EF" w:rsidP="004C46EF">
            <w:pPr>
              <w:rPr>
                <w:rFonts w:eastAsiaTheme="majorEastAsia"/>
                <w:bCs/>
              </w:rPr>
            </w:pPr>
          </w:p>
          <w:p w14:paraId="343593D7" w14:textId="77777777" w:rsidR="004C46EF" w:rsidRPr="00CC3726" w:rsidRDefault="004C46EF" w:rsidP="004C46EF">
            <w:pPr>
              <w:rPr>
                <w:rFonts w:eastAsiaTheme="majorEastAsia"/>
                <w:bCs/>
              </w:rPr>
            </w:pPr>
            <w:r w:rsidRPr="00CC3726">
              <w:t>Infographs</w:t>
            </w:r>
          </w:p>
          <w:p w14:paraId="06757188" w14:textId="77777777" w:rsidR="004C46EF" w:rsidRPr="00CC3726" w:rsidRDefault="004C46EF" w:rsidP="004C46EF">
            <w:pPr>
              <w:rPr>
                <w:rFonts w:eastAsiaTheme="majorEastAsia"/>
                <w:bCs/>
              </w:rPr>
            </w:pPr>
            <w:r w:rsidRPr="00CC3726">
              <w:t>Documents and reports</w:t>
            </w:r>
          </w:p>
        </w:tc>
        <w:tc>
          <w:tcPr>
            <w:tcW w:w="1843" w:type="dxa"/>
          </w:tcPr>
          <w:p w14:paraId="62911A63" w14:textId="77777777" w:rsidR="004C46EF" w:rsidRPr="00CC3726" w:rsidRDefault="004C46EF" w:rsidP="004C46EF">
            <w:pPr>
              <w:rPr>
                <w:rFonts w:eastAsiaTheme="majorEastAsia"/>
                <w:bCs/>
                <w:highlight w:val="green"/>
              </w:rPr>
            </w:pPr>
          </w:p>
          <w:p w14:paraId="73AE39B4" w14:textId="77777777" w:rsidR="004C46EF" w:rsidRPr="00CC3726" w:rsidRDefault="004C46EF" w:rsidP="004C46EF">
            <w:pPr>
              <w:rPr>
                <w:rFonts w:eastAsiaTheme="majorEastAsia"/>
                <w:bCs/>
                <w:highlight w:val="green"/>
              </w:rPr>
            </w:pPr>
          </w:p>
          <w:p w14:paraId="7DE8A440" w14:textId="77777777" w:rsidR="004C46EF" w:rsidRPr="00CC3726" w:rsidRDefault="004C46EF" w:rsidP="004C46EF">
            <w:pPr>
              <w:rPr>
                <w:rFonts w:eastAsiaTheme="majorEastAsia"/>
                <w:bCs/>
                <w:highlight w:val="green"/>
              </w:rPr>
            </w:pPr>
          </w:p>
          <w:p w14:paraId="60F220D0" w14:textId="77777777" w:rsidR="004C46EF" w:rsidRPr="00CC3726" w:rsidRDefault="004C46EF" w:rsidP="004C46EF">
            <w:pPr>
              <w:rPr>
                <w:rFonts w:eastAsiaTheme="majorEastAsia"/>
                <w:bCs/>
                <w:highlight w:val="green"/>
              </w:rPr>
            </w:pPr>
          </w:p>
        </w:tc>
        <w:tc>
          <w:tcPr>
            <w:tcW w:w="1963" w:type="dxa"/>
          </w:tcPr>
          <w:p w14:paraId="43E1A540" w14:textId="77777777" w:rsidR="004C46EF" w:rsidRPr="00CC3726" w:rsidRDefault="004C46EF" w:rsidP="004C46EF">
            <w:pPr>
              <w:jc w:val="both"/>
              <w:rPr>
                <w:rFonts w:cstheme="minorHAnsi"/>
                <w:color w:val="000000" w:themeColor="text1"/>
              </w:rPr>
            </w:pPr>
          </w:p>
          <w:p w14:paraId="428D7259" w14:textId="77777777" w:rsidR="004C46EF" w:rsidRPr="00CC3726" w:rsidRDefault="004C46EF" w:rsidP="004C46EF">
            <w:pPr>
              <w:jc w:val="both"/>
              <w:rPr>
                <w:rFonts w:cstheme="minorHAnsi"/>
                <w:color w:val="000000" w:themeColor="text1"/>
              </w:rPr>
            </w:pPr>
          </w:p>
          <w:p w14:paraId="4768A1F7" w14:textId="77777777" w:rsidR="004C46EF" w:rsidRPr="00CC3726" w:rsidRDefault="004C46EF" w:rsidP="004C46EF">
            <w:pPr>
              <w:jc w:val="both"/>
              <w:rPr>
                <w:rFonts w:cstheme="minorHAnsi"/>
                <w:color w:val="000000" w:themeColor="text1"/>
              </w:rPr>
            </w:pPr>
          </w:p>
          <w:p w14:paraId="141A4E36" w14:textId="77777777" w:rsidR="004C46EF" w:rsidRPr="00CC3726" w:rsidRDefault="004C46EF" w:rsidP="004C46EF">
            <w:pPr>
              <w:jc w:val="both"/>
              <w:rPr>
                <w:rFonts w:cstheme="minorHAnsi"/>
                <w:color w:val="000000" w:themeColor="text1"/>
              </w:rPr>
            </w:pPr>
          </w:p>
          <w:p w14:paraId="50371A0D" w14:textId="77777777" w:rsidR="004C46EF" w:rsidRPr="00CC3726" w:rsidRDefault="004C46EF" w:rsidP="004C46EF">
            <w:pPr>
              <w:jc w:val="both"/>
              <w:rPr>
                <w:rFonts w:cstheme="minorHAnsi"/>
                <w:color w:val="000000" w:themeColor="text1"/>
              </w:rPr>
            </w:pPr>
            <w:r w:rsidRPr="00CC3726">
              <w:rPr>
                <w:color w:val="000000" w:themeColor="text1"/>
              </w:rPr>
              <w:t>INIFAT, CIMAGT, IIG, INIVIT, IILD, IIFT</w:t>
            </w:r>
          </w:p>
          <w:p w14:paraId="6CEF338B" w14:textId="77777777" w:rsidR="004C46EF" w:rsidRPr="00CC3726" w:rsidRDefault="004C46EF" w:rsidP="004C46EF">
            <w:pPr>
              <w:rPr>
                <w:rFonts w:eastAsiaTheme="majorEastAsia"/>
                <w:bCs/>
                <w:highlight w:val="green"/>
              </w:rPr>
            </w:pPr>
            <w:r w:rsidRPr="00CC3726">
              <w:rPr>
                <w:color w:val="000000" w:themeColor="text1"/>
              </w:rPr>
              <w:t>Flora y Fauna and MINAG regional coordinators</w:t>
            </w:r>
          </w:p>
        </w:tc>
      </w:tr>
      <w:tr w:rsidR="004C46EF" w:rsidRPr="00CC3726" w14:paraId="0B5EED6E" w14:textId="77777777" w:rsidTr="004C46EF">
        <w:trPr>
          <w:trHeight w:val="1250"/>
        </w:trPr>
        <w:tc>
          <w:tcPr>
            <w:tcW w:w="1922" w:type="dxa"/>
          </w:tcPr>
          <w:p w14:paraId="29DE2E16" w14:textId="77777777" w:rsidR="004C46EF" w:rsidRPr="00CC3726" w:rsidRDefault="004C46EF" w:rsidP="004C46EF">
            <w:pPr>
              <w:rPr>
                <w:b/>
              </w:rPr>
            </w:pPr>
            <w:r w:rsidRPr="00CC3726">
              <w:rPr>
                <w:b/>
              </w:rPr>
              <w:t>Output 1.1.2.</w:t>
            </w:r>
          </w:p>
          <w:p w14:paraId="4B9AC67A" w14:textId="77777777" w:rsidR="004C46EF" w:rsidRPr="00CC3726" w:rsidRDefault="004C46EF" w:rsidP="004C46EF">
            <w:r w:rsidRPr="00CC3726">
              <w:t xml:space="preserve">A catalogue of globally important plant and animal diversity (focused on wild species). </w:t>
            </w:r>
          </w:p>
        </w:tc>
        <w:tc>
          <w:tcPr>
            <w:tcW w:w="1872" w:type="dxa"/>
          </w:tcPr>
          <w:p w14:paraId="0BBD10EA" w14:textId="77777777" w:rsidR="004C46EF" w:rsidRPr="00CC3726" w:rsidRDefault="004C46EF" w:rsidP="004C46EF">
            <w:pPr>
              <w:jc w:val="center"/>
              <w:rPr>
                <w:rFonts w:eastAsiaTheme="majorEastAsia"/>
                <w:bCs/>
              </w:rPr>
            </w:pPr>
          </w:p>
          <w:p w14:paraId="6F3E8545" w14:textId="77777777" w:rsidR="004C46EF" w:rsidRPr="00CC3726" w:rsidRDefault="004C46EF" w:rsidP="004C46EF">
            <w:pPr>
              <w:jc w:val="center"/>
              <w:rPr>
                <w:rFonts w:eastAsiaTheme="majorEastAsia"/>
                <w:bCs/>
              </w:rPr>
            </w:pPr>
          </w:p>
          <w:p w14:paraId="4C8BA4F9" w14:textId="77777777" w:rsidR="004C46EF" w:rsidRPr="00CC3726" w:rsidRDefault="004C46EF" w:rsidP="004C46EF">
            <w:pPr>
              <w:rPr>
                <w:rFonts w:eastAsiaTheme="majorEastAsia"/>
                <w:bCs/>
              </w:rPr>
            </w:pPr>
            <w:r w:rsidRPr="00CC3726">
              <w:t>Number of catalogues produced</w:t>
            </w:r>
          </w:p>
        </w:tc>
        <w:tc>
          <w:tcPr>
            <w:tcW w:w="1559" w:type="dxa"/>
          </w:tcPr>
          <w:p w14:paraId="2444B681" w14:textId="77777777" w:rsidR="004C46EF" w:rsidRPr="00CC3726" w:rsidRDefault="004C46EF" w:rsidP="004C46EF">
            <w:pPr>
              <w:jc w:val="center"/>
              <w:rPr>
                <w:rFonts w:eastAsiaTheme="majorEastAsia"/>
                <w:bCs/>
              </w:rPr>
            </w:pPr>
          </w:p>
          <w:p w14:paraId="7B1A48BA" w14:textId="77777777" w:rsidR="004C46EF" w:rsidRPr="00CC3726" w:rsidRDefault="004C46EF" w:rsidP="004C46EF">
            <w:pPr>
              <w:jc w:val="center"/>
              <w:rPr>
                <w:rFonts w:eastAsiaTheme="majorEastAsia"/>
                <w:bCs/>
              </w:rPr>
            </w:pPr>
          </w:p>
          <w:p w14:paraId="3A650DEB" w14:textId="77777777" w:rsidR="004C46EF" w:rsidRPr="00CC3726" w:rsidRDefault="004C46EF" w:rsidP="004C46EF">
            <w:pPr>
              <w:jc w:val="center"/>
              <w:rPr>
                <w:rFonts w:eastAsiaTheme="majorEastAsia"/>
                <w:bCs/>
              </w:rPr>
            </w:pPr>
            <w:r w:rsidRPr="00CC3726">
              <w:t>0</w:t>
            </w:r>
          </w:p>
        </w:tc>
        <w:tc>
          <w:tcPr>
            <w:tcW w:w="1531" w:type="dxa"/>
          </w:tcPr>
          <w:p w14:paraId="51D3BE12" w14:textId="77777777" w:rsidR="004C46EF" w:rsidRPr="00CC3726" w:rsidRDefault="004C46EF" w:rsidP="004C46EF">
            <w:pPr>
              <w:jc w:val="center"/>
              <w:rPr>
                <w:rFonts w:eastAsiaTheme="majorEastAsia"/>
                <w:bCs/>
              </w:rPr>
            </w:pPr>
          </w:p>
          <w:p w14:paraId="432FA03D" w14:textId="77777777" w:rsidR="004C46EF" w:rsidRPr="00CC3726" w:rsidRDefault="004C46EF" w:rsidP="004C46EF">
            <w:pPr>
              <w:jc w:val="center"/>
              <w:rPr>
                <w:rFonts w:eastAsiaTheme="majorEastAsia"/>
                <w:bCs/>
              </w:rPr>
            </w:pPr>
          </w:p>
          <w:p w14:paraId="15232CFD" w14:textId="77777777" w:rsidR="004C46EF" w:rsidRPr="00CC3726" w:rsidRDefault="004C46EF" w:rsidP="004C46EF">
            <w:pPr>
              <w:jc w:val="center"/>
              <w:rPr>
                <w:rFonts w:eastAsiaTheme="majorEastAsia"/>
                <w:bCs/>
              </w:rPr>
            </w:pPr>
            <w:r w:rsidRPr="00CC3726">
              <w:t>--</w:t>
            </w:r>
          </w:p>
        </w:tc>
        <w:tc>
          <w:tcPr>
            <w:tcW w:w="2126" w:type="dxa"/>
          </w:tcPr>
          <w:p w14:paraId="01819DD0" w14:textId="77777777" w:rsidR="004C46EF" w:rsidRPr="00CC3726" w:rsidRDefault="004C46EF" w:rsidP="004C46EF">
            <w:pPr>
              <w:rPr>
                <w:rFonts w:eastAsiaTheme="majorEastAsia"/>
                <w:bCs/>
              </w:rPr>
            </w:pPr>
          </w:p>
          <w:p w14:paraId="648FD501" w14:textId="77777777" w:rsidR="004C46EF" w:rsidRPr="00CC3726" w:rsidRDefault="004C46EF" w:rsidP="004C46EF">
            <w:pPr>
              <w:rPr>
                <w:rFonts w:eastAsiaTheme="majorEastAsia"/>
                <w:bCs/>
              </w:rPr>
            </w:pPr>
          </w:p>
          <w:p w14:paraId="7CEB7A27" w14:textId="77777777" w:rsidR="004C46EF" w:rsidRPr="00CC3726" w:rsidRDefault="004C46EF" w:rsidP="004C46EF">
            <w:pPr>
              <w:rPr>
                <w:rFonts w:eastAsiaTheme="majorEastAsia"/>
                <w:bCs/>
              </w:rPr>
            </w:pPr>
            <w:r w:rsidRPr="00CC3726">
              <w:t>(3) Three (one for each area of intervention).</w:t>
            </w:r>
          </w:p>
        </w:tc>
        <w:tc>
          <w:tcPr>
            <w:tcW w:w="1559" w:type="dxa"/>
            <w:gridSpan w:val="2"/>
          </w:tcPr>
          <w:p w14:paraId="70BA19F5" w14:textId="77777777" w:rsidR="004C46EF" w:rsidRPr="00CC3726" w:rsidRDefault="004C46EF" w:rsidP="004C46EF">
            <w:pPr>
              <w:rPr>
                <w:rFonts w:eastAsiaTheme="majorEastAsia"/>
                <w:bCs/>
              </w:rPr>
            </w:pPr>
          </w:p>
          <w:p w14:paraId="2E82CC82" w14:textId="77777777" w:rsidR="004C46EF" w:rsidRPr="00CC3726" w:rsidRDefault="004C46EF" w:rsidP="004C46EF">
            <w:pPr>
              <w:rPr>
                <w:rFonts w:eastAsiaTheme="majorEastAsia"/>
                <w:bCs/>
              </w:rPr>
            </w:pPr>
          </w:p>
          <w:p w14:paraId="6AEC5E7B" w14:textId="77777777" w:rsidR="004C46EF" w:rsidRPr="00CC3726" w:rsidRDefault="004C46EF" w:rsidP="004C46EF">
            <w:pPr>
              <w:rPr>
                <w:rFonts w:eastAsiaTheme="majorEastAsia"/>
                <w:bCs/>
              </w:rPr>
            </w:pPr>
            <w:r w:rsidRPr="00CC3726">
              <w:t>Documents</w:t>
            </w:r>
          </w:p>
        </w:tc>
        <w:tc>
          <w:tcPr>
            <w:tcW w:w="1843" w:type="dxa"/>
          </w:tcPr>
          <w:p w14:paraId="08F18AED" w14:textId="77777777" w:rsidR="004C46EF" w:rsidRPr="00CC3726" w:rsidRDefault="004C46EF" w:rsidP="004C46EF">
            <w:pPr>
              <w:jc w:val="center"/>
              <w:rPr>
                <w:rFonts w:eastAsiaTheme="majorEastAsia"/>
                <w:bCs/>
                <w:highlight w:val="green"/>
              </w:rPr>
            </w:pPr>
          </w:p>
        </w:tc>
        <w:tc>
          <w:tcPr>
            <w:tcW w:w="1963" w:type="dxa"/>
          </w:tcPr>
          <w:p w14:paraId="356B4B7D" w14:textId="77777777" w:rsidR="004C46EF" w:rsidRPr="00CC3726" w:rsidRDefault="004C46EF" w:rsidP="004C46EF">
            <w:pPr>
              <w:jc w:val="center"/>
              <w:rPr>
                <w:rFonts w:cstheme="minorHAnsi"/>
                <w:color w:val="000000" w:themeColor="text1"/>
              </w:rPr>
            </w:pPr>
            <w:r w:rsidRPr="00CC3726">
              <w:rPr>
                <w:color w:val="000000" w:themeColor="text1"/>
              </w:rPr>
              <w:t>INIFAT</w:t>
            </w:r>
          </w:p>
          <w:p w14:paraId="703BC663" w14:textId="77777777" w:rsidR="004C46EF" w:rsidRPr="00CC3726" w:rsidRDefault="004C46EF" w:rsidP="004C46EF">
            <w:pPr>
              <w:jc w:val="center"/>
              <w:rPr>
                <w:rFonts w:cstheme="minorHAnsi"/>
                <w:color w:val="000000" w:themeColor="text1"/>
              </w:rPr>
            </w:pPr>
            <w:r w:rsidRPr="00CC3726">
              <w:rPr>
                <w:color w:val="000000" w:themeColor="text1"/>
              </w:rPr>
              <w:t>AND</w:t>
            </w:r>
          </w:p>
          <w:p w14:paraId="4036A4D9" w14:textId="77777777" w:rsidR="004C46EF" w:rsidRPr="00CC3726" w:rsidRDefault="004C46EF" w:rsidP="004C46EF">
            <w:pPr>
              <w:jc w:val="center"/>
              <w:rPr>
                <w:rFonts w:eastAsiaTheme="majorEastAsia"/>
                <w:bCs/>
                <w:highlight w:val="green"/>
              </w:rPr>
            </w:pPr>
            <w:r w:rsidRPr="00CC3726">
              <w:rPr>
                <w:color w:val="000000" w:themeColor="text1"/>
              </w:rPr>
              <w:t>CIMAGT</w:t>
            </w:r>
          </w:p>
        </w:tc>
      </w:tr>
      <w:tr w:rsidR="004C46EF" w:rsidRPr="00CC3726" w14:paraId="0A951665" w14:textId="77777777" w:rsidTr="004C46EF">
        <w:trPr>
          <w:trHeight w:val="699"/>
        </w:trPr>
        <w:tc>
          <w:tcPr>
            <w:tcW w:w="1922" w:type="dxa"/>
          </w:tcPr>
          <w:p w14:paraId="53C74B35" w14:textId="77777777" w:rsidR="004C46EF" w:rsidRPr="00CC3726" w:rsidRDefault="004C46EF" w:rsidP="004C46EF">
            <w:pPr>
              <w:rPr>
                <w:b/>
              </w:rPr>
            </w:pPr>
            <w:r w:rsidRPr="00CC3726">
              <w:rPr>
                <w:b/>
              </w:rPr>
              <w:t>Output 1.1.3.</w:t>
            </w:r>
          </w:p>
          <w:p w14:paraId="1F9D1D94" w14:textId="77777777" w:rsidR="004C46EF" w:rsidRPr="00CC3726" w:rsidRDefault="004C46EF" w:rsidP="004C46EF">
            <w:r w:rsidRPr="00CC3726">
              <w:t xml:space="preserve">Maps and databases updated through geographical information systems (GIS) considering production potential, fragility and importance of </w:t>
            </w:r>
            <w:r w:rsidRPr="00CC3726">
              <w:lastRenderedPageBreak/>
              <w:t xml:space="preserve">targeted ABD species.  </w:t>
            </w:r>
          </w:p>
        </w:tc>
        <w:tc>
          <w:tcPr>
            <w:tcW w:w="1872" w:type="dxa"/>
          </w:tcPr>
          <w:p w14:paraId="69846AC3" w14:textId="77777777" w:rsidR="004C46EF" w:rsidRPr="00CC3726" w:rsidRDefault="004C46EF" w:rsidP="004C46EF">
            <w:pPr>
              <w:jc w:val="center"/>
              <w:rPr>
                <w:rFonts w:eastAsiaTheme="majorEastAsia"/>
                <w:bCs/>
              </w:rPr>
            </w:pPr>
          </w:p>
          <w:p w14:paraId="1800BD4B" w14:textId="77777777" w:rsidR="004C46EF" w:rsidRPr="00CC3726" w:rsidRDefault="004C46EF" w:rsidP="004C46EF">
            <w:pPr>
              <w:jc w:val="center"/>
              <w:rPr>
                <w:rFonts w:eastAsiaTheme="majorEastAsia"/>
                <w:bCs/>
              </w:rPr>
            </w:pPr>
          </w:p>
          <w:p w14:paraId="6F6AA2C9" w14:textId="77777777" w:rsidR="004C46EF" w:rsidRPr="00CC3726" w:rsidRDefault="004C46EF" w:rsidP="004C46EF">
            <w:pPr>
              <w:rPr>
                <w:rFonts w:eastAsiaTheme="majorEastAsia"/>
                <w:bCs/>
              </w:rPr>
            </w:pPr>
            <w:r w:rsidRPr="00CC3726">
              <w:t>Number of maps containing spatial information on species</w:t>
            </w:r>
          </w:p>
        </w:tc>
        <w:tc>
          <w:tcPr>
            <w:tcW w:w="1559" w:type="dxa"/>
          </w:tcPr>
          <w:p w14:paraId="68F3F03A" w14:textId="77777777" w:rsidR="004C46EF" w:rsidRPr="00CC3726" w:rsidRDefault="004C46EF" w:rsidP="004C46EF">
            <w:pPr>
              <w:jc w:val="center"/>
              <w:rPr>
                <w:rFonts w:eastAsiaTheme="majorEastAsia"/>
                <w:bCs/>
              </w:rPr>
            </w:pPr>
          </w:p>
          <w:p w14:paraId="7153E0F8" w14:textId="77777777" w:rsidR="004C46EF" w:rsidRPr="00CC3726" w:rsidRDefault="004C46EF" w:rsidP="004C46EF">
            <w:pPr>
              <w:jc w:val="center"/>
            </w:pPr>
          </w:p>
          <w:p w14:paraId="39EA8C9F" w14:textId="77777777" w:rsidR="004C46EF" w:rsidRPr="00CC3726" w:rsidRDefault="004C46EF" w:rsidP="004C46EF">
            <w:pPr>
              <w:jc w:val="center"/>
            </w:pPr>
          </w:p>
          <w:p w14:paraId="7621736B" w14:textId="77777777" w:rsidR="004C46EF" w:rsidRPr="00CC3726" w:rsidRDefault="004C46EF" w:rsidP="004C46EF">
            <w:pPr>
              <w:jc w:val="center"/>
            </w:pPr>
            <w:r w:rsidRPr="00CC3726">
              <w:t>0</w:t>
            </w:r>
          </w:p>
          <w:p w14:paraId="7C55D0E5" w14:textId="77777777" w:rsidR="004C46EF" w:rsidRPr="00CC3726" w:rsidRDefault="004C46EF" w:rsidP="004C46EF">
            <w:pPr>
              <w:jc w:val="center"/>
              <w:rPr>
                <w:rFonts w:eastAsiaTheme="majorEastAsia"/>
                <w:bCs/>
              </w:rPr>
            </w:pPr>
          </w:p>
          <w:p w14:paraId="033BD94E" w14:textId="77777777" w:rsidR="004C46EF" w:rsidRPr="00CC3726" w:rsidRDefault="004C46EF" w:rsidP="004C46EF">
            <w:pPr>
              <w:jc w:val="center"/>
              <w:rPr>
                <w:rFonts w:eastAsiaTheme="majorEastAsia"/>
                <w:bCs/>
              </w:rPr>
            </w:pPr>
          </w:p>
        </w:tc>
        <w:tc>
          <w:tcPr>
            <w:tcW w:w="1531" w:type="dxa"/>
          </w:tcPr>
          <w:p w14:paraId="2A0C3F68" w14:textId="77777777" w:rsidR="004C46EF" w:rsidRPr="00CC3726" w:rsidRDefault="004C46EF" w:rsidP="004C46EF">
            <w:pPr>
              <w:jc w:val="center"/>
              <w:rPr>
                <w:rFonts w:eastAsiaTheme="majorEastAsia"/>
                <w:bCs/>
              </w:rPr>
            </w:pPr>
          </w:p>
          <w:p w14:paraId="32E949DB" w14:textId="77777777" w:rsidR="004C46EF" w:rsidRPr="00CC3726" w:rsidRDefault="004C46EF" w:rsidP="004C46EF">
            <w:pPr>
              <w:jc w:val="center"/>
              <w:rPr>
                <w:rFonts w:eastAsiaTheme="majorEastAsia"/>
                <w:bCs/>
              </w:rPr>
            </w:pPr>
          </w:p>
          <w:p w14:paraId="3AC33591" w14:textId="77777777" w:rsidR="004C46EF" w:rsidRPr="00CC3726" w:rsidRDefault="004C46EF" w:rsidP="004C46EF">
            <w:pPr>
              <w:jc w:val="center"/>
              <w:rPr>
                <w:rFonts w:eastAsiaTheme="majorEastAsia"/>
                <w:bCs/>
              </w:rPr>
            </w:pPr>
          </w:p>
          <w:p w14:paraId="6DEAE1CD" w14:textId="77777777" w:rsidR="004C46EF" w:rsidRPr="00CC3726" w:rsidRDefault="004C46EF" w:rsidP="004C46EF">
            <w:pPr>
              <w:jc w:val="center"/>
              <w:rPr>
                <w:rFonts w:eastAsiaTheme="majorEastAsia"/>
                <w:bCs/>
              </w:rPr>
            </w:pPr>
          </w:p>
        </w:tc>
        <w:tc>
          <w:tcPr>
            <w:tcW w:w="2126" w:type="dxa"/>
          </w:tcPr>
          <w:p w14:paraId="66E5656A" w14:textId="77777777" w:rsidR="004C46EF" w:rsidRPr="00CC3726" w:rsidRDefault="004C46EF" w:rsidP="004C46EF">
            <w:pPr>
              <w:rPr>
                <w:rFonts w:eastAsiaTheme="majorEastAsia"/>
                <w:bCs/>
              </w:rPr>
            </w:pPr>
          </w:p>
          <w:p w14:paraId="09707BBD" w14:textId="77777777" w:rsidR="004C46EF" w:rsidRPr="00CC3726" w:rsidRDefault="004C46EF" w:rsidP="004C46EF">
            <w:pPr>
              <w:rPr>
                <w:rFonts w:eastAsiaTheme="majorEastAsia"/>
                <w:bCs/>
              </w:rPr>
            </w:pPr>
          </w:p>
          <w:p w14:paraId="3B47A82D" w14:textId="77777777" w:rsidR="004C46EF" w:rsidRPr="00CC3726" w:rsidRDefault="004C46EF" w:rsidP="004C46EF">
            <w:pPr>
              <w:rPr>
                <w:rFonts w:eastAsiaTheme="majorEastAsia"/>
                <w:bCs/>
              </w:rPr>
            </w:pPr>
          </w:p>
          <w:p w14:paraId="470B87C3" w14:textId="77777777" w:rsidR="004C46EF" w:rsidRPr="00CC3726" w:rsidRDefault="004C46EF" w:rsidP="004C46EF">
            <w:pPr>
              <w:rPr>
                <w:rFonts w:eastAsiaTheme="majorEastAsia"/>
                <w:bCs/>
              </w:rPr>
            </w:pPr>
            <w:r w:rsidRPr="00CC3726">
              <w:t>(3) three (one for each area of intervention).</w:t>
            </w:r>
          </w:p>
        </w:tc>
        <w:tc>
          <w:tcPr>
            <w:tcW w:w="1559" w:type="dxa"/>
            <w:gridSpan w:val="2"/>
          </w:tcPr>
          <w:p w14:paraId="20640D46" w14:textId="77777777" w:rsidR="004C46EF" w:rsidRPr="00CC3726" w:rsidRDefault="004C46EF" w:rsidP="004C46EF">
            <w:pPr>
              <w:rPr>
                <w:rFonts w:eastAsiaTheme="majorEastAsia"/>
                <w:bCs/>
              </w:rPr>
            </w:pPr>
          </w:p>
          <w:p w14:paraId="395DEA35" w14:textId="77777777" w:rsidR="004C46EF" w:rsidRPr="00CC3726" w:rsidRDefault="004C46EF" w:rsidP="004C46EF">
            <w:pPr>
              <w:rPr>
                <w:rFonts w:eastAsiaTheme="majorEastAsia"/>
                <w:bCs/>
              </w:rPr>
            </w:pPr>
          </w:p>
          <w:p w14:paraId="62EEBA6F" w14:textId="77777777" w:rsidR="004C46EF" w:rsidRPr="00CC3726" w:rsidRDefault="004C46EF" w:rsidP="004C46EF">
            <w:pPr>
              <w:rPr>
                <w:rFonts w:eastAsiaTheme="majorEastAsia"/>
                <w:bCs/>
              </w:rPr>
            </w:pPr>
          </w:p>
          <w:p w14:paraId="7B732397" w14:textId="77777777" w:rsidR="004C46EF" w:rsidRPr="00CC3726" w:rsidRDefault="004C46EF" w:rsidP="004C46EF">
            <w:pPr>
              <w:rPr>
                <w:rFonts w:eastAsiaTheme="majorEastAsia"/>
                <w:bCs/>
              </w:rPr>
            </w:pPr>
            <w:r w:rsidRPr="00CC3726">
              <w:t>Updated maps and databases</w:t>
            </w:r>
          </w:p>
        </w:tc>
        <w:tc>
          <w:tcPr>
            <w:tcW w:w="1843" w:type="dxa"/>
          </w:tcPr>
          <w:p w14:paraId="0B294DF2" w14:textId="77777777" w:rsidR="004C46EF" w:rsidRPr="00CC3726" w:rsidRDefault="004C46EF" w:rsidP="004C46EF">
            <w:pPr>
              <w:rPr>
                <w:rFonts w:eastAsiaTheme="majorEastAsia"/>
                <w:bCs/>
                <w:highlight w:val="green"/>
              </w:rPr>
            </w:pPr>
          </w:p>
        </w:tc>
        <w:tc>
          <w:tcPr>
            <w:tcW w:w="1963" w:type="dxa"/>
          </w:tcPr>
          <w:p w14:paraId="4A9FFA94" w14:textId="77777777" w:rsidR="004C46EF" w:rsidRPr="00CC3726" w:rsidRDefault="004C46EF" w:rsidP="004C46EF">
            <w:pPr>
              <w:jc w:val="both"/>
              <w:rPr>
                <w:rFonts w:asciiTheme="majorHAnsi" w:eastAsiaTheme="majorEastAsia" w:hAnsiTheme="majorHAnsi" w:cstheme="minorHAnsi"/>
                <w:color w:val="000000" w:themeColor="text1"/>
              </w:rPr>
            </w:pPr>
          </w:p>
          <w:p w14:paraId="765CEC69" w14:textId="77777777" w:rsidR="004C46EF" w:rsidRPr="00CC3726" w:rsidRDefault="004C46EF" w:rsidP="004C46EF">
            <w:pPr>
              <w:jc w:val="both"/>
              <w:rPr>
                <w:rFonts w:asciiTheme="majorHAnsi" w:eastAsiaTheme="majorEastAsia" w:hAnsiTheme="majorHAnsi" w:cstheme="minorHAnsi"/>
                <w:color w:val="000000" w:themeColor="text1"/>
              </w:rPr>
            </w:pPr>
          </w:p>
          <w:p w14:paraId="65E66085" w14:textId="77777777" w:rsidR="004C46EF" w:rsidRPr="00CC3726" w:rsidRDefault="004C46EF" w:rsidP="004C46EF">
            <w:pPr>
              <w:jc w:val="both"/>
              <w:rPr>
                <w:rFonts w:asciiTheme="majorHAnsi" w:eastAsiaTheme="majorEastAsia" w:hAnsiTheme="majorHAnsi" w:cstheme="minorHAnsi"/>
                <w:color w:val="000000" w:themeColor="text1"/>
              </w:rPr>
            </w:pPr>
          </w:p>
          <w:p w14:paraId="5211A934" w14:textId="77777777" w:rsidR="004C46EF" w:rsidRPr="00CC3726" w:rsidRDefault="004C46EF" w:rsidP="004C46EF">
            <w:pPr>
              <w:jc w:val="both"/>
              <w:rPr>
                <w:rFonts w:cstheme="minorHAnsi"/>
                <w:color w:val="000000" w:themeColor="text1"/>
              </w:rPr>
            </w:pPr>
            <w:r w:rsidRPr="00CC3726">
              <w:rPr>
                <w:color w:val="000000" w:themeColor="text1"/>
              </w:rPr>
              <w:t>INIFAT, Flora y Fauna</w:t>
            </w:r>
          </w:p>
        </w:tc>
      </w:tr>
      <w:tr w:rsidR="004C46EF" w:rsidRPr="00CC3726" w14:paraId="14BF7810" w14:textId="77777777" w:rsidTr="004C46EF">
        <w:tc>
          <w:tcPr>
            <w:tcW w:w="1922" w:type="dxa"/>
          </w:tcPr>
          <w:p w14:paraId="1488E6C1" w14:textId="77777777" w:rsidR="004C46EF" w:rsidRPr="00CC3726" w:rsidRDefault="004C46EF" w:rsidP="004C46EF">
            <w:pPr>
              <w:rPr>
                <w:b/>
              </w:rPr>
            </w:pPr>
            <w:r w:rsidRPr="00CC3726">
              <w:rPr>
                <w:b/>
              </w:rPr>
              <w:t>Output 1.1.4.</w:t>
            </w:r>
          </w:p>
          <w:p w14:paraId="63092738" w14:textId="77777777" w:rsidR="004C46EF" w:rsidRPr="00CC3726" w:rsidRDefault="004C46EF" w:rsidP="004C46EF">
            <w:pPr>
              <w:rPr>
                <w:b/>
              </w:rPr>
            </w:pPr>
            <w:r w:rsidRPr="00CC3726">
              <w:t>Existing plant and animal breeding programs supported for the adaptive trials of advanced lines and production of early generation seeds.</w:t>
            </w:r>
          </w:p>
        </w:tc>
        <w:tc>
          <w:tcPr>
            <w:tcW w:w="1872" w:type="dxa"/>
          </w:tcPr>
          <w:p w14:paraId="71327684" w14:textId="77777777" w:rsidR="004C46EF" w:rsidRPr="00CC3726" w:rsidRDefault="004C46EF" w:rsidP="004C46EF">
            <w:r w:rsidRPr="00CC3726">
              <w:t>Number of improvement programmes linked to varieties and/or breeds identified as bearers of genes potentially tolerant to abiotic stress conditions.</w:t>
            </w:r>
          </w:p>
        </w:tc>
        <w:tc>
          <w:tcPr>
            <w:tcW w:w="1559" w:type="dxa"/>
          </w:tcPr>
          <w:p w14:paraId="37F9AABA" w14:textId="77777777" w:rsidR="004C46EF" w:rsidRPr="00CC3726" w:rsidRDefault="004C46EF" w:rsidP="004C46EF">
            <w:pPr>
              <w:jc w:val="center"/>
              <w:rPr>
                <w:rFonts w:eastAsiaTheme="majorEastAsia"/>
                <w:b/>
                <w:bCs/>
              </w:rPr>
            </w:pPr>
          </w:p>
          <w:p w14:paraId="00177652" w14:textId="77777777" w:rsidR="004C46EF" w:rsidRPr="00CC3726" w:rsidRDefault="004C46EF" w:rsidP="004C46EF">
            <w:pPr>
              <w:jc w:val="center"/>
              <w:rPr>
                <w:rFonts w:eastAsiaTheme="majorEastAsia"/>
              </w:rPr>
            </w:pPr>
          </w:p>
          <w:p w14:paraId="1F22C59D" w14:textId="77777777" w:rsidR="004C46EF" w:rsidRPr="00CC3726" w:rsidRDefault="004C46EF" w:rsidP="004C46EF">
            <w:pPr>
              <w:jc w:val="center"/>
              <w:rPr>
                <w:rFonts w:eastAsiaTheme="majorEastAsia"/>
              </w:rPr>
            </w:pPr>
          </w:p>
          <w:p w14:paraId="1403D6C1" w14:textId="77777777" w:rsidR="004C46EF" w:rsidRPr="00CC3726" w:rsidRDefault="004C46EF" w:rsidP="004C46EF">
            <w:pPr>
              <w:jc w:val="center"/>
            </w:pPr>
            <w:r w:rsidRPr="00CC3726">
              <w:t>0</w:t>
            </w:r>
          </w:p>
        </w:tc>
        <w:tc>
          <w:tcPr>
            <w:tcW w:w="1531" w:type="dxa"/>
          </w:tcPr>
          <w:p w14:paraId="72526C7F" w14:textId="77777777" w:rsidR="004C46EF" w:rsidRPr="00CC3726" w:rsidRDefault="004C46EF" w:rsidP="004C46EF">
            <w:pPr>
              <w:jc w:val="center"/>
              <w:rPr>
                <w:rFonts w:eastAsiaTheme="majorEastAsia"/>
                <w:bCs/>
              </w:rPr>
            </w:pPr>
          </w:p>
          <w:p w14:paraId="5F1941CA" w14:textId="77777777" w:rsidR="004C46EF" w:rsidRPr="00CC3726" w:rsidRDefault="004C46EF" w:rsidP="004C46EF">
            <w:pPr>
              <w:jc w:val="center"/>
            </w:pPr>
          </w:p>
          <w:p w14:paraId="66FDD3BF" w14:textId="77777777" w:rsidR="004C46EF" w:rsidRPr="00CC3726" w:rsidRDefault="004C46EF" w:rsidP="004C46EF">
            <w:pPr>
              <w:jc w:val="center"/>
              <w:rPr>
                <w:rFonts w:eastAsiaTheme="majorEastAsia"/>
                <w:bCs/>
              </w:rPr>
            </w:pPr>
          </w:p>
        </w:tc>
        <w:tc>
          <w:tcPr>
            <w:tcW w:w="2126" w:type="dxa"/>
          </w:tcPr>
          <w:p w14:paraId="32B13FC6" w14:textId="77777777" w:rsidR="004C46EF" w:rsidRPr="00CC3726" w:rsidRDefault="004C46EF" w:rsidP="004C46EF">
            <w:pPr>
              <w:rPr>
                <w:rFonts w:eastAsiaTheme="majorEastAsia"/>
                <w:bCs/>
              </w:rPr>
            </w:pPr>
          </w:p>
          <w:p w14:paraId="54E84C4C" w14:textId="77777777" w:rsidR="004C46EF" w:rsidRPr="00CC3726" w:rsidRDefault="004C46EF" w:rsidP="004C46EF">
            <w:pPr>
              <w:rPr>
                <w:rFonts w:eastAsiaTheme="majorEastAsia"/>
                <w:bCs/>
              </w:rPr>
            </w:pPr>
            <w:r w:rsidRPr="00CC3726">
              <w:t>(4) programmes</w:t>
            </w:r>
          </w:p>
          <w:p w14:paraId="6EC3D061" w14:textId="77777777" w:rsidR="004C46EF" w:rsidRPr="00CC3726" w:rsidRDefault="004C46EF" w:rsidP="004C46EF">
            <w:pPr>
              <w:rPr>
                <w:rFonts w:eastAsiaTheme="majorEastAsia"/>
                <w:bCs/>
              </w:rPr>
            </w:pPr>
            <w:r w:rsidRPr="00CC3726">
              <w:t>3 associated with plant species and 1 animal.</w:t>
            </w:r>
          </w:p>
          <w:p w14:paraId="691E1218" w14:textId="77777777" w:rsidR="004C46EF" w:rsidRPr="00CC3726" w:rsidRDefault="004C46EF" w:rsidP="004C46EF">
            <w:pPr>
              <w:rPr>
                <w:rFonts w:eastAsiaTheme="majorEastAsia"/>
                <w:bCs/>
              </w:rPr>
            </w:pPr>
          </w:p>
          <w:p w14:paraId="41A92279" w14:textId="77777777" w:rsidR="004C46EF" w:rsidRPr="00CC3726" w:rsidRDefault="004C46EF" w:rsidP="004C46EF">
            <w:pPr>
              <w:rPr>
                <w:rFonts w:eastAsiaTheme="majorEastAsia"/>
                <w:bCs/>
              </w:rPr>
            </w:pPr>
          </w:p>
          <w:p w14:paraId="109C4A2F" w14:textId="77777777" w:rsidR="004C46EF" w:rsidRPr="00CC3726" w:rsidRDefault="004C46EF" w:rsidP="004C46EF">
            <w:pPr>
              <w:rPr>
                <w:rFonts w:eastAsiaTheme="majorEastAsia"/>
                <w:bCs/>
              </w:rPr>
            </w:pPr>
          </w:p>
        </w:tc>
        <w:tc>
          <w:tcPr>
            <w:tcW w:w="1559" w:type="dxa"/>
            <w:gridSpan w:val="2"/>
          </w:tcPr>
          <w:p w14:paraId="56D6B8D3" w14:textId="77777777" w:rsidR="004C46EF" w:rsidRPr="00CC3726" w:rsidRDefault="004C46EF" w:rsidP="004C46EF">
            <w:pPr>
              <w:rPr>
                <w:rFonts w:eastAsiaTheme="majorEastAsia"/>
                <w:bCs/>
              </w:rPr>
            </w:pPr>
          </w:p>
          <w:p w14:paraId="067D68FF" w14:textId="77777777" w:rsidR="004C46EF" w:rsidRPr="00CC3726" w:rsidRDefault="004C46EF" w:rsidP="004C46EF">
            <w:pPr>
              <w:rPr>
                <w:rFonts w:eastAsiaTheme="majorEastAsia"/>
                <w:bCs/>
              </w:rPr>
            </w:pPr>
            <w:r w:rsidRPr="00CC3726">
              <w:t>Documents and reports.</w:t>
            </w:r>
          </w:p>
          <w:p w14:paraId="1431B929" w14:textId="77777777" w:rsidR="004C46EF" w:rsidRPr="00CC3726" w:rsidRDefault="004C46EF" w:rsidP="004C46EF">
            <w:pPr>
              <w:rPr>
                <w:rFonts w:eastAsiaTheme="majorEastAsia"/>
                <w:bCs/>
              </w:rPr>
            </w:pPr>
            <w:r w:rsidRPr="00CC3726">
              <w:t>Invoices for equipment procured</w:t>
            </w:r>
          </w:p>
        </w:tc>
        <w:tc>
          <w:tcPr>
            <w:tcW w:w="1843" w:type="dxa"/>
          </w:tcPr>
          <w:p w14:paraId="5299080D" w14:textId="77777777" w:rsidR="004C46EF" w:rsidRPr="00CC3726" w:rsidRDefault="004C46EF" w:rsidP="004C46EF">
            <w:pPr>
              <w:rPr>
                <w:rFonts w:eastAsiaTheme="majorEastAsia"/>
                <w:bCs/>
                <w:highlight w:val="green"/>
              </w:rPr>
            </w:pPr>
          </w:p>
        </w:tc>
        <w:tc>
          <w:tcPr>
            <w:tcW w:w="1963" w:type="dxa"/>
          </w:tcPr>
          <w:p w14:paraId="53D6B05D" w14:textId="77777777" w:rsidR="004C46EF" w:rsidRPr="00CC3726" w:rsidRDefault="004C46EF" w:rsidP="004C46EF">
            <w:pPr>
              <w:jc w:val="both"/>
              <w:rPr>
                <w:rFonts w:cstheme="minorHAnsi"/>
                <w:color w:val="000000" w:themeColor="text1"/>
              </w:rPr>
            </w:pPr>
            <w:r w:rsidRPr="00CC3726">
              <w:rPr>
                <w:color w:val="000000" w:themeColor="text1"/>
              </w:rPr>
              <w:t xml:space="preserve">INIFAT, </w:t>
            </w:r>
          </w:p>
          <w:p w14:paraId="6E38D139" w14:textId="77777777" w:rsidR="004C46EF" w:rsidRPr="00CC3726" w:rsidRDefault="004C46EF" w:rsidP="004C46EF">
            <w:pPr>
              <w:rPr>
                <w:rFonts w:eastAsiaTheme="majorEastAsia"/>
                <w:bCs/>
                <w:highlight w:val="green"/>
              </w:rPr>
            </w:pPr>
            <w:r w:rsidRPr="00CC3726">
              <w:rPr>
                <w:color w:val="000000" w:themeColor="text1"/>
              </w:rPr>
              <w:t>CIMAGT and Flora y Fauna</w:t>
            </w:r>
          </w:p>
        </w:tc>
      </w:tr>
      <w:tr w:rsidR="004C46EF" w:rsidRPr="00CC3726" w14:paraId="227E2E2C" w14:textId="77777777" w:rsidTr="004C46EF">
        <w:trPr>
          <w:trHeight w:val="50"/>
        </w:trPr>
        <w:tc>
          <w:tcPr>
            <w:tcW w:w="1922" w:type="dxa"/>
          </w:tcPr>
          <w:p w14:paraId="106DB723" w14:textId="77777777" w:rsidR="004C46EF" w:rsidRPr="00CC3726" w:rsidRDefault="004C46EF" w:rsidP="004C46EF">
            <w:pPr>
              <w:rPr>
                <w:b/>
              </w:rPr>
            </w:pPr>
          </w:p>
          <w:p w14:paraId="5C176B77" w14:textId="77777777" w:rsidR="004C46EF" w:rsidRPr="00CC3726" w:rsidRDefault="004C46EF" w:rsidP="004C46EF">
            <w:pPr>
              <w:rPr>
                <w:b/>
              </w:rPr>
            </w:pPr>
          </w:p>
          <w:p w14:paraId="0982A573" w14:textId="77777777" w:rsidR="004C46EF" w:rsidRPr="00CC3726" w:rsidRDefault="004C46EF" w:rsidP="004C46EF">
            <w:pPr>
              <w:rPr>
                <w:b/>
              </w:rPr>
            </w:pPr>
          </w:p>
          <w:p w14:paraId="7411F1DC" w14:textId="77777777" w:rsidR="004C46EF" w:rsidRPr="00CC3726" w:rsidRDefault="004C46EF" w:rsidP="004C46EF">
            <w:pPr>
              <w:rPr>
                <w:b/>
              </w:rPr>
            </w:pPr>
            <w:r w:rsidRPr="00CC3726">
              <w:rPr>
                <w:b/>
              </w:rPr>
              <w:t>Output 1.1.5.</w:t>
            </w:r>
          </w:p>
          <w:p w14:paraId="6F7870E4" w14:textId="77777777" w:rsidR="004C46EF" w:rsidRPr="00CC3726" w:rsidRDefault="004C46EF" w:rsidP="004C46EF">
            <w:pPr>
              <w:rPr>
                <w:b/>
              </w:rPr>
            </w:pPr>
            <w:r w:rsidRPr="00CC3726">
              <w:t xml:space="preserve">A knowledge management platform designed for monitoring and analysing factors of agro-biodiversity conservation and use, and alerts for major threats. </w:t>
            </w:r>
          </w:p>
        </w:tc>
        <w:tc>
          <w:tcPr>
            <w:tcW w:w="1872" w:type="dxa"/>
          </w:tcPr>
          <w:p w14:paraId="7A8FD149" w14:textId="77777777" w:rsidR="004C46EF" w:rsidRPr="00CC3726" w:rsidRDefault="004C46EF" w:rsidP="004C46EF">
            <w:pPr>
              <w:rPr>
                <w:rFonts w:cstheme="minorHAnsi"/>
              </w:rPr>
            </w:pPr>
            <w:r w:rsidRPr="00CC3726">
              <w:t>Number of PA agrobiodiversity management programmes, including buffer zones and bridging elements.</w:t>
            </w:r>
          </w:p>
          <w:p w14:paraId="7A5CE476" w14:textId="77777777" w:rsidR="004C46EF" w:rsidRPr="00CC3726" w:rsidRDefault="004C46EF" w:rsidP="004C46EF">
            <w:pPr>
              <w:jc w:val="center"/>
              <w:rPr>
                <w:lang w:eastAsia="it-IT"/>
              </w:rPr>
            </w:pPr>
          </w:p>
          <w:p w14:paraId="58B58850" w14:textId="77777777" w:rsidR="004C46EF" w:rsidRPr="00CC3726" w:rsidRDefault="004C46EF" w:rsidP="004C46EF">
            <w:r w:rsidRPr="00CC3726">
              <w:t>Number of national knowledge management  centres and monitoring centres</w:t>
            </w:r>
          </w:p>
          <w:p w14:paraId="473B523C" w14:textId="77777777" w:rsidR="004C46EF" w:rsidRPr="00CC3726" w:rsidRDefault="004C46EF" w:rsidP="004C46EF">
            <w:pPr>
              <w:jc w:val="center"/>
              <w:rPr>
                <w:lang w:eastAsia="it-IT"/>
              </w:rPr>
            </w:pPr>
          </w:p>
          <w:p w14:paraId="49CE9439" w14:textId="77777777" w:rsidR="004C46EF" w:rsidRPr="00CC3726" w:rsidRDefault="004C46EF" w:rsidP="004C46EF">
            <w:r w:rsidRPr="00CC3726">
              <w:t>National network of agrobiodiversity sponsors</w:t>
            </w:r>
          </w:p>
        </w:tc>
        <w:tc>
          <w:tcPr>
            <w:tcW w:w="1559" w:type="dxa"/>
          </w:tcPr>
          <w:p w14:paraId="1519330A" w14:textId="77777777" w:rsidR="004C46EF" w:rsidRPr="00CC3726" w:rsidRDefault="004C46EF" w:rsidP="004C46EF">
            <w:pPr>
              <w:jc w:val="center"/>
              <w:rPr>
                <w:rFonts w:eastAsiaTheme="majorEastAsia"/>
                <w:bCs/>
              </w:rPr>
            </w:pPr>
          </w:p>
          <w:p w14:paraId="02C7C26E" w14:textId="77777777" w:rsidR="004C46EF" w:rsidRPr="00CC3726" w:rsidRDefault="004C46EF" w:rsidP="004C46EF">
            <w:pPr>
              <w:jc w:val="center"/>
              <w:rPr>
                <w:rFonts w:eastAsiaTheme="majorEastAsia"/>
                <w:bCs/>
              </w:rPr>
            </w:pPr>
            <w:r w:rsidRPr="00CC3726">
              <w:t>0</w:t>
            </w:r>
          </w:p>
          <w:p w14:paraId="447AA77D" w14:textId="77777777" w:rsidR="004C46EF" w:rsidRPr="00CC3726" w:rsidRDefault="004C46EF" w:rsidP="004C46EF">
            <w:pPr>
              <w:jc w:val="center"/>
              <w:rPr>
                <w:rFonts w:eastAsiaTheme="majorEastAsia"/>
                <w:bCs/>
              </w:rPr>
            </w:pPr>
          </w:p>
          <w:p w14:paraId="307842BA" w14:textId="77777777" w:rsidR="004C46EF" w:rsidRPr="00CC3726" w:rsidRDefault="004C46EF" w:rsidP="004C46EF">
            <w:pPr>
              <w:jc w:val="center"/>
              <w:rPr>
                <w:rFonts w:eastAsiaTheme="majorEastAsia"/>
                <w:bCs/>
              </w:rPr>
            </w:pPr>
          </w:p>
          <w:p w14:paraId="10A49BA9" w14:textId="77777777" w:rsidR="004C46EF" w:rsidRPr="00CC3726" w:rsidRDefault="004C46EF" w:rsidP="004C46EF">
            <w:pPr>
              <w:jc w:val="center"/>
              <w:rPr>
                <w:rFonts w:eastAsiaTheme="majorEastAsia"/>
                <w:bCs/>
              </w:rPr>
            </w:pPr>
          </w:p>
          <w:p w14:paraId="15F45DD1" w14:textId="77777777" w:rsidR="004C46EF" w:rsidRPr="00CC3726" w:rsidRDefault="004C46EF" w:rsidP="004C46EF">
            <w:pPr>
              <w:jc w:val="center"/>
              <w:rPr>
                <w:rFonts w:eastAsiaTheme="majorEastAsia"/>
                <w:bCs/>
              </w:rPr>
            </w:pPr>
          </w:p>
          <w:p w14:paraId="5ABFCFF9" w14:textId="77777777" w:rsidR="004C46EF" w:rsidRPr="00CC3726" w:rsidRDefault="004C46EF" w:rsidP="004C46EF">
            <w:pPr>
              <w:jc w:val="center"/>
              <w:rPr>
                <w:rFonts w:eastAsiaTheme="majorEastAsia"/>
                <w:bCs/>
              </w:rPr>
            </w:pPr>
          </w:p>
          <w:p w14:paraId="0B9A7461" w14:textId="77777777" w:rsidR="004C46EF" w:rsidRPr="00CC3726" w:rsidRDefault="004C46EF" w:rsidP="004C46EF">
            <w:pPr>
              <w:jc w:val="center"/>
              <w:rPr>
                <w:rFonts w:eastAsiaTheme="majorEastAsia"/>
                <w:bCs/>
              </w:rPr>
            </w:pPr>
          </w:p>
          <w:p w14:paraId="3F6F5673" w14:textId="77777777" w:rsidR="004C46EF" w:rsidRPr="00CC3726" w:rsidRDefault="004C46EF" w:rsidP="004C46EF">
            <w:pPr>
              <w:jc w:val="center"/>
            </w:pPr>
          </w:p>
          <w:p w14:paraId="2D544FDF" w14:textId="77777777" w:rsidR="004C46EF" w:rsidRPr="00CC3726" w:rsidRDefault="004C46EF" w:rsidP="004C46EF">
            <w:pPr>
              <w:jc w:val="center"/>
              <w:rPr>
                <w:rFonts w:eastAsiaTheme="majorEastAsia"/>
                <w:bCs/>
              </w:rPr>
            </w:pPr>
            <w:r w:rsidRPr="00CC3726">
              <w:t>0</w:t>
            </w:r>
          </w:p>
          <w:p w14:paraId="1688EC8A" w14:textId="77777777" w:rsidR="004C46EF" w:rsidRPr="00CC3726" w:rsidRDefault="004C46EF" w:rsidP="004C46EF">
            <w:pPr>
              <w:jc w:val="center"/>
              <w:rPr>
                <w:rFonts w:eastAsiaTheme="majorEastAsia"/>
                <w:bCs/>
              </w:rPr>
            </w:pPr>
          </w:p>
          <w:p w14:paraId="1DE72B66" w14:textId="77777777" w:rsidR="004C46EF" w:rsidRPr="00CC3726" w:rsidRDefault="004C46EF" w:rsidP="004C46EF">
            <w:pPr>
              <w:jc w:val="center"/>
              <w:rPr>
                <w:rFonts w:eastAsiaTheme="majorEastAsia"/>
                <w:bCs/>
              </w:rPr>
            </w:pPr>
          </w:p>
          <w:p w14:paraId="4878A38C" w14:textId="77777777" w:rsidR="004C46EF" w:rsidRPr="00CC3726" w:rsidRDefault="004C46EF" w:rsidP="004C46EF">
            <w:pPr>
              <w:jc w:val="center"/>
              <w:rPr>
                <w:rFonts w:eastAsiaTheme="majorEastAsia"/>
                <w:bCs/>
              </w:rPr>
            </w:pPr>
          </w:p>
          <w:p w14:paraId="5727143D" w14:textId="77777777" w:rsidR="004C46EF" w:rsidRPr="00CC3726" w:rsidRDefault="004C46EF" w:rsidP="004C46EF">
            <w:pPr>
              <w:jc w:val="center"/>
              <w:rPr>
                <w:rFonts w:eastAsiaTheme="majorEastAsia"/>
                <w:bCs/>
              </w:rPr>
            </w:pPr>
          </w:p>
          <w:p w14:paraId="114054F6" w14:textId="77777777" w:rsidR="004C46EF" w:rsidRPr="00CC3726" w:rsidRDefault="004C46EF" w:rsidP="004C46EF">
            <w:pPr>
              <w:jc w:val="center"/>
            </w:pPr>
          </w:p>
          <w:p w14:paraId="6C080AF3" w14:textId="77777777" w:rsidR="004C46EF" w:rsidRPr="00CC3726" w:rsidRDefault="004C46EF" w:rsidP="004C46EF">
            <w:pPr>
              <w:jc w:val="center"/>
            </w:pPr>
          </w:p>
          <w:p w14:paraId="0B990537" w14:textId="77777777" w:rsidR="004C46EF" w:rsidRDefault="004C46EF" w:rsidP="004C46EF">
            <w:pPr>
              <w:jc w:val="center"/>
            </w:pPr>
          </w:p>
          <w:p w14:paraId="0869C90E" w14:textId="77777777" w:rsidR="004C46EF" w:rsidRPr="00CC3726" w:rsidRDefault="004C46EF" w:rsidP="004C46EF">
            <w:pPr>
              <w:jc w:val="center"/>
              <w:rPr>
                <w:rFonts w:eastAsiaTheme="majorEastAsia"/>
                <w:bCs/>
              </w:rPr>
            </w:pPr>
            <w:r w:rsidRPr="00CC3726">
              <w:t>0</w:t>
            </w:r>
          </w:p>
          <w:p w14:paraId="5D52C8CB" w14:textId="77777777" w:rsidR="004C46EF" w:rsidRPr="00CC3726" w:rsidRDefault="004C46EF" w:rsidP="004C46EF">
            <w:pPr>
              <w:rPr>
                <w:rFonts w:eastAsiaTheme="majorEastAsia"/>
                <w:bCs/>
              </w:rPr>
            </w:pPr>
          </w:p>
        </w:tc>
        <w:tc>
          <w:tcPr>
            <w:tcW w:w="1531" w:type="dxa"/>
          </w:tcPr>
          <w:p w14:paraId="4BEE021D" w14:textId="77777777" w:rsidR="004C46EF" w:rsidRPr="00CC3726" w:rsidRDefault="004C46EF" w:rsidP="004C46EF">
            <w:pPr>
              <w:jc w:val="center"/>
              <w:rPr>
                <w:rFonts w:eastAsiaTheme="majorEastAsia"/>
                <w:bCs/>
              </w:rPr>
            </w:pPr>
          </w:p>
          <w:p w14:paraId="04D401BC" w14:textId="77777777" w:rsidR="004C46EF" w:rsidRPr="00CC3726" w:rsidRDefault="004C46EF" w:rsidP="004C46EF">
            <w:pPr>
              <w:jc w:val="center"/>
              <w:rPr>
                <w:rFonts w:eastAsiaTheme="majorEastAsia"/>
                <w:bCs/>
              </w:rPr>
            </w:pPr>
          </w:p>
          <w:p w14:paraId="54532BB0" w14:textId="77777777" w:rsidR="004C46EF" w:rsidRPr="00CC3726" w:rsidRDefault="004C46EF" w:rsidP="004C46EF">
            <w:pPr>
              <w:jc w:val="center"/>
              <w:rPr>
                <w:rFonts w:eastAsiaTheme="majorEastAsia"/>
                <w:bCs/>
              </w:rPr>
            </w:pPr>
          </w:p>
          <w:p w14:paraId="15BFE717" w14:textId="77777777" w:rsidR="004C46EF" w:rsidRPr="00CC3726" w:rsidRDefault="004C46EF" w:rsidP="004C46EF">
            <w:pPr>
              <w:jc w:val="center"/>
              <w:rPr>
                <w:rFonts w:eastAsiaTheme="majorEastAsia"/>
                <w:bCs/>
              </w:rPr>
            </w:pPr>
          </w:p>
          <w:p w14:paraId="7E112343" w14:textId="77777777" w:rsidR="004C46EF" w:rsidRPr="00CC3726" w:rsidRDefault="004C46EF" w:rsidP="004C46EF">
            <w:pPr>
              <w:jc w:val="center"/>
              <w:rPr>
                <w:rFonts w:eastAsiaTheme="majorEastAsia"/>
                <w:bCs/>
              </w:rPr>
            </w:pPr>
          </w:p>
          <w:p w14:paraId="7282AD3C" w14:textId="77777777" w:rsidR="004C46EF" w:rsidRPr="00CC3726" w:rsidRDefault="004C46EF" w:rsidP="004C46EF">
            <w:pPr>
              <w:jc w:val="center"/>
              <w:rPr>
                <w:rFonts w:eastAsiaTheme="majorEastAsia"/>
                <w:bCs/>
              </w:rPr>
            </w:pPr>
          </w:p>
          <w:p w14:paraId="1A3CC638" w14:textId="77777777" w:rsidR="004C46EF" w:rsidRPr="00CC3726" w:rsidRDefault="004C46EF" w:rsidP="004C46EF">
            <w:pPr>
              <w:jc w:val="center"/>
              <w:rPr>
                <w:rFonts w:eastAsiaTheme="majorEastAsia"/>
                <w:bCs/>
              </w:rPr>
            </w:pPr>
          </w:p>
          <w:p w14:paraId="288D09B8" w14:textId="77777777" w:rsidR="004C46EF" w:rsidRPr="00CC3726" w:rsidRDefault="004C46EF" w:rsidP="004C46EF">
            <w:pPr>
              <w:jc w:val="center"/>
              <w:rPr>
                <w:rFonts w:eastAsiaTheme="majorEastAsia"/>
                <w:bCs/>
              </w:rPr>
            </w:pPr>
          </w:p>
          <w:p w14:paraId="45BA943C" w14:textId="77777777" w:rsidR="004C46EF" w:rsidRPr="00CC3726" w:rsidRDefault="004C46EF" w:rsidP="004C46EF">
            <w:pPr>
              <w:jc w:val="center"/>
              <w:rPr>
                <w:rFonts w:eastAsiaTheme="majorEastAsia"/>
                <w:bCs/>
              </w:rPr>
            </w:pPr>
          </w:p>
          <w:p w14:paraId="21D5AB13" w14:textId="77777777" w:rsidR="004C46EF" w:rsidRPr="00CC3726" w:rsidRDefault="004C46EF" w:rsidP="004C46EF">
            <w:pPr>
              <w:jc w:val="center"/>
              <w:rPr>
                <w:rFonts w:eastAsiaTheme="majorEastAsia"/>
                <w:bCs/>
              </w:rPr>
            </w:pPr>
          </w:p>
          <w:p w14:paraId="1D10B33F" w14:textId="77777777" w:rsidR="004C46EF" w:rsidRPr="00CC3726" w:rsidRDefault="004C46EF" w:rsidP="004C46EF">
            <w:pPr>
              <w:rPr>
                <w:rFonts w:eastAsiaTheme="majorEastAsia"/>
                <w:bCs/>
              </w:rPr>
            </w:pPr>
          </w:p>
        </w:tc>
        <w:tc>
          <w:tcPr>
            <w:tcW w:w="2126" w:type="dxa"/>
          </w:tcPr>
          <w:p w14:paraId="24B94C55" w14:textId="77777777" w:rsidR="004C46EF" w:rsidRPr="00CC3726" w:rsidRDefault="004C46EF" w:rsidP="004C46EF">
            <w:pPr>
              <w:jc w:val="center"/>
              <w:rPr>
                <w:rFonts w:eastAsiaTheme="majorEastAsia"/>
                <w:bCs/>
              </w:rPr>
            </w:pPr>
          </w:p>
          <w:p w14:paraId="73B2278D" w14:textId="77777777" w:rsidR="004C46EF" w:rsidRPr="00CC3726" w:rsidRDefault="004C46EF" w:rsidP="004C46EF">
            <w:pPr>
              <w:jc w:val="center"/>
              <w:rPr>
                <w:rFonts w:eastAsiaTheme="majorEastAsia"/>
                <w:bCs/>
              </w:rPr>
            </w:pPr>
            <w:r w:rsidRPr="00CC3726">
              <w:t>(4)  One for each PA</w:t>
            </w:r>
          </w:p>
          <w:p w14:paraId="14A441CA" w14:textId="77777777" w:rsidR="004C46EF" w:rsidRPr="00CC3726" w:rsidRDefault="004C46EF" w:rsidP="004C46EF">
            <w:pPr>
              <w:jc w:val="center"/>
              <w:rPr>
                <w:rFonts w:eastAsiaTheme="majorEastAsia"/>
                <w:bCs/>
              </w:rPr>
            </w:pPr>
          </w:p>
          <w:p w14:paraId="7C7C95B5" w14:textId="77777777" w:rsidR="004C46EF" w:rsidRPr="00CC3726" w:rsidRDefault="004C46EF" w:rsidP="004C46EF">
            <w:pPr>
              <w:jc w:val="center"/>
              <w:rPr>
                <w:rFonts w:eastAsiaTheme="majorEastAsia"/>
                <w:bCs/>
              </w:rPr>
            </w:pPr>
          </w:p>
          <w:p w14:paraId="52882ADA" w14:textId="77777777" w:rsidR="004C46EF" w:rsidRPr="00CC3726" w:rsidRDefault="004C46EF" w:rsidP="004C46EF">
            <w:pPr>
              <w:jc w:val="center"/>
              <w:rPr>
                <w:rFonts w:eastAsiaTheme="majorEastAsia"/>
                <w:bCs/>
              </w:rPr>
            </w:pPr>
          </w:p>
          <w:p w14:paraId="4CE0CED4" w14:textId="77777777" w:rsidR="004C46EF" w:rsidRPr="00CC3726" w:rsidRDefault="004C46EF" w:rsidP="004C46EF">
            <w:pPr>
              <w:jc w:val="center"/>
              <w:rPr>
                <w:rFonts w:eastAsiaTheme="majorEastAsia"/>
                <w:bCs/>
              </w:rPr>
            </w:pPr>
          </w:p>
          <w:p w14:paraId="676B687D" w14:textId="77777777" w:rsidR="004C46EF" w:rsidRPr="00CC3726" w:rsidRDefault="004C46EF" w:rsidP="004C46EF">
            <w:pPr>
              <w:jc w:val="center"/>
              <w:rPr>
                <w:rFonts w:eastAsiaTheme="majorEastAsia"/>
                <w:bCs/>
              </w:rPr>
            </w:pPr>
          </w:p>
          <w:p w14:paraId="1E947C92" w14:textId="77777777" w:rsidR="004C46EF" w:rsidRPr="00CC3726" w:rsidRDefault="004C46EF" w:rsidP="004C46EF">
            <w:pPr>
              <w:jc w:val="center"/>
              <w:rPr>
                <w:rFonts w:eastAsiaTheme="majorEastAsia"/>
                <w:bCs/>
              </w:rPr>
            </w:pPr>
          </w:p>
          <w:p w14:paraId="417BBBDD" w14:textId="77777777" w:rsidR="004C46EF" w:rsidRPr="00CC3726" w:rsidRDefault="004C46EF" w:rsidP="004C46EF">
            <w:pPr>
              <w:rPr>
                <w:rFonts w:eastAsiaTheme="majorEastAsia"/>
                <w:bCs/>
              </w:rPr>
            </w:pPr>
            <w:r w:rsidRPr="00CC3726">
              <w:t>Enablement and equipping of 1 national centre and 3 local centres for knowledge management</w:t>
            </w:r>
          </w:p>
          <w:p w14:paraId="42E2EA6C" w14:textId="77777777" w:rsidR="004C46EF" w:rsidRPr="00CC3726" w:rsidRDefault="004C46EF" w:rsidP="004C46EF">
            <w:pPr>
              <w:jc w:val="center"/>
              <w:rPr>
                <w:rFonts w:eastAsiaTheme="majorEastAsia"/>
                <w:bCs/>
              </w:rPr>
            </w:pPr>
          </w:p>
          <w:p w14:paraId="1648029C" w14:textId="77777777" w:rsidR="004C46EF" w:rsidRDefault="004C46EF" w:rsidP="004C46EF"/>
          <w:p w14:paraId="6398D830" w14:textId="77777777" w:rsidR="004C46EF" w:rsidRPr="00CC3726" w:rsidRDefault="004C46EF" w:rsidP="004C46EF">
            <w:pPr>
              <w:rPr>
                <w:rFonts w:eastAsiaTheme="majorEastAsia"/>
                <w:bCs/>
              </w:rPr>
            </w:pPr>
            <w:r w:rsidRPr="00CC3726">
              <w:t>One operating network</w:t>
            </w:r>
          </w:p>
        </w:tc>
        <w:tc>
          <w:tcPr>
            <w:tcW w:w="1559" w:type="dxa"/>
            <w:gridSpan w:val="2"/>
          </w:tcPr>
          <w:p w14:paraId="79AA8825" w14:textId="77777777" w:rsidR="004C46EF" w:rsidRPr="00CC3726" w:rsidRDefault="004C46EF" w:rsidP="004C46EF">
            <w:pPr>
              <w:jc w:val="center"/>
            </w:pPr>
            <w:r w:rsidRPr="00CC3726">
              <w:t>Programme documents and amended management plan for each PA</w:t>
            </w:r>
          </w:p>
          <w:p w14:paraId="1E35E410" w14:textId="77777777" w:rsidR="004C46EF" w:rsidRPr="00CC3726" w:rsidRDefault="004C46EF" w:rsidP="004C46EF">
            <w:pPr>
              <w:jc w:val="center"/>
            </w:pPr>
          </w:p>
          <w:p w14:paraId="147AED97" w14:textId="77777777" w:rsidR="004C46EF" w:rsidRPr="00CC3726" w:rsidRDefault="004C46EF" w:rsidP="004C46EF">
            <w:pPr>
              <w:jc w:val="center"/>
            </w:pPr>
          </w:p>
          <w:p w14:paraId="4AF98109" w14:textId="77777777" w:rsidR="004C46EF" w:rsidRPr="00CC3726" w:rsidRDefault="004C46EF" w:rsidP="004C46EF">
            <w:pPr>
              <w:rPr>
                <w:rFonts w:eastAsiaTheme="majorEastAsia"/>
                <w:bCs/>
              </w:rPr>
            </w:pPr>
            <w:r w:rsidRPr="00CC3726">
              <w:t>Operational platform with updated information</w:t>
            </w:r>
          </w:p>
        </w:tc>
        <w:tc>
          <w:tcPr>
            <w:tcW w:w="1843" w:type="dxa"/>
          </w:tcPr>
          <w:p w14:paraId="60D82589" w14:textId="77777777" w:rsidR="004C46EF" w:rsidRPr="00CC3726" w:rsidRDefault="004C46EF" w:rsidP="004C46EF">
            <w:pPr>
              <w:jc w:val="center"/>
              <w:rPr>
                <w:rFonts w:eastAsiaTheme="majorEastAsia"/>
              </w:rPr>
            </w:pPr>
          </w:p>
          <w:p w14:paraId="5F24EEDB" w14:textId="77777777" w:rsidR="004C46EF" w:rsidRPr="00CC3726" w:rsidRDefault="004C46EF" w:rsidP="004C46EF">
            <w:pPr>
              <w:jc w:val="center"/>
              <w:rPr>
                <w:rFonts w:eastAsiaTheme="majorEastAsia"/>
              </w:rPr>
            </w:pPr>
          </w:p>
          <w:p w14:paraId="26EC2B97" w14:textId="77777777" w:rsidR="004C46EF" w:rsidRPr="00CC3726" w:rsidRDefault="004C46EF" w:rsidP="004C46EF">
            <w:pPr>
              <w:jc w:val="center"/>
              <w:rPr>
                <w:rFonts w:eastAsiaTheme="majorEastAsia"/>
              </w:rPr>
            </w:pPr>
          </w:p>
          <w:p w14:paraId="4D510623" w14:textId="77777777" w:rsidR="004C46EF" w:rsidRPr="00CC3726" w:rsidRDefault="004C46EF" w:rsidP="004C46EF">
            <w:pPr>
              <w:jc w:val="center"/>
              <w:rPr>
                <w:rFonts w:eastAsiaTheme="majorEastAsia"/>
                <w:bCs/>
              </w:rPr>
            </w:pPr>
          </w:p>
        </w:tc>
        <w:tc>
          <w:tcPr>
            <w:tcW w:w="1963" w:type="dxa"/>
          </w:tcPr>
          <w:p w14:paraId="38655517" w14:textId="77777777" w:rsidR="004C46EF" w:rsidRPr="00CC3726" w:rsidRDefault="004C46EF" w:rsidP="004C46EF">
            <w:pPr>
              <w:jc w:val="center"/>
              <w:rPr>
                <w:rFonts w:eastAsiaTheme="majorEastAsia"/>
              </w:rPr>
            </w:pPr>
            <w:r w:rsidRPr="00CC3726">
              <w:t xml:space="preserve">MINAG, </w:t>
            </w:r>
            <w:r w:rsidRPr="00CC3726">
              <w:rPr>
                <w:color w:val="000000" w:themeColor="text1"/>
              </w:rPr>
              <w:t>IES, CNAP and Flora y Fauna</w:t>
            </w:r>
          </w:p>
        </w:tc>
      </w:tr>
      <w:tr w:rsidR="004C46EF" w:rsidRPr="00CC3726" w14:paraId="5E2553B5" w14:textId="77777777" w:rsidTr="004C46EF">
        <w:tc>
          <w:tcPr>
            <w:tcW w:w="14375" w:type="dxa"/>
            <w:gridSpan w:val="9"/>
            <w:shd w:val="clear" w:color="auto" w:fill="92CDDC" w:themeFill="accent5" w:themeFillTint="99"/>
          </w:tcPr>
          <w:p w14:paraId="5DBE0727" w14:textId="77777777" w:rsidR="004C46EF" w:rsidRPr="00CC3726" w:rsidRDefault="004C46EF" w:rsidP="004C46EF">
            <w:pPr>
              <w:rPr>
                <w:b/>
                <w:bCs/>
              </w:rPr>
            </w:pPr>
            <w:r w:rsidRPr="00CC3726">
              <w:rPr>
                <w:b/>
                <w:bCs/>
              </w:rPr>
              <w:t xml:space="preserve">Component 2: Implementing the Save and Grow approach in productive landscapes </w:t>
            </w:r>
          </w:p>
        </w:tc>
      </w:tr>
      <w:tr w:rsidR="004C46EF" w:rsidRPr="00CC3726" w14:paraId="2358DA62" w14:textId="77777777" w:rsidTr="004C46EF">
        <w:trPr>
          <w:trHeight w:val="530"/>
        </w:trPr>
        <w:tc>
          <w:tcPr>
            <w:tcW w:w="1922" w:type="dxa"/>
            <w:shd w:val="clear" w:color="auto" w:fill="B6DDE8" w:themeFill="accent5" w:themeFillTint="66"/>
          </w:tcPr>
          <w:p w14:paraId="59094036" w14:textId="77777777" w:rsidR="004C46EF" w:rsidRPr="00CC3726" w:rsidRDefault="004C46EF" w:rsidP="004C46EF">
            <w:pPr>
              <w:rPr>
                <w:b/>
              </w:rPr>
            </w:pPr>
            <w:r w:rsidRPr="00CC3726">
              <w:rPr>
                <w:b/>
              </w:rPr>
              <w:lastRenderedPageBreak/>
              <w:t>Outcome 2.1</w:t>
            </w:r>
          </w:p>
          <w:p w14:paraId="52F14250" w14:textId="77777777" w:rsidR="004C46EF" w:rsidRPr="00CC3726" w:rsidRDefault="004C46EF" w:rsidP="004C46EF">
            <w:pPr>
              <w:rPr>
                <w:b/>
              </w:rPr>
            </w:pPr>
            <w:r w:rsidRPr="00CC3726">
              <w:rPr>
                <w:b/>
              </w:rPr>
              <w:t>Increased adoption of production systems that integrate biodiversity conservation through the creation of connectivity corridors, bringing together agricultural and natural ecosystems.</w:t>
            </w:r>
          </w:p>
          <w:p w14:paraId="0C89EA15" w14:textId="77777777" w:rsidR="004C46EF" w:rsidRPr="00CC3726" w:rsidRDefault="004C46EF" w:rsidP="004C46EF">
            <w:pPr>
              <w:rPr>
                <w:b/>
              </w:rPr>
            </w:pPr>
          </w:p>
          <w:p w14:paraId="21E5D423" w14:textId="77777777" w:rsidR="004C46EF" w:rsidRPr="00CC3726" w:rsidRDefault="004C46EF" w:rsidP="004C46EF">
            <w:pPr>
              <w:rPr>
                <w:b/>
              </w:rPr>
            </w:pPr>
          </w:p>
          <w:p w14:paraId="09081883" w14:textId="77777777" w:rsidR="004C46EF" w:rsidRPr="00CC3726" w:rsidRDefault="004C46EF" w:rsidP="004C46EF">
            <w:pPr>
              <w:rPr>
                <w:b/>
              </w:rPr>
            </w:pPr>
          </w:p>
        </w:tc>
        <w:tc>
          <w:tcPr>
            <w:tcW w:w="1872" w:type="dxa"/>
            <w:shd w:val="clear" w:color="auto" w:fill="B6DDE8" w:themeFill="accent5" w:themeFillTint="66"/>
          </w:tcPr>
          <w:p w14:paraId="3DFBF6BE" w14:textId="77777777" w:rsidR="004C46EF" w:rsidRPr="00CC3726" w:rsidRDefault="004C46EF" w:rsidP="004C46EF">
            <w:pPr>
              <w:rPr>
                <w:u w:val="single"/>
              </w:rPr>
            </w:pPr>
            <w:r w:rsidRPr="00CC3726">
              <w:t>Number of hectares of production landscapes that integrate biodiversity (including ABD and CWR)  conservation and sustainable use into their management with certification</w:t>
            </w:r>
          </w:p>
          <w:p w14:paraId="0635AB79" w14:textId="77777777" w:rsidR="004C46EF" w:rsidRPr="00CC3726" w:rsidRDefault="004C46EF" w:rsidP="004C46EF">
            <w:pPr>
              <w:rPr>
                <w:u w:val="single"/>
              </w:rPr>
            </w:pPr>
          </w:p>
          <w:p w14:paraId="53FFE944" w14:textId="77777777" w:rsidR="004C46EF" w:rsidRPr="00CC3726" w:rsidRDefault="004C46EF" w:rsidP="004C46EF">
            <w:pPr>
              <w:rPr>
                <w:u w:val="single"/>
              </w:rPr>
            </w:pPr>
            <w:r w:rsidRPr="00CC3726">
              <w:rPr>
                <w:rFonts w:eastAsia="PMingLiU"/>
                <w:lang w:eastAsia="it-IT"/>
              </w:rPr>
              <w:t>% of farmers with increased confidence in innovative sustainable practices (higher productivity and sustainable natural resources management are possible).</w:t>
            </w:r>
          </w:p>
          <w:p w14:paraId="1BA4CB45" w14:textId="77777777" w:rsidR="004C46EF" w:rsidRPr="00CC3726" w:rsidRDefault="004C46EF" w:rsidP="004C46EF">
            <w:pPr>
              <w:rPr>
                <w:u w:val="single"/>
              </w:rPr>
            </w:pPr>
          </w:p>
          <w:p w14:paraId="1C16C952" w14:textId="77777777" w:rsidR="004C46EF" w:rsidRPr="00CC3726" w:rsidRDefault="004C46EF" w:rsidP="004C46EF">
            <w:pPr>
              <w:rPr>
                <w:rFonts w:cs="Cambria"/>
                <w:iCs/>
              </w:rPr>
            </w:pPr>
            <w:r w:rsidRPr="00CC3726">
              <w:rPr>
                <w:rFonts w:cs="Arial"/>
                <w:color w:val="222222"/>
              </w:rPr>
              <w:t xml:space="preserve">Number of producers who increase their income through a implementation of “Save and Grow” approach (including </w:t>
            </w:r>
            <w:r w:rsidRPr="00CC3726">
              <w:rPr>
                <w:rFonts w:cs="Arial"/>
                <w:color w:val="222222"/>
              </w:rPr>
              <w:lastRenderedPageBreak/>
              <w:t>access to new markets)</w:t>
            </w:r>
          </w:p>
        </w:tc>
        <w:tc>
          <w:tcPr>
            <w:tcW w:w="1559" w:type="dxa"/>
            <w:shd w:val="clear" w:color="auto" w:fill="B6DDE8" w:themeFill="accent5" w:themeFillTint="66"/>
          </w:tcPr>
          <w:p w14:paraId="31360B8F" w14:textId="77777777" w:rsidR="004C46EF" w:rsidRPr="00CC3726" w:rsidRDefault="004C46EF" w:rsidP="004C46EF">
            <w:pPr>
              <w:rPr>
                <w:rFonts w:eastAsiaTheme="majorEastAsia"/>
              </w:rPr>
            </w:pPr>
          </w:p>
          <w:p w14:paraId="16263975" w14:textId="77777777" w:rsidR="004C46EF" w:rsidRPr="00CC3726" w:rsidRDefault="004C46EF" w:rsidP="004C46EF">
            <w:pPr>
              <w:jc w:val="center"/>
              <w:rPr>
                <w:rFonts w:eastAsiaTheme="majorEastAsia"/>
              </w:rPr>
            </w:pPr>
            <w:r w:rsidRPr="00CC3726">
              <w:t>0</w:t>
            </w:r>
          </w:p>
          <w:p w14:paraId="5376E7D6" w14:textId="77777777" w:rsidR="004C46EF" w:rsidRPr="00CC3726" w:rsidRDefault="004C46EF" w:rsidP="004C46EF">
            <w:pPr>
              <w:jc w:val="center"/>
              <w:rPr>
                <w:rFonts w:eastAsiaTheme="majorEastAsia"/>
              </w:rPr>
            </w:pPr>
          </w:p>
          <w:p w14:paraId="13A8EEA3" w14:textId="77777777" w:rsidR="004C46EF" w:rsidRPr="00CC3726" w:rsidRDefault="004C46EF" w:rsidP="004C46EF">
            <w:pPr>
              <w:jc w:val="center"/>
              <w:rPr>
                <w:rFonts w:eastAsiaTheme="majorEastAsia"/>
              </w:rPr>
            </w:pPr>
          </w:p>
          <w:p w14:paraId="52D79A49" w14:textId="77777777" w:rsidR="004C46EF" w:rsidRPr="00CC3726" w:rsidRDefault="004C46EF" w:rsidP="004C46EF">
            <w:pPr>
              <w:jc w:val="center"/>
              <w:rPr>
                <w:rFonts w:eastAsiaTheme="majorEastAsia"/>
              </w:rPr>
            </w:pPr>
          </w:p>
          <w:p w14:paraId="3446CFC4" w14:textId="77777777" w:rsidR="004C46EF" w:rsidRPr="00CC3726" w:rsidRDefault="004C46EF" w:rsidP="004C46EF">
            <w:pPr>
              <w:jc w:val="center"/>
              <w:rPr>
                <w:rFonts w:eastAsiaTheme="majorEastAsia"/>
              </w:rPr>
            </w:pPr>
          </w:p>
          <w:p w14:paraId="1B9D659A" w14:textId="77777777" w:rsidR="004C46EF" w:rsidRPr="00CC3726" w:rsidRDefault="004C46EF" w:rsidP="004C46EF">
            <w:pPr>
              <w:jc w:val="center"/>
              <w:rPr>
                <w:rFonts w:eastAsiaTheme="majorEastAsia"/>
              </w:rPr>
            </w:pPr>
          </w:p>
          <w:p w14:paraId="004F7ECB" w14:textId="77777777" w:rsidR="004C46EF" w:rsidRPr="00CC3726" w:rsidRDefault="004C46EF" w:rsidP="004C46EF">
            <w:pPr>
              <w:jc w:val="center"/>
              <w:rPr>
                <w:rFonts w:eastAsiaTheme="majorEastAsia"/>
              </w:rPr>
            </w:pPr>
          </w:p>
          <w:p w14:paraId="04BFEDEB" w14:textId="77777777" w:rsidR="004C46EF" w:rsidRPr="00CC3726" w:rsidRDefault="004C46EF" w:rsidP="004C46EF">
            <w:pPr>
              <w:jc w:val="center"/>
              <w:rPr>
                <w:rFonts w:eastAsiaTheme="majorEastAsia"/>
              </w:rPr>
            </w:pPr>
          </w:p>
          <w:p w14:paraId="5216FE61" w14:textId="77777777" w:rsidR="004C46EF" w:rsidRPr="00CC3726" w:rsidRDefault="004C46EF" w:rsidP="004C46EF">
            <w:pPr>
              <w:jc w:val="center"/>
              <w:rPr>
                <w:rFonts w:eastAsiaTheme="majorEastAsia"/>
              </w:rPr>
            </w:pPr>
          </w:p>
          <w:p w14:paraId="5729A551" w14:textId="77777777" w:rsidR="004C46EF" w:rsidRPr="00CC3726" w:rsidRDefault="004C46EF" w:rsidP="004C46EF">
            <w:pPr>
              <w:jc w:val="center"/>
              <w:rPr>
                <w:rFonts w:eastAsiaTheme="majorEastAsia"/>
              </w:rPr>
            </w:pPr>
          </w:p>
          <w:p w14:paraId="73B7F275" w14:textId="77777777" w:rsidR="004C46EF" w:rsidRPr="00CC3726" w:rsidRDefault="004C46EF" w:rsidP="004C46EF">
            <w:pPr>
              <w:jc w:val="center"/>
              <w:rPr>
                <w:rFonts w:eastAsiaTheme="majorEastAsia"/>
              </w:rPr>
            </w:pPr>
          </w:p>
          <w:p w14:paraId="72DD7121" w14:textId="77777777" w:rsidR="004C46EF" w:rsidRPr="00CC3726" w:rsidRDefault="004C46EF" w:rsidP="004C46EF">
            <w:pPr>
              <w:jc w:val="center"/>
              <w:rPr>
                <w:rFonts w:eastAsiaTheme="majorEastAsia"/>
              </w:rPr>
            </w:pPr>
          </w:p>
          <w:p w14:paraId="3449FE4B" w14:textId="77777777" w:rsidR="004C46EF" w:rsidRPr="00CC3726" w:rsidRDefault="004C46EF" w:rsidP="004C46EF">
            <w:pPr>
              <w:jc w:val="center"/>
              <w:rPr>
                <w:rFonts w:eastAsiaTheme="majorEastAsia"/>
              </w:rPr>
            </w:pPr>
          </w:p>
          <w:p w14:paraId="15AD4E1A" w14:textId="77777777" w:rsidR="004C46EF" w:rsidRPr="00CC3726" w:rsidRDefault="004C46EF" w:rsidP="004C46EF">
            <w:pPr>
              <w:jc w:val="center"/>
              <w:rPr>
                <w:rFonts w:eastAsiaTheme="majorEastAsia"/>
              </w:rPr>
            </w:pPr>
          </w:p>
          <w:p w14:paraId="349A0088" w14:textId="77777777" w:rsidR="004C46EF" w:rsidRPr="00CC3726" w:rsidRDefault="004C46EF" w:rsidP="004C46EF">
            <w:pPr>
              <w:jc w:val="center"/>
              <w:rPr>
                <w:rFonts w:eastAsiaTheme="majorEastAsia"/>
              </w:rPr>
            </w:pPr>
          </w:p>
          <w:p w14:paraId="13132705" w14:textId="77777777" w:rsidR="004C46EF" w:rsidRPr="00CC3726" w:rsidRDefault="004C46EF" w:rsidP="004C46EF">
            <w:pPr>
              <w:jc w:val="center"/>
            </w:pPr>
          </w:p>
          <w:p w14:paraId="60CC947A" w14:textId="77777777" w:rsidR="004C46EF" w:rsidRPr="00CC3726" w:rsidRDefault="004C46EF" w:rsidP="004C46EF">
            <w:pPr>
              <w:jc w:val="center"/>
            </w:pPr>
          </w:p>
          <w:p w14:paraId="2368E5DD" w14:textId="77777777" w:rsidR="004C46EF" w:rsidRPr="00CC3726" w:rsidRDefault="004C46EF" w:rsidP="004C46EF">
            <w:pPr>
              <w:jc w:val="center"/>
              <w:rPr>
                <w:rFonts w:eastAsiaTheme="majorEastAsia"/>
              </w:rPr>
            </w:pPr>
            <w:r w:rsidRPr="00CC3726">
              <w:t>0</w:t>
            </w:r>
          </w:p>
          <w:p w14:paraId="0A470516" w14:textId="77777777" w:rsidR="004C46EF" w:rsidRPr="00CC3726" w:rsidRDefault="004C46EF" w:rsidP="004C46EF">
            <w:pPr>
              <w:jc w:val="center"/>
              <w:rPr>
                <w:rFonts w:eastAsiaTheme="majorEastAsia"/>
              </w:rPr>
            </w:pPr>
          </w:p>
          <w:p w14:paraId="619AE080" w14:textId="77777777" w:rsidR="004C46EF" w:rsidRPr="00CC3726" w:rsidRDefault="004C46EF" w:rsidP="004C46EF">
            <w:pPr>
              <w:jc w:val="center"/>
              <w:rPr>
                <w:rFonts w:eastAsiaTheme="majorEastAsia"/>
              </w:rPr>
            </w:pPr>
          </w:p>
          <w:p w14:paraId="0DA38198" w14:textId="77777777" w:rsidR="004C46EF" w:rsidRPr="00CC3726" w:rsidRDefault="004C46EF" w:rsidP="004C46EF">
            <w:pPr>
              <w:jc w:val="center"/>
              <w:rPr>
                <w:rFonts w:eastAsiaTheme="majorEastAsia"/>
              </w:rPr>
            </w:pPr>
          </w:p>
          <w:p w14:paraId="54AF57B2" w14:textId="77777777" w:rsidR="004C46EF" w:rsidRPr="00CC3726" w:rsidRDefault="004C46EF" w:rsidP="004C46EF">
            <w:pPr>
              <w:jc w:val="center"/>
              <w:rPr>
                <w:rFonts w:eastAsiaTheme="majorEastAsia"/>
              </w:rPr>
            </w:pPr>
          </w:p>
          <w:p w14:paraId="65C41955" w14:textId="77777777" w:rsidR="004C46EF" w:rsidRPr="00CC3726" w:rsidRDefault="004C46EF" w:rsidP="004C46EF">
            <w:pPr>
              <w:jc w:val="center"/>
              <w:rPr>
                <w:rFonts w:eastAsiaTheme="majorEastAsia"/>
              </w:rPr>
            </w:pPr>
          </w:p>
          <w:p w14:paraId="2F0CD1A2" w14:textId="77777777" w:rsidR="004C46EF" w:rsidRPr="00CC3726" w:rsidRDefault="004C46EF" w:rsidP="004C46EF">
            <w:pPr>
              <w:jc w:val="center"/>
            </w:pPr>
          </w:p>
          <w:p w14:paraId="19D30214" w14:textId="77777777" w:rsidR="004C46EF" w:rsidRPr="00CC3726" w:rsidRDefault="004C46EF" w:rsidP="004C46EF">
            <w:pPr>
              <w:jc w:val="center"/>
            </w:pPr>
          </w:p>
          <w:p w14:paraId="4F038504" w14:textId="77777777" w:rsidR="004C46EF" w:rsidRPr="00CC3726" w:rsidRDefault="004C46EF" w:rsidP="004C46EF">
            <w:pPr>
              <w:jc w:val="center"/>
            </w:pPr>
          </w:p>
          <w:p w14:paraId="5512DCCB" w14:textId="77777777" w:rsidR="004C46EF" w:rsidRPr="00CC3726" w:rsidRDefault="004C46EF" w:rsidP="004C46EF">
            <w:pPr>
              <w:jc w:val="center"/>
              <w:rPr>
                <w:rFonts w:eastAsiaTheme="majorEastAsia"/>
              </w:rPr>
            </w:pPr>
            <w:r w:rsidRPr="00CC3726">
              <w:t>0</w:t>
            </w:r>
          </w:p>
          <w:p w14:paraId="4FAD38A1" w14:textId="77777777" w:rsidR="004C46EF" w:rsidRPr="00CC3726" w:rsidRDefault="004C46EF" w:rsidP="004C46EF">
            <w:pPr>
              <w:jc w:val="center"/>
              <w:rPr>
                <w:rFonts w:eastAsiaTheme="majorEastAsia"/>
              </w:rPr>
            </w:pPr>
          </w:p>
          <w:p w14:paraId="43624D02" w14:textId="77777777" w:rsidR="004C46EF" w:rsidRPr="00CC3726" w:rsidRDefault="004C46EF" w:rsidP="004C46EF">
            <w:pPr>
              <w:jc w:val="center"/>
              <w:rPr>
                <w:rFonts w:eastAsiaTheme="majorEastAsia"/>
              </w:rPr>
            </w:pPr>
          </w:p>
          <w:p w14:paraId="2D311B5F" w14:textId="77777777" w:rsidR="004C46EF" w:rsidRPr="00CC3726" w:rsidRDefault="004C46EF" w:rsidP="004C46EF">
            <w:pPr>
              <w:jc w:val="center"/>
              <w:rPr>
                <w:rFonts w:eastAsiaTheme="majorEastAsia"/>
              </w:rPr>
            </w:pPr>
          </w:p>
          <w:p w14:paraId="4FF3D697" w14:textId="77777777" w:rsidR="004C46EF" w:rsidRPr="00CC3726" w:rsidRDefault="004C46EF" w:rsidP="004C46EF">
            <w:pPr>
              <w:jc w:val="center"/>
              <w:rPr>
                <w:rFonts w:eastAsiaTheme="majorEastAsia"/>
              </w:rPr>
            </w:pPr>
          </w:p>
          <w:p w14:paraId="587C38D8" w14:textId="77777777" w:rsidR="004C46EF" w:rsidRPr="00CC3726" w:rsidRDefault="004C46EF" w:rsidP="004C46EF">
            <w:pPr>
              <w:rPr>
                <w:rFonts w:eastAsiaTheme="majorEastAsia"/>
              </w:rPr>
            </w:pPr>
          </w:p>
        </w:tc>
        <w:tc>
          <w:tcPr>
            <w:tcW w:w="1531" w:type="dxa"/>
            <w:shd w:val="clear" w:color="auto" w:fill="B6DDE8" w:themeFill="accent5" w:themeFillTint="66"/>
          </w:tcPr>
          <w:p w14:paraId="309D9614" w14:textId="77777777" w:rsidR="004C46EF" w:rsidRPr="00CC3726" w:rsidRDefault="004C46EF" w:rsidP="004C46EF">
            <w:pPr>
              <w:rPr>
                <w:rFonts w:eastAsiaTheme="majorEastAsia"/>
                <w:bCs/>
              </w:rPr>
            </w:pPr>
          </w:p>
          <w:p w14:paraId="1706A361" w14:textId="77777777" w:rsidR="004C46EF" w:rsidRPr="00CC3726" w:rsidRDefault="004C46EF" w:rsidP="004C46EF">
            <w:pPr>
              <w:jc w:val="center"/>
              <w:rPr>
                <w:rFonts w:eastAsiaTheme="majorEastAsia"/>
              </w:rPr>
            </w:pPr>
            <w:r w:rsidRPr="00CC3726">
              <w:t>15,000 hectares (10% managed by women) with SCPI at the initial stage</w:t>
            </w:r>
          </w:p>
          <w:p w14:paraId="74B689BD" w14:textId="77777777" w:rsidR="004C46EF" w:rsidRPr="00CC3726" w:rsidRDefault="004C46EF" w:rsidP="004C46EF"/>
          <w:p w14:paraId="19CF1F22" w14:textId="77777777" w:rsidR="004C46EF" w:rsidRPr="00CC3726" w:rsidRDefault="004C46EF" w:rsidP="004C46EF"/>
          <w:p w14:paraId="39EA1E6A" w14:textId="77777777" w:rsidR="004C46EF" w:rsidRPr="00CC3726" w:rsidRDefault="004C46EF" w:rsidP="004C46EF"/>
          <w:p w14:paraId="659D91C9" w14:textId="77777777" w:rsidR="004C46EF" w:rsidRPr="00CC3726" w:rsidRDefault="004C46EF" w:rsidP="004C46EF"/>
          <w:p w14:paraId="68EEBE95" w14:textId="77777777" w:rsidR="004C46EF" w:rsidRPr="00CC3726" w:rsidRDefault="004C46EF" w:rsidP="004C46EF"/>
          <w:p w14:paraId="2A124FEB" w14:textId="77777777" w:rsidR="004C46EF" w:rsidRPr="00CC3726" w:rsidRDefault="004C46EF" w:rsidP="004C46EF"/>
          <w:p w14:paraId="1B90B288" w14:textId="77777777" w:rsidR="004C46EF" w:rsidRDefault="004C46EF" w:rsidP="004C46EF">
            <w:pPr>
              <w:rPr>
                <w:rFonts w:eastAsia="PMingLiU"/>
              </w:rPr>
            </w:pPr>
          </w:p>
          <w:p w14:paraId="191DBBD0" w14:textId="77777777" w:rsidR="004C46EF" w:rsidRDefault="004C46EF" w:rsidP="004C46EF">
            <w:pPr>
              <w:rPr>
                <w:rFonts w:eastAsia="PMingLiU"/>
              </w:rPr>
            </w:pPr>
          </w:p>
          <w:p w14:paraId="24BADB14" w14:textId="77777777" w:rsidR="004C46EF" w:rsidRPr="00CC3726" w:rsidRDefault="004C46EF" w:rsidP="004C46EF">
            <w:r w:rsidRPr="00CC3726">
              <w:rPr>
                <w:rFonts w:eastAsia="PMingLiU"/>
              </w:rPr>
              <w:t xml:space="preserve">50 % of producers, (of which 20% women) committed to the application of SCPI practices.  </w:t>
            </w:r>
          </w:p>
          <w:p w14:paraId="2F7350CE" w14:textId="77777777" w:rsidR="004C46EF" w:rsidRPr="00CC3726" w:rsidRDefault="004C46EF" w:rsidP="004C46EF"/>
          <w:p w14:paraId="75EFADB3" w14:textId="77777777" w:rsidR="004C46EF" w:rsidRPr="00CC3726" w:rsidRDefault="004C46EF" w:rsidP="004C46EF"/>
          <w:p w14:paraId="57EF45B9" w14:textId="77777777" w:rsidR="004C46EF" w:rsidRPr="006E32B2" w:rsidRDefault="004C46EF" w:rsidP="004C46EF">
            <w:r w:rsidRPr="00CC3726">
              <w:t>Conditions created in production systems for implementation of SCPI</w:t>
            </w:r>
          </w:p>
        </w:tc>
        <w:tc>
          <w:tcPr>
            <w:tcW w:w="2126" w:type="dxa"/>
            <w:shd w:val="clear" w:color="auto" w:fill="B6DDE8" w:themeFill="accent5" w:themeFillTint="66"/>
          </w:tcPr>
          <w:p w14:paraId="1A630080" w14:textId="77777777" w:rsidR="004C46EF" w:rsidRPr="00CC3726" w:rsidRDefault="004C46EF" w:rsidP="004C46EF">
            <w:r w:rsidRPr="00CC3726">
              <w:t>30,000 hectares (20% managed by women) with SCPI approach and certified through PGS.</w:t>
            </w:r>
          </w:p>
          <w:p w14:paraId="6316F90D" w14:textId="77777777" w:rsidR="004C46EF" w:rsidRPr="00CC3726" w:rsidRDefault="004C46EF" w:rsidP="004C46EF"/>
          <w:p w14:paraId="035D5DAA" w14:textId="77777777" w:rsidR="004C46EF" w:rsidRPr="00CC3726" w:rsidRDefault="004C46EF" w:rsidP="004C46EF"/>
          <w:p w14:paraId="2FDEF27D" w14:textId="77777777" w:rsidR="004C46EF" w:rsidRPr="00CC3726" w:rsidRDefault="004C46EF" w:rsidP="004C46EF"/>
          <w:p w14:paraId="170973F0" w14:textId="77777777" w:rsidR="004C46EF" w:rsidRPr="00CC3726" w:rsidRDefault="004C46EF" w:rsidP="004C46EF"/>
          <w:p w14:paraId="60B17F73" w14:textId="77777777" w:rsidR="004C46EF" w:rsidRPr="00CC3726" w:rsidRDefault="004C46EF" w:rsidP="004C46EF"/>
          <w:p w14:paraId="147340A3" w14:textId="77777777" w:rsidR="004C46EF" w:rsidRDefault="004C46EF" w:rsidP="004C46EF"/>
          <w:p w14:paraId="2483693C" w14:textId="77777777" w:rsidR="004C46EF" w:rsidRDefault="004C46EF" w:rsidP="004C46EF"/>
          <w:p w14:paraId="6068E93A" w14:textId="77777777" w:rsidR="004C46EF" w:rsidRDefault="004C46EF" w:rsidP="004C46EF"/>
          <w:p w14:paraId="33C84C62" w14:textId="77777777" w:rsidR="004C46EF" w:rsidRPr="00CC3726" w:rsidRDefault="004C46EF" w:rsidP="004C46EF">
            <w:r w:rsidRPr="00CC3726">
              <w:t xml:space="preserve">50% of producers </w:t>
            </w:r>
            <w:r w:rsidRPr="00CC3726">
              <w:rPr>
                <w:rFonts w:eastAsia="PMingLiU" w:cstheme="minorHAnsi"/>
              </w:rPr>
              <w:t xml:space="preserve">from </w:t>
            </w:r>
            <w:r w:rsidRPr="00CC3726">
              <w:rPr>
                <w:rStyle w:val="shorttext"/>
                <w:rFonts w:cs="Arial"/>
                <w:color w:val="222222"/>
              </w:rPr>
              <w:t>selected cooperatives</w:t>
            </w:r>
            <w:r w:rsidRPr="00CC3726">
              <w:rPr>
                <w:rStyle w:val="shorttext"/>
                <w:rFonts w:ascii="Arial" w:hAnsi="Arial" w:cs="Arial"/>
                <w:color w:val="222222"/>
              </w:rPr>
              <w:t xml:space="preserve"> </w:t>
            </w:r>
            <w:r w:rsidRPr="00CC3726">
              <w:t>(20% of whom are women) with increased confidence in SCPI practices (2715 producers in all).</w:t>
            </w:r>
          </w:p>
          <w:p w14:paraId="26271E2D" w14:textId="77777777" w:rsidR="004C46EF" w:rsidRPr="00CC3726" w:rsidRDefault="004C46EF" w:rsidP="004C46EF">
            <w:pPr>
              <w:rPr>
                <w:rFonts w:eastAsia="PMingLiU"/>
              </w:rPr>
            </w:pPr>
          </w:p>
          <w:p w14:paraId="45BD5E44" w14:textId="77777777" w:rsidR="004C46EF" w:rsidRPr="00CC3726" w:rsidRDefault="004C46EF" w:rsidP="004C46EF">
            <w:pPr>
              <w:rPr>
                <w:rFonts w:eastAsia="PMingLiU"/>
              </w:rPr>
            </w:pPr>
          </w:p>
          <w:p w14:paraId="0CD64035" w14:textId="77777777" w:rsidR="004C46EF" w:rsidRPr="00CC3726" w:rsidRDefault="004C46EF" w:rsidP="004C46EF">
            <w:pPr>
              <w:rPr>
                <w:rFonts w:eastAsia="PMingLiU"/>
              </w:rPr>
            </w:pPr>
          </w:p>
          <w:p w14:paraId="1269DB24" w14:textId="77777777" w:rsidR="004C46EF" w:rsidRPr="00CC3726" w:rsidRDefault="004C46EF" w:rsidP="004C46EF">
            <w:pPr>
              <w:rPr>
                <w:rFonts w:eastAsia="PMingLiU"/>
              </w:rPr>
            </w:pPr>
          </w:p>
          <w:p w14:paraId="0208BC2A" w14:textId="77777777" w:rsidR="004C46EF" w:rsidRPr="00CC3726" w:rsidRDefault="004C46EF" w:rsidP="004C46EF">
            <w:pPr>
              <w:rPr>
                <w:rFonts w:eastAsia="PMingLiU"/>
              </w:rPr>
            </w:pPr>
            <w:r w:rsidRPr="00CC3726">
              <w:rPr>
                <w:rFonts w:eastAsia="PMingLiU"/>
              </w:rPr>
              <w:t>800 producers (</w:t>
            </w:r>
            <w:r w:rsidRPr="00CC3726">
              <w:t>of whom 20% women</w:t>
            </w:r>
            <w:r w:rsidRPr="00CC3726">
              <w:rPr>
                <w:rFonts w:eastAsia="PMingLiU"/>
              </w:rPr>
              <w:t>) improve their incomes by 30%.****.</w:t>
            </w:r>
          </w:p>
          <w:p w14:paraId="242740B2" w14:textId="77777777" w:rsidR="004C46EF" w:rsidRPr="00CC3726" w:rsidRDefault="004C46EF" w:rsidP="004C46EF">
            <w:pPr>
              <w:pStyle w:val="NoSpacing"/>
              <w:jc w:val="both"/>
              <w:rPr>
                <w:rFonts w:eastAsia="PMingLiU"/>
              </w:rPr>
            </w:pPr>
          </w:p>
        </w:tc>
        <w:tc>
          <w:tcPr>
            <w:tcW w:w="1418" w:type="dxa"/>
            <w:shd w:val="clear" w:color="auto" w:fill="B6DDE8" w:themeFill="accent5" w:themeFillTint="66"/>
          </w:tcPr>
          <w:p w14:paraId="10E9B14E" w14:textId="77777777" w:rsidR="004C46EF" w:rsidRPr="00CC3726" w:rsidRDefault="004C46EF" w:rsidP="004C46EF"/>
          <w:p w14:paraId="7043B022" w14:textId="77777777" w:rsidR="004C46EF" w:rsidRPr="00CC3726" w:rsidRDefault="004C46EF" w:rsidP="004C46EF"/>
          <w:p w14:paraId="6FC90E65" w14:textId="77777777" w:rsidR="004C46EF" w:rsidRPr="00CC3726" w:rsidRDefault="004C46EF" w:rsidP="004C46EF"/>
        </w:tc>
        <w:tc>
          <w:tcPr>
            <w:tcW w:w="1984" w:type="dxa"/>
            <w:gridSpan w:val="2"/>
            <w:shd w:val="clear" w:color="auto" w:fill="B6DDE8" w:themeFill="accent5" w:themeFillTint="66"/>
          </w:tcPr>
          <w:p w14:paraId="0F3A3740" w14:textId="77777777" w:rsidR="004C46EF" w:rsidRPr="00CC3726" w:rsidRDefault="004C46EF" w:rsidP="004C46EF">
            <w:r w:rsidRPr="006E32B2">
              <w:t>National and local authorities are interested in implementing sustainable agrobiodiversity management and the “Save and Grow” method.</w:t>
            </w:r>
          </w:p>
          <w:p w14:paraId="47663DC9" w14:textId="77777777" w:rsidR="004C46EF" w:rsidRPr="00CC3726" w:rsidRDefault="004C46EF" w:rsidP="004C46EF"/>
          <w:p w14:paraId="385D0FF4" w14:textId="77777777" w:rsidR="004C46EF" w:rsidRDefault="004C46EF" w:rsidP="004C46EF"/>
          <w:p w14:paraId="6539C580" w14:textId="77777777" w:rsidR="004C46EF" w:rsidRDefault="004C46EF" w:rsidP="004C46EF"/>
          <w:p w14:paraId="745AB2BD" w14:textId="77777777" w:rsidR="004C46EF" w:rsidRDefault="004C46EF" w:rsidP="004C46EF"/>
          <w:p w14:paraId="5687E46F" w14:textId="77777777" w:rsidR="004C46EF" w:rsidRDefault="004C46EF" w:rsidP="004C46EF"/>
          <w:p w14:paraId="36536631" w14:textId="77777777" w:rsidR="004C46EF" w:rsidRDefault="004C46EF" w:rsidP="004C46EF"/>
          <w:p w14:paraId="388446E9" w14:textId="77777777" w:rsidR="004C46EF" w:rsidRDefault="004C46EF" w:rsidP="004C46EF"/>
          <w:p w14:paraId="45A11BB5" w14:textId="77777777" w:rsidR="004C46EF" w:rsidRDefault="004C46EF" w:rsidP="004C46EF"/>
          <w:p w14:paraId="50B0B808" w14:textId="77777777" w:rsidR="004C46EF" w:rsidRPr="00CC3726" w:rsidRDefault="004C46EF" w:rsidP="004C46EF">
            <w:r w:rsidRPr="00CC3726">
              <w:t xml:space="preserve">Conditions created for implementing the </w:t>
            </w:r>
            <w:r w:rsidRPr="00CC3726">
              <w:rPr>
                <w:i/>
              </w:rPr>
              <w:t>"Save and Grow"</w:t>
            </w:r>
            <w:r w:rsidRPr="00CC3726">
              <w:t xml:space="preserve"> approach in project intervention areas and support obtained from government and community bodies at local and national level</w:t>
            </w:r>
          </w:p>
        </w:tc>
        <w:tc>
          <w:tcPr>
            <w:tcW w:w="1963" w:type="dxa"/>
            <w:shd w:val="clear" w:color="auto" w:fill="B6DDE8" w:themeFill="accent5" w:themeFillTint="66"/>
          </w:tcPr>
          <w:p w14:paraId="2690FD79" w14:textId="77777777" w:rsidR="004C46EF" w:rsidRPr="00CC3726" w:rsidRDefault="004C46EF" w:rsidP="004C46EF"/>
        </w:tc>
      </w:tr>
      <w:tr w:rsidR="004C46EF" w:rsidRPr="00CC3726" w14:paraId="292A620F" w14:textId="77777777" w:rsidTr="004C46EF">
        <w:trPr>
          <w:trHeight w:val="841"/>
        </w:trPr>
        <w:tc>
          <w:tcPr>
            <w:tcW w:w="1922" w:type="dxa"/>
          </w:tcPr>
          <w:p w14:paraId="22BEA9C2" w14:textId="77777777" w:rsidR="004C46EF" w:rsidRPr="00CC3726" w:rsidRDefault="004C46EF" w:rsidP="004C46EF">
            <w:pPr>
              <w:rPr>
                <w:b/>
              </w:rPr>
            </w:pPr>
            <w:r w:rsidRPr="00CC3726">
              <w:rPr>
                <w:b/>
              </w:rPr>
              <w:t xml:space="preserve">Output 2.1.1. </w:t>
            </w:r>
          </w:p>
          <w:p w14:paraId="07834E3F" w14:textId="77777777" w:rsidR="004C46EF" w:rsidRPr="00CC3726" w:rsidRDefault="004C46EF" w:rsidP="004C46EF">
            <w:r w:rsidRPr="00CC3726">
              <w:t>A landscape production strategy agreed by stakeholders, with particular attention to gender and youth, applying the Save and Grow approach.</w:t>
            </w:r>
          </w:p>
        </w:tc>
        <w:tc>
          <w:tcPr>
            <w:tcW w:w="1872" w:type="dxa"/>
          </w:tcPr>
          <w:p w14:paraId="535D8766" w14:textId="77777777" w:rsidR="004C46EF" w:rsidRPr="00CC3726" w:rsidRDefault="004C46EF" w:rsidP="004C46EF">
            <w:r w:rsidRPr="00CC3726">
              <w:t>Diagnosis and strategy of productive systems in intervention sites</w:t>
            </w:r>
          </w:p>
        </w:tc>
        <w:tc>
          <w:tcPr>
            <w:tcW w:w="1559" w:type="dxa"/>
          </w:tcPr>
          <w:p w14:paraId="46203CF4" w14:textId="77777777" w:rsidR="004C46EF" w:rsidRPr="00CC3726" w:rsidRDefault="004C46EF" w:rsidP="004C46EF">
            <w:pPr>
              <w:jc w:val="center"/>
            </w:pPr>
          </w:p>
          <w:p w14:paraId="5DCF41DE" w14:textId="77777777" w:rsidR="004C46EF" w:rsidRPr="00CC3726" w:rsidRDefault="004C46EF" w:rsidP="004C46EF">
            <w:pPr>
              <w:jc w:val="center"/>
              <w:rPr>
                <w:rFonts w:eastAsiaTheme="majorEastAsia"/>
              </w:rPr>
            </w:pPr>
            <w:r w:rsidRPr="00CC3726">
              <w:t>0</w:t>
            </w:r>
          </w:p>
        </w:tc>
        <w:tc>
          <w:tcPr>
            <w:tcW w:w="1531" w:type="dxa"/>
          </w:tcPr>
          <w:p w14:paraId="731ECAB2" w14:textId="77777777" w:rsidR="004C46EF" w:rsidRPr="00CC3726" w:rsidRDefault="004C46EF" w:rsidP="004C46EF">
            <w:pPr>
              <w:jc w:val="center"/>
            </w:pPr>
            <w:r w:rsidRPr="00CC3726">
              <w:t xml:space="preserve">Tools drawn up and diagnoses completed </w:t>
            </w:r>
          </w:p>
          <w:p w14:paraId="7F5301D3" w14:textId="77777777" w:rsidR="004C46EF" w:rsidRPr="00CC3726" w:rsidRDefault="004C46EF" w:rsidP="004C46EF">
            <w:pPr>
              <w:jc w:val="center"/>
            </w:pPr>
          </w:p>
          <w:p w14:paraId="2E7A02E6" w14:textId="77777777" w:rsidR="004C46EF" w:rsidRPr="00CC3726" w:rsidRDefault="004C46EF" w:rsidP="004C46EF"/>
        </w:tc>
        <w:tc>
          <w:tcPr>
            <w:tcW w:w="2126" w:type="dxa"/>
          </w:tcPr>
          <w:p w14:paraId="19CE0627" w14:textId="77777777" w:rsidR="004C46EF" w:rsidRPr="00CC3726" w:rsidRDefault="004C46EF" w:rsidP="004C46EF">
            <w:r w:rsidRPr="00CC3726">
              <w:t xml:space="preserve">One (1) strategy drawn up for each intervention area </w:t>
            </w:r>
          </w:p>
        </w:tc>
        <w:tc>
          <w:tcPr>
            <w:tcW w:w="1418" w:type="dxa"/>
          </w:tcPr>
          <w:p w14:paraId="0FCEBC6B" w14:textId="77777777" w:rsidR="004C46EF" w:rsidRPr="00CC3726" w:rsidRDefault="004C46EF" w:rsidP="004C46EF">
            <w:r w:rsidRPr="00CC3726">
              <w:t>Diagnostic documents and strategies.</w:t>
            </w:r>
          </w:p>
          <w:p w14:paraId="091F1BD5" w14:textId="77777777" w:rsidR="004C46EF" w:rsidRPr="00CC3726" w:rsidRDefault="004C46EF" w:rsidP="004C46EF">
            <w:pPr>
              <w:rPr>
                <w:rFonts w:eastAsiaTheme="majorEastAsia"/>
                <w:bCs/>
              </w:rPr>
            </w:pPr>
            <w:r w:rsidRPr="00CC3726">
              <w:t>Meeting and workshop reports</w:t>
            </w:r>
          </w:p>
        </w:tc>
        <w:tc>
          <w:tcPr>
            <w:tcW w:w="1984" w:type="dxa"/>
            <w:gridSpan w:val="2"/>
          </w:tcPr>
          <w:p w14:paraId="097B6E62" w14:textId="77777777" w:rsidR="004C46EF" w:rsidRPr="00CC3726" w:rsidRDefault="004C46EF" w:rsidP="004C46EF">
            <w:pPr>
              <w:rPr>
                <w:rFonts w:eastAsiaTheme="majorEastAsia"/>
              </w:rPr>
            </w:pPr>
          </w:p>
        </w:tc>
        <w:tc>
          <w:tcPr>
            <w:tcW w:w="1963" w:type="dxa"/>
          </w:tcPr>
          <w:p w14:paraId="5F465B53" w14:textId="77777777" w:rsidR="004C46EF" w:rsidRPr="00CC3726" w:rsidRDefault="004C46EF" w:rsidP="004C46EF">
            <w:pPr>
              <w:rPr>
                <w:rFonts w:eastAsiaTheme="majorEastAsia"/>
              </w:rPr>
            </w:pPr>
            <w:r w:rsidRPr="00CC3726">
              <w:rPr>
                <w:color w:val="000000" w:themeColor="text1"/>
              </w:rPr>
              <w:t>INIFAT, CIMAGT FMC, ACTAF, ACPA, ANAP, MINAG and Flora y Fauna</w:t>
            </w:r>
          </w:p>
        </w:tc>
      </w:tr>
      <w:tr w:rsidR="004C46EF" w:rsidRPr="00CC3726" w14:paraId="5BCBF820" w14:textId="77777777" w:rsidTr="004C46EF">
        <w:trPr>
          <w:trHeight w:val="4547"/>
        </w:trPr>
        <w:tc>
          <w:tcPr>
            <w:tcW w:w="1922" w:type="dxa"/>
          </w:tcPr>
          <w:p w14:paraId="5A00AA4C" w14:textId="77777777" w:rsidR="004C46EF" w:rsidRPr="00CC3726" w:rsidRDefault="004C46EF" w:rsidP="004C46EF">
            <w:r w:rsidRPr="00CC3726">
              <w:rPr>
                <w:b/>
              </w:rPr>
              <w:t xml:space="preserve">Output 2.1.2. </w:t>
            </w:r>
            <w:r w:rsidRPr="00CC3726">
              <w:t>Sustainable agricultural intensification practices along the lines of the Save and Grow principles and practices piloted, tested, adapted to the context, and scaled-up including conservation corridors and ecosystem connectivity.</w:t>
            </w:r>
          </w:p>
        </w:tc>
        <w:tc>
          <w:tcPr>
            <w:tcW w:w="1872" w:type="dxa"/>
          </w:tcPr>
          <w:p w14:paraId="6691FF12" w14:textId="77777777" w:rsidR="004C46EF" w:rsidRPr="00CC3726" w:rsidRDefault="004C46EF" w:rsidP="004C46EF">
            <w:r w:rsidRPr="00CC3726">
              <w:t>Number of practices proven and implemented in intervention areas.</w:t>
            </w:r>
          </w:p>
          <w:p w14:paraId="09F35119" w14:textId="77777777" w:rsidR="004C46EF" w:rsidRPr="00CC3726" w:rsidRDefault="004C46EF" w:rsidP="004C46EF"/>
          <w:p w14:paraId="567AF3B6" w14:textId="77777777" w:rsidR="004C46EF" w:rsidRPr="00CC3726" w:rsidRDefault="004C46EF" w:rsidP="004C46EF"/>
          <w:p w14:paraId="45E47FD5" w14:textId="77777777" w:rsidR="004C46EF" w:rsidRPr="00CC3726" w:rsidRDefault="004C46EF" w:rsidP="004C46EF"/>
          <w:p w14:paraId="6A08EBBD" w14:textId="77777777" w:rsidR="004C46EF" w:rsidRPr="00CC3726" w:rsidRDefault="004C46EF" w:rsidP="004C46EF">
            <w:r w:rsidRPr="00CC3726">
              <w:t>Number of conservation corridors and ecosystem bridges established</w:t>
            </w:r>
          </w:p>
          <w:p w14:paraId="734897EF" w14:textId="77777777" w:rsidR="004C46EF" w:rsidRPr="00CC3726" w:rsidRDefault="004C46EF" w:rsidP="004C46EF"/>
          <w:p w14:paraId="42F9A9B4" w14:textId="77777777" w:rsidR="004C46EF" w:rsidRPr="00CC3726" w:rsidRDefault="004C46EF" w:rsidP="004C46EF"/>
        </w:tc>
        <w:tc>
          <w:tcPr>
            <w:tcW w:w="1559" w:type="dxa"/>
          </w:tcPr>
          <w:p w14:paraId="7EF03E38" w14:textId="77777777" w:rsidR="004C46EF" w:rsidRPr="00CC3726" w:rsidRDefault="004C46EF" w:rsidP="004C46EF">
            <w:pPr>
              <w:jc w:val="center"/>
            </w:pPr>
            <w:r w:rsidRPr="00CC3726">
              <w:t>0</w:t>
            </w:r>
          </w:p>
          <w:p w14:paraId="618FF6C2" w14:textId="77777777" w:rsidR="004C46EF" w:rsidRPr="00CC3726" w:rsidRDefault="004C46EF" w:rsidP="004C46EF">
            <w:pPr>
              <w:jc w:val="center"/>
            </w:pPr>
          </w:p>
          <w:p w14:paraId="6AFA5999" w14:textId="77777777" w:rsidR="004C46EF" w:rsidRPr="00CC3726" w:rsidRDefault="004C46EF" w:rsidP="004C46EF">
            <w:pPr>
              <w:jc w:val="center"/>
            </w:pPr>
          </w:p>
          <w:p w14:paraId="214C3CB8" w14:textId="77777777" w:rsidR="004C46EF" w:rsidRPr="00CC3726" w:rsidRDefault="004C46EF" w:rsidP="004C46EF">
            <w:pPr>
              <w:jc w:val="center"/>
            </w:pPr>
          </w:p>
          <w:p w14:paraId="04C21552" w14:textId="77777777" w:rsidR="004C46EF" w:rsidRPr="00CC3726" w:rsidRDefault="004C46EF" w:rsidP="004C46EF">
            <w:pPr>
              <w:jc w:val="center"/>
            </w:pPr>
          </w:p>
          <w:p w14:paraId="24B8A04A" w14:textId="77777777" w:rsidR="004C46EF" w:rsidRPr="00CC3726" w:rsidRDefault="004C46EF" w:rsidP="004C46EF">
            <w:pPr>
              <w:jc w:val="center"/>
            </w:pPr>
          </w:p>
          <w:p w14:paraId="59EA04E2" w14:textId="77777777" w:rsidR="004C46EF" w:rsidRPr="00CC3726" w:rsidRDefault="004C46EF" w:rsidP="004C46EF">
            <w:pPr>
              <w:jc w:val="center"/>
            </w:pPr>
          </w:p>
          <w:p w14:paraId="01CA2F51" w14:textId="77777777" w:rsidR="004C46EF" w:rsidRPr="00CC3726" w:rsidRDefault="004C46EF" w:rsidP="004C46EF">
            <w:pPr>
              <w:jc w:val="center"/>
            </w:pPr>
          </w:p>
          <w:p w14:paraId="4485E867" w14:textId="77777777" w:rsidR="004C46EF" w:rsidRPr="00CC3726" w:rsidRDefault="004C46EF" w:rsidP="004C46EF">
            <w:pPr>
              <w:jc w:val="center"/>
            </w:pPr>
          </w:p>
          <w:p w14:paraId="6031972D" w14:textId="77777777" w:rsidR="004C46EF" w:rsidRPr="00CC3726" w:rsidRDefault="004C46EF" w:rsidP="004C46EF">
            <w:pPr>
              <w:jc w:val="center"/>
              <w:rPr>
                <w:rFonts w:eastAsiaTheme="majorEastAsia"/>
              </w:rPr>
            </w:pPr>
            <w:r w:rsidRPr="00CC3726">
              <w:t>0</w:t>
            </w:r>
          </w:p>
          <w:p w14:paraId="69818F6F" w14:textId="77777777" w:rsidR="004C46EF" w:rsidRPr="00CC3726" w:rsidRDefault="004C46EF" w:rsidP="004C46EF">
            <w:pPr>
              <w:jc w:val="center"/>
            </w:pPr>
          </w:p>
        </w:tc>
        <w:tc>
          <w:tcPr>
            <w:tcW w:w="1531" w:type="dxa"/>
          </w:tcPr>
          <w:p w14:paraId="2A68795B" w14:textId="77777777" w:rsidR="004C46EF" w:rsidRPr="00CC3726" w:rsidRDefault="004C46EF" w:rsidP="004C46EF">
            <w:pPr>
              <w:jc w:val="center"/>
            </w:pPr>
            <w:r w:rsidRPr="00CC3726">
              <w:t>3</w:t>
            </w:r>
          </w:p>
          <w:p w14:paraId="05045E58" w14:textId="77777777" w:rsidR="004C46EF" w:rsidRPr="00CC3726" w:rsidRDefault="004C46EF" w:rsidP="004C46EF">
            <w:pPr>
              <w:jc w:val="center"/>
            </w:pPr>
          </w:p>
          <w:p w14:paraId="13A417FC" w14:textId="77777777" w:rsidR="004C46EF" w:rsidRPr="00CC3726" w:rsidRDefault="004C46EF" w:rsidP="004C46EF">
            <w:pPr>
              <w:jc w:val="center"/>
            </w:pPr>
          </w:p>
          <w:p w14:paraId="1938D300" w14:textId="77777777" w:rsidR="004C46EF" w:rsidRPr="00CC3726" w:rsidRDefault="004C46EF" w:rsidP="004C46EF">
            <w:pPr>
              <w:jc w:val="center"/>
            </w:pPr>
          </w:p>
          <w:p w14:paraId="3403602C" w14:textId="77777777" w:rsidR="004C46EF" w:rsidRPr="00CC3726" w:rsidRDefault="004C46EF" w:rsidP="004C46EF">
            <w:pPr>
              <w:jc w:val="center"/>
            </w:pPr>
          </w:p>
          <w:p w14:paraId="008D422B" w14:textId="77777777" w:rsidR="004C46EF" w:rsidRPr="00CC3726" w:rsidRDefault="004C46EF" w:rsidP="004C46EF">
            <w:pPr>
              <w:jc w:val="center"/>
            </w:pPr>
          </w:p>
          <w:p w14:paraId="4630185A" w14:textId="77777777" w:rsidR="004C46EF" w:rsidRPr="00CC3726" w:rsidRDefault="004C46EF" w:rsidP="004C46EF">
            <w:pPr>
              <w:jc w:val="center"/>
            </w:pPr>
          </w:p>
          <w:p w14:paraId="3E231F65" w14:textId="77777777" w:rsidR="004C46EF" w:rsidRPr="00CC3726" w:rsidRDefault="004C46EF" w:rsidP="004C46EF">
            <w:pPr>
              <w:jc w:val="center"/>
            </w:pPr>
          </w:p>
          <w:p w14:paraId="64783DCE" w14:textId="77777777" w:rsidR="004C46EF" w:rsidRPr="00CC3726" w:rsidRDefault="004C46EF" w:rsidP="004C46EF">
            <w:pPr>
              <w:jc w:val="center"/>
            </w:pPr>
          </w:p>
          <w:p w14:paraId="73E7F90D" w14:textId="77777777" w:rsidR="004C46EF" w:rsidRPr="00CC3726" w:rsidRDefault="004C46EF" w:rsidP="004C46EF">
            <w:pPr>
              <w:jc w:val="center"/>
            </w:pPr>
            <w:r w:rsidRPr="00CC3726">
              <w:t>0</w:t>
            </w:r>
          </w:p>
          <w:p w14:paraId="254A532C" w14:textId="77777777" w:rsidR="004C46EF" w:rsidRPr="00CC3726" w:rsidRDefault="004C46EF" w:rsidP="004C46EF">
            <w:pPr>
              <w:jc w:val="center"/>
            </w:pPr>
          </w:p>
        </w:tc>
        <w:tc>
          <w:tcPr>
            <w:tcW w:w="2126" w:type="dxa"/>
          </w:tcPr>
          <w:p w14:paraId="2F6584BE" w14:textId="77777777" w:rsidR="004C46EF" w:rsidRPr="00CC3726" w:rsidRDefault="004C46EF" w:rsidP="004C46EF">
            <w:pPr>
              <w:jc w:val="center"/>
            </w:pPr>
            <w:r w:rsidRPr="00CC3726">
              <w:t>6</w:t>
            </w:r>
          </w:p>
          <w:p w14:paraId="64A24AFB" w14:textId="77777777" w:rsidR="004C46EF" w:rsidRPr="00CC3726" w:rsidRDefault="004C46EF" w:rsidP="004C46EF">
            <w:pPr>
              <w:jc w:val="center"/>
            </w:pPr>
          </w:p>
          <w:p w14:paraId="412376D8" w14:textId="77777777" w:rsidR="004C46EF" w:rsidRPr="00CC3726" w:rsidRDefault="004C46EF" w:rsidP="004C46EF">
            <w:pPr>
              <w:jc w:val="center"/>
            </w:pPr>
          </w:p>
          <w:p w14:paraId="08931962" w14:textId="77777777" w:rsidR="004C46EF" w:rsidRPr="00CC3726" w:rsidRDefault="004C46EF" w:rsidP="004C46EF">
            <w:pPr>
              <w:jc w:val="center"/>
            </w:pPr>
          </w:p>
          <w:p w14:paraId="0E418112" w14:textId="77777777" w:rsidR="004C46EF" w:rsidRPr="00CC3726" w:rsidRDefault="004C46EF" w:rsidP="004C46EF">
            <w:pPr>
              <w:jc w:val="center"/>
            </w:pPr>
          </w:p>
          <w:p w14:paraId="0201596C" w14:textId="77777777" w:rsidR="004C46EF" w:rsidRPr="00CC3726" w:rsidRDefault="004C46EF" w:rsidP="004C46EF">
            <w:pPr>
              <w:jc w:val="center"/>
            </w:pPr>
          </w:p>
          <w:p w14:paraId="08D03B76" w14:textId="77777777" w:rsidR="004C46EF" w:rsidRPr="00CC3726" w:rsidRDefault="004C46EF" w:rsidP="004C46EF">
            <w:pPr>
              <w:jc w:val="center"/>
            </w:pPr>
          </w:p>
          <w:p w14:paraId="3785CC53" w14:textId="77777777" w:rsidR="004C46EF" w:rsidRPr="00CC3726" w:rsidRDefault="004C46EF" w:rsidP="004C46EF">
            <w:pPr>
              <w:jc w:val="center"/>
            </w:pPr>
          </w:p>
          <w:p w14:paraId="22FC6E4D" w14:textId="77777777" w:rsidR="004C46EF" w:rsidRPr="00CC3726" w:rsidRDefault="004C46EF" w:rsidP="004C46EF">
            <w:pPr>
              <w:jc w:val="center"/>
            </w:pPr>
          </w:p>
          <w:p w14:paraId="49204894" w14:textId="77777777" w:rsidR="004C46EF" w:rsidRPr="00CC3726" w:rsidRDefault="004C46EF" w:rsidP="004C46EF">
            <w:pPr>
              <w:jc w:val="center"/>
            </w:pPr>
            <w:r w:rsidRPr="00CC3726">
              <w:t>2</w:t>
            </w:r>
          </w:p>
          <w:p w14:paraId="768D2FFA" w14:textId="77777777" w:rsidR="004C46EF" w:rsidRPr="00CC3726" w:rsidRDefault="004C46EF" w:rsidP="004C46EF">
            <w:pPr>
              <w:jc w:val="center"/>
            </w:pPr>
          </w:p>
        </w:tc>
        <w:tc>
          <w:tcPr>
            <w:tcW w:w="1418" w:type="dxa"/>
          </w:tcPr>
          <w:p w14:paraId="21767E56" w14:textId="77777777" w:rsidR="004C46EF" w:rsidRPr="00CC3726" w:rsidRDefault="004C46EF" w:rsidP="004C46EF">
            <w:pPr>
              <w:jc w:val="center"/>
            </w:pPr>
            <w:r w:rsidRPr="00CC3726">
              <w:t>Reports</w:t>
            </w:r>
          </w:p>
          <w:p w14:paraId="59D96E1A" w14:textId="77777777" w:rsidR="004C46EF" w:rsidRPr="00CC3726" w:rsidRDefault="004C46EF" w:rsidP="004C46EF">
            <w:pPr>
              <w:jc w:val="center"/>
            </w:pPr>
            <w:r w:rsidRPr="00CC3726">
              <w:t>Visits to intervention areas. Infographics</w:t>
            </w:r>
          </w:p>
          <w:p w14:paraId="0561B284" w14:textId="77777777" w:rsidR="004C46EF" w:rsidRPr="00CC3726" w:rsidRDefault="004C46EF" w:rsidP="004C46EF">
            <w:pPr>
              <w:jc w:val="center"/>
            </w:pPr>
            <w:r w:rsidRPr="00CC3726">
              <w:t>Workshop report</w:t>
            </w:r>
          </w:p>
          <w:p w14:paraId="100A27FB" w14:textId="77777777" w:rsidR="004C46EF" w:rsidRPr="00CC3726" w:rsidRDefault="004C46EF" w:rsidP="004C46EF">
            <w:pPr>
              <w:jc w:val="center"/>
            </w:pPr>
          </w:p>
          <w:p w14:paraId="70AC7A3C" w14:textId="77777777" w:rsidR="004C46EF" w:rsidRPr="00CC3726" w:rsidRDefault="004C46EF" w:rsidP="004C46EF"/>
          <w:p w14:paraId="23DA3687" w14:textId="77777777" w:rsidR="004C46EF" w:rsidRPr="00CC3726" w:rsidRDefault="004C46EF" w:rsidP="004C46EF">
            <w:pPr>
              <w:jc w:val="center"/>
            </w:pPr>
            <w:r w:rsidRPr="00CC3726">
              <w:t>Project Progress Report</w:t>
            </w:r>
          </w:p>
          <w:p w14:paraId="056A8DB9" w14:textId="77777777" w:rsidR="004C46EF" w:rsidRPr="00CC3726" w:rsidRDefault="004C46EF" w:rsidP="004C46EF">
            <w:pPr>
              <w:jc w:val="center"/>
            </w:pPr>
          </w:p>
          <w:p w14:paraId="63CB99EB" w14:textId="77777777" w:rsidR="004C46EF" w:rsidRPr="00CC3726" w:rsidRDefault="004C46EF" w:rsidP="004C46EF">
            <w:pPr>
              <w:jc w:val="center"/>
            </w:pPr>
          </w:p>
          <w:p w14:paraId="14DCB08E" w14:textId="77777777" w:rsidR="004C46EF" w:rsidRPr="00CC3726" w:rsidRDefault="004C46EF" w:rsidP="004C46EF">
            <w:pPr>
              <w:jc w:val="center"/>
            </w:pPr>
          </w:p>
          <w:p w14:paraId="716DE570" w14:textId="77777777" w:rsidR="004C46EF" w:rsidRPr="00CC3726" w:rsidRDefault="004C46EF" w:rsidP="004C46EF">
            <w:pPr>
              <w:jc w:val="center"/>
            </w:pPr>
          </w:p>
          <w:p w14:paraId="20080030" w14:textId="77777777" w:rsidR="004C46EF" w:rsidRPr="00CC3726" w:rsidRDefault="004C46EF" w:rsidP="004C46EF">
            <w:pPr>
              <w:jc w:val="center"/>
              <w:rPr>
                <w:rFonts w:eastAsiaTheme="majorEastAsia"/>
              </w:rPr>
            </w:pPr>
          </w:p>
        </w:tc>
        <w:tc>
          <w:tcPr>
            <w:tcW w:w="1984" w:type="dxa"/>
            <w:gridSpan w:val="2"/>
          </w:tcPr>
          <w:p w14:paraId="6DFBE6B6" w14:textId="77777777" w:rsidR="004C46EF" w:rsidRPr="00CC3726" w:rsidRDefault="004C46EF" w:rsidP="004C46EF">
            <w:pPr>
              <w:rPr>
                <w:rFonts w:eastAsiaTheme="majorEastAsia"/>
              </w:rPr>
            </w:pPr>
          </w:p>
        </w:tc>
        <w:tc>
          <w:tcPr>
            <w:tcW w:w="1963" w:type="dxa"/>
          </w:tcPr>
          <w:p w14:paraId="73CEB393" w14:textId="77777777" w:rsidR="004C46EF" w:rsidRPr="00CC3726" w:rsidRDefault="004C46EF" w:rsidP="004C46EF">
            <w:pPr>
              <w:rPr>
                <w:rFonts w:eastAsiaTheme="majorEastAsia"/>
              </w:rPr>
            </w:pPr>
            <w:r w:rsidRPr="00CC3726">
              <w:rPr>
                <w:color w:val="000000" w:themeColor="text1"/>
              </w:rPr>
              <w:t>INIFAT, CIMAGT, ACTAF, ACPA, ANAP, MINAG and Flora y Fauna</w:t>
            </w:r>
          </w:p>
        </w:tc>
      </w:tr>
      <w:tr w:rsidR="004C46EF" w:rsidRPr="00CC3726" w14:paraId="260C9F51" w14:textId="77777777" w:rsidTr="004C46EF">
        <w:trPr>
          <w:trHeight w:val="1266"/>
        </w:trPr>
        <w:tc>
          <w:tcPr>
            <w:tcW w:w="1922" w:type="dxa"/>
          </w:tcPr>
          <w:p w14:paraId="3AFAC8DB" w14:textId="77777777" w:rsidR="004C46EF" w:rsidRPr="00CC3726" w:rsidRDefault="004C46EF" w:rsidP="004C46EF">
            <w:pPr>
              <w:rPr>
                <w:rFonts w:eastAsiaTheme="majorEastAsia"/>
                <w:b/>
              </w:rPr>
            </w:pPr>
          </w:p>
          <w:p w14:paraId="41F83C3F" w14:textId="77777777" w:rsidR="004C46EF" w:rsidRPr="00CC3726" w:rsidRDefault="004C46EF" w:rsidP="004C46EF">
            <w:pPr>
              <w:rPr>
                <w:rFonts w:eastAsiaTheme="majorEastAsia"/>
                <w:b/>
              </w:rPr>
            </w:pPr>
          </w:p>
          <w:p w14:paraId="6B2C09B0" w14:textId="77777777" w:rsidR="004C46EF" w:rsidRPr="00CC3726" w:rsidRDefault="004C46EF" w:rsidP="004C46EF">
            <w:pPr>
              <w:rPr>
                <w:rFonts w:eastAsiaTheme="majorEastAsia"/>
                <w:b/>
              </w:rPr>
            </w:pPr>
          </w:p>
          <w:p w14:paraId="137C85BF" w14:textId="77777777" w:rsidR="004C46EF" w:rsidRPr="00CC3726" w:rsidRDefault="004C46EF" w:rsidP="004C46EF">
            <w:pPr>
              <w:rPr>
                <w:rFonts w:eastAsiaTheme="majorEastAsia"/>
                <w:b/>
              </w:rPr>
            </w:pPr>
          </w:p>
          <w:p w14:paraId="2B23BDF0" w14:textId="77777777" w:rsidR="004C46EF" w:rsidRPr="00CC3726" w:rsidRDefault="004C46EF" w:rsidP="004C46EF">
            <w:pPr>
              <w:rPr>
                <w:rFonts w:eastAsiaTheme="majorEastAsia"/>
                <w:b/>
              </w:rPr>
            </w:pPr>
          </w:p>
          <w:p w14:paraId="153A79F4" w14:textId="77777777" w:rsidR="004C46EF" w:rsidRPr="00CC3726" w:rsidRDefault="004C46EF" w:rsidP="004C46EF">
            <w:pPr>
              <w:rPr>
                <w:b/>
              </w:rPr>
            </w:pPr>
            <w:r w:rsidRPr="00CC3726">
              <w:rPr>
                <w:b/>
              </w:rPr>
              <w:t>Output 2.1.3.</w:t>
            </w:r>
          </w:p>
          <w:p w14:paraId="7F655057" w14:textId="77777777" w:rsidR="004C46EF" w:rsidRPr="00CC3726" w:rsidRDefault="004C46EF" w:rsidP="004C46EF">
            <w:pPr>
              <w:rPr>
                <w:i/>
              </w:rPr>
            </w:pPr>
            <w:r w:rsidRPr="00CC3726">
              <w:rPr>
                <w:i/>
              </w:rPr>
              <w:t>In situ</w:t>
            </w:r>
            <w:r w:rsidRPr="00CC3726">
              <w:t xml:space="preserve"> and </w:t>
            </w:r>
            <w:r w:rsidRPr="00CC3726">
              <w:rPr>
                <w:i/>
              </w:rPr>
              <w:t xml:space="preserve">ex situ </w:t>
            </w:r>
            <w:r w:rsidRPr="00CC3726">
              <w:t xml:space="preserve">conservation actions, in place, including young and women participation. </w:t>
            </w:r>
          </w:p>
          <w:p w14:paraId="6CC81D7A" w14:textId="77777777" w:rsidR="004C46EF" w:rsidRPr="00CC3726" w:rsidRDefault="004C46EF" w:rsidP="004C46EF"/>
        </w:tc>
        <w:tc>
          <w:tcPr>
            <w:tcW w:w="1872" w:type="dxa"/>
          </w:tcPr>
          <w:p w14:paraId="541FC588" w14:textId="77777777" w:rsidR="004C46EF" w:rsidRPr="00CC3726" w:rsidRDefault="004C46EF" w:rsidP="004C46EF">
            <w:r w:rsidRPr="00CC3726">
              <w:lastRenderedPageBreak/>
              <w:t>Number of community seed banks</w:t>
            </w:r>
          </w:p>
          <w:p w14:paraId="61E9E81E" w14:textId="77777777" w:rsidR="004C46EF" w:rsidRPr="00CC3726" w:rsidRDefault="004C46EF" w:rsidP="004C46EF"/>
          <w:p w14:paraId="657AAE73" w14:textId="77777777" w:rsidR="004C46EF" w:rsidRPr="00CC3726" w:rsidRDefault="004C46EF" w:rsidP="004C46EF">
            <w:r w:rsidRPr="00CC3726">
              <w:lastRenderedPageBreak/>
              <w:t>Number of gene pools on farms.</w:t>
            </w:r>
          </w:p>
          <w:p w14:paraId="2E834CAB" w14:textId="77777777" w:rsidR="004C46EF" w:rsidRPr="00CC3726" w:rsidRDefault="004C46EF" w:rsidP="004C46EF"/>
          <w:p w14:paraId="7E20FC42" w14:textId="77777777" w:rsidR="004C46EF" w:rsidRPr="00CC3726" w:rsidRDefault="004C46EF" w:rsidP="004C46EF"/>
          <w:p w14:paraId="527A5C66" w14:textId="77777777" w:rsidR="004C46EF" w:rsidRPr="00CC3726" w:rsidRDefault="004C46EF" w:rsidP="004C46EF">
            <w:r w:rsidRPr="00CC3726">
              <w:t>Number of agrobiodiversity and innovation fairs with participation by women (30%)</w:t>
            </w:r>
          </w:p>
          <w:p w14:paraId="3B37889A" w14:textId="77777777" w:rsidR="004C46EF" w:rsidRPr="00CC3726" w:rsidRDefault="004C46EF" w:rsidP="004C46EF"/>
          <w:p w14:paraId="5C8043BA" w14:textId="77777777" w:rsidR="004C46EF" w:rsidRPr="00CC3726" w:rsidRDefault="004C46EF" w:rsidP="004C46EF">
            <w:r w:rsidRPr="00CC3726">
              <w:t xml:space="preserve">Number of productive units dedicated to the </w:t>
            </w:r>
            <w:r w:rsidRPr="00CC3726">
              <w:rPr>
                <w:i/>
              </w:rPr>
              <w:t xml:space="preserve">in situ </w:t>
            </w:r>
            <w:r w:rsidRPr="00CC3726">
              <w:t xml:space="preserve">conservation of plant and animal genetic resources </w:t>
            </w:r>
          </w:p>
          <w:p w14:paraId="3FB310DC" w14:textId="77777777" w:rsidR="004C46EF" w:rsidRPr="00CC3726" w:rsidRDefault="004C46EF" w:rsidP="004C46EF"/>
          <w:p w14:paraId="539A9D0A" w14:textId="77777777" w:rsidR="004C46EF" w:rsidRPr="00CC3726" w:rsidRDefault="004C46EF" w:rsidP="004C46EF">
            <w:r w:rsidRPr="00CC3726">
              <w:t xml:space="preserve">Number of </w:t>
            </w:r>
            <w:r>
              <w:t xml:space="preserve">Crop </w:t>
            </w:r>
            <w:r w:rsidRPr="00CC3726">
              <w:t xml:space="preserve">Wild </w:t>
            </w:r>
            <w:r>
              <w:t xml:space="preserve">Relatives </w:t>
            </w:r>
            <w:r w:rsidRPr="00CC3726">
              <w:t xml:space="preserve"> Reserves devoted to </w:t>
            </w:r>
            <w:r w:rsidRPr="00CC3726">
              <w:rPr>
                <w:i/>
              </w:rPr>
              <w:t>in situ</w:t>
            </w:r>
            <w:r w:rsidRPr="00CC3726">
              <w:t xml:space="preserve"> conservation in PAs (wild relatives)</w:t>
            </w:r>
          </w:p>
          <w:p w14:paraId="6D876FA8" w14:textId="77777777" w:rsidR="004C46EF" w:rsidRPr="00CC3726" w:rsidRDefault="004C46EF" w:rsidP="004C46EF">
            <w:pPr>
              <w:rPr>
                <w:color w:val="FF0000"/>
              </w:rPr>
            </w:pPr>
          </w:p>
        </w:tc>
        <w:tc>
          <w:tcPr>
            <w:tcW w:w="1559" w:type="dxa"/>
          </w:tcPr>
          <w:p w14:paraId="7FD376DD" w14:textId="77777777" w:rsidR="004C46EF" w:rsidRPr="00CC3726" w:rsidRDefault="004C46EF" w:rsidP="004C46EF">
            <w:pPr>
              <w:jc w:val="center"/>
            </w:pPr>
            <w:r w:rsidRPr="00CC3726">
              <w:lastRenderedPageBreak/>
              <w:t>0</w:t>
            </w:r>
          </w:p>
          <w:p w14:paraId="6E83FFC8" w14:textId="77777777" w:rsidR="004C46EF" w:rsidRPr="00CC3726" w:rsidRDefault="004C46EF" w:rsidP="004C46EF">
            <w:pPr>
              <w:jc w:val="center"/>
              <w:rPr>
                <w:rFonts w:eastAsiaTheme="majorEastAsia"/>
              </w:rPr>
            </w:pPr>
          </w:p>
          <w:p w14:paraId="58F89377" w14:textId="77777777" w:rsidR="004C46EF" w:rsidRPr="00CC3726" w:rsidRDefault="004C46EF" w:rsidP="004C46EF">
            <w:pPr>
              <w:jc w:val="center"/>
              <w:rPr>
                <w:rFonts w:eastAsiaTheme="majorEastAsia"/>
              </w:rPr>
            </w:pPr>
          </w:p>
          <w:p w14:paraId="533E2727" w14:textId="77777777" w:rsidR="004C46EF" w:rsidRPr="00CC3726" w:rsidRDefault="004C46EF" w:rsidP="004C46EF">
            <w:pPr>
              <w:jc w:val="center"/>
              <w:rPr>
                <w:rFonts w:eastAsiaTheme="majorEastAsia"/>
              </w:rPr>
            </w:pPr>
          </w:p>
          <w:p w14:paraId="1270E4BA" w14:textId="77777777" w:rsidR="004C46EF" w:rsidRPr="00CC3726" w:rsidRDefault="004C46EF" w:rsidP="004C46EF">
            <w:pPr>
              <w:jc w:val="center"/>
              <w:rPr>
                <w:rFonts w:eastAsiaTheme="majorEastAsia"/>
              </w:rPr>
            </w:pPr>
            <w:r w:rsidRPr="00CC3726">
              <w:lastRenderedPageBreak/>
              <w:t>0</w:t>
            </w:r>
          </w:p>
          <w:p w14:paraId="10037A15" w14:textId="77777777" w:rsidR="004C46EF" w:rsidRPr="00CC3726" w:rsidRDefault="004C46EF" w:rsidP="004C46EF">
            <w:pPr>
              <w:jc w:val="center"/>
              <w:rPr>
                <w:rFonts w:eastAsiaTheme="majorEastAsia"/>
              </w:rPr>
            </w:pPr>
          </w:p>
          <w:p w14:paraId="706F282E" w14:textId="77777777" w:rsidR="004C46EF" w:rsidRPr="00CC3726" w:rsidRDefault="004C46EF" w:rsidP="004C46EF">
            <w:pPr>
              <w:jc w:val="center"/>
              <w:rPr>
                <w:rFonts w:eastAsiaTheme="majorEastAsia"/>
              </w:rPr>
            </w:pPr>
          </w:p>
          <w:p w14:paraId="73656185" w14:textId="77777777" w:rsidR="004C46EF" w:rsidRPr="00CC3726" w:rsidRDefault="004C46EF" w:rsidP="004C46EF">
            <w:pPr>
              <w:jc w:val="center"/>
            </w:pPr>
          </w:p>
          <w:p w14:paraId="135B326A" w14:textId="77777777" w:rsidR="004C46EF" w:rsidRPr="00CC3726" w:rsidRDefault="004C46EF" w:rsidP="004C46EF">
            <w:pPr>
              <w:jc w:val="center"/>
            </w:pPr>
            <w:r w:rsidRPr="00CC3726">
              <w:t>0</w:t>
            </w:r>
          </w:p>
          <w:p w14:paraId="2CA9D32B" w14:textId="77777777" w:rsidR="004C46EF" w:rsidRPr="00CC3726" w:rsidRDefault="004C46EF" w:rsidP="004C46EF">
            <w:pPr>
              <w:jc w:val="center"/>
            </w:pPr>
          </w:p>
          <w:p w14:paraId="0A16D71D" w14:textId="77777777" w:rsidR="004C46EF" w:rsidRPr="00CC3726" w:rsidRDefault="004C46EF" w:rsidP="004C46EF">
            <w:pPr>
              <w:jc w:val="center"/>
            </w:pPr>
          </w:p>
          <w:p w14:paraId="294739BF" w14:textId="77777777" w:rsidR="004C46EF" w:rsidRPr="00CC3726" w:rsidRDefault="004C46EF" w:rsidP="004C46EF">
            <w:pPr>
              <w:jc w:val="center"/>
            </w:pPr>
          </w:p>
          <w:p w14:paraId="2C7F0F6F" w14:textId="77777777" w:rsidR="004C46EF" w:rsidRPr="00CC3726" w:rsidRDefault="004C46EF" w:rsidP="004C46EF">
            <w:pPr>
              <w:jc w:val="center"/>
            </w:pPr>
          </w:p>
          <w:p w14:paraId="217FCDE6" w14:textId="77777777" w:rsidR="004C46EF" w:rsidRPr="00CC3726" w:rsidRDefault="004C46EF" w:rsidP="004C46EF">
            <w:pPr>
              <w:jc w:val="center"/>
            </w:pPr>
          </w:p>
          <w:p w14:paraId="3F0AA95A" w14:textId="77777777" w:rsidR="004C46EF" w:rsidRPr="00CC3726" w:rsidRDefault="004C46EF" w:rsidP="004C46EF">
            <w:pPr>
              <w:jc w:val="center"/>
            </w:pPr>
          </w:p>
          <w:p w14:paraId="170FAF66" w14:textId="77777777" w:rsidR="004C46EF" w:rsidRPr="00CC3726" w:rsidRDefault="004C46EF" w:rsidP="004C46EF">
            <w:pPr>
              <w:jc w:val="center"/>
            </w:pPr>
          </w:p>
          <w:p w14:paraId="4FC89D64" w14:textId="77777777" w:rsidR="004C46EF" w:rsidRPr="00CC3726" w:rsidRDefault="004C46EF" w:rsidP="004C46EF">
            <w:pPr>
              <w:jc w:val="center"/>
            </w:pPr>
            <w:r w:rsidRPr="00CC3726">
              <w:t>0</w:t>
            </w:r>
          </w:p>
          <w:p w14:paraId="5E4AEE27" w14:textId="77777777" w:rsidR="004C46EF" w:rsidRPr="00CC3726" w:rsidRDefault="004C46EF" w:rsidP="004C46EF">
            <w:pPr>
              <w:jc w:val="center"/>
            </w:pPr>
          </w:p>
          <w:p w14:paraId="7B9F2C6D" w14:textId="77777777" w:rsidR="004C46EF" w:rsidRPr="00CC3726" w:rsidRDefault="004C46EF" w:rsidP="004C46EF">
            <w:pPr>
              <w:jc w:val="center"/>
            </w:pPr>
          </w:p>
          <w:p w14:paraId="24783EC5" w14:textId="77777777" w:rsidR="004C46EF" w:rsidRPr="00CC3726" w:rsidRDefault="004C46EF" w:rsidP="004C46EF">
            <w:pPr>
              <w:jc w:val="center"/>
            </w:pPr>
          </w:p>
          <w:p w14:paraId="340CD812" w14:textId="77777777" w:rsidR="004C46EF" w:rsidRPr="00CC3726" w:rsidRDefault="004C46EF" w:rsidP="004C46EF">
            <w:pPr>
              <w:jc w:val="center"/>
            </w:pPr>
          </w:p>
          <w:p w14:paraId="6BC9EF79" w14:textId="77777777" w:rsidR="004C46EF" w:rsidRPr="00CC3726" w:rsidRDefault="004C46EF" w:rsidP="004C46EF">
            <w:pPr>
              <w:jc w:val="center"/>
            </w:pPr>
          </w:p>
          <w:p w14:paraId="3CF4D2FE" w14:textId="77777777" w:rsidR="004C46EF" w:rsidRPr="00CC3726" w:rsidRDefault="004C46EF" w:rsidP="004C46EF">
            <w:pPr>
              <w:jc w:val="center"/>
            </w:pPr>
          </w:p>
          <w:p w14:paraId="174F329E" w14:textId="77777777" w:rsidR="004C46EF" w:rsidRPr="00CC3726" w:rsidRDefault="004C46EF" w:rsidP="004C46EF">
            <w:pPr>
              <w:jc w:val="center"/>
            </w:pPr>
          </w:p>
          <w:p w14:paraId="545590CB" w14:textId="77777777" w:rsidR="004C46EF" w:rsidRPr="00CC3726" w:rsidRDefault="004C46EF" w:rsidP="004C46EF">
            <w:pPr>
              <w:jc w:val="center"/>
            </w:pPr>
            <w:r w:rsidRPr="00CC3726">
              <w:t>0</w:t>
            </w:r>
          </w:p>
          <w:p w14:paraId="71A09AD4" w14:textId="77777777" w:rsidR="004C46EF" w:rsidRPr="00CC3726" w:rsidRDefault="004C46EF" w:rsidP="004C46EF">
            <w:pPr>
              <w:jc w:val="center"/>
            </w:pPr>
          </w:p>
          <w:p w14:paraId="3960A41D" w14:textId="77777777" w:rsidR="004C46EF" w:rsidRPr="00CC3726" w:rsidRDefault="004C46EF" w:rsidP="004C46EF">
            <w:pPr>
              <w:jc w:val="center"/>
            </w:pPr>
          </w:p>
          <w:p w14:paraId="4B84B1FE" w14:textId="77777777" w:rsidR="004C46EF" w:rsidRPr="00CC3726" w:rsidRDefault="004C46EF" w:rsidP="004C46EF">
            <w:pPr>
              <w:jc w:val="center"/>
            </w:pPr>
          </w:p>
          <w:p w14:paraId="3CAD45B9" w14:textId="77777777" w:rsidR="004C46EF" w:rsidRPr="00CC3726" w:rsidRDefault="004C46EF" w:rsidP="004C46EF">
            <w:pPr>
              <w:jc w:val="center"/>
            </w:pPr>
          </w:p>
          <w:p w14:paraId="5E58ABFD" w14:textId="77777777" w:rsidR="004C46EF" w:rsidRPr="00CC3726" w:rsidRDefault="004C46EF" w:rsidP="004C46EF">
            <w:pPr>
              <w:jc w:val="center"/>
            </w:pPr>
          </w:p>
        </w:tc>
        <w:tc>
          <w:tcPr>
            <w:tcW w:w="1531" w:type="dxa"/>
          </w:tcPr>
          <w:p w14:paraId="0ACAE454" w14:textId="77777777" w:rsidR="004C46EF" w:rsidRPr="00CC3726" w:rsidRDefault="004C46EF" w:rsidP="004C46EF">
            <w:pPr>
              <w:jc w:val="center"/>
            </w:pPr>
            <w:r w:rsidRPr="00CC3726">
              <w:lastRenderedPageBreak/>
              <w:t>0</w:t>
            </w:r>
          </w:p>
          <w:p w14:paraId="24A60EB5" w14:textId="77777777" w:rsidR="004C46EF" w:rsidRPr="00CC3726" w:rsidRDefault="004C46EF" w:rsidP="004C46EF"/>
          <w:p w14:paraId="118F0555" w14:textId="77777777" w:rsidR="004C46EF" w:rsidRPr="00CC3726" w:rsidRDefault="004C46EF" w:rsidP="004C46EF"/>
          <w:p w14:paraId="36CC3D9C" w14:textId="77777777" w:rsidR="004C46EF" w:rsidRPr="00CC3726" w:rsidRDefault="004C46EF" w:rsidP="004C46EF"/>
          <w:p w14:paraId="54645832" w14:textId="77777777" w:rsidR="004C46EF" w:rsidRPr="00CC3726" w:rsidRDefault="004C46EF" w:rsidP="004C46EF">
            <w:pPr>
              <w:jc w:val="center"/>
            </w:pPr>
            <w:r w:rsidRPr="00CC3726">
              <w:lastRenderedPageBreak/>
              <w:t>0</w:t>
            </w:r>
          </w:p>
          <w:p w14:paraId="28985DCB" w14:textId="77777777" w:rsidR="004C46EF" w:rsidRPr="00CC3726" w:rsidRDefault="004C46EF" w:rsidP="004C46EF"/>
          <w:p w14:paraId="7852F03C" w14:textId="77777777" w:rsidR="004C46EF" w:rsidRPr="00CC3726" w:rsidRDefault="004C46EF" w:rsidP="004C46EF"/>
          <w:p w14:paraId="20D7368B" w14:textId="77777777" w:rsidR="004C46EF" w:rsidRPr="00CC3726" w:rsidRDefault="004C46EF" w:rsidP="004C46EF"/>
          <w:p w14:paraId="7B543900" w14:textId="77777777" w:rsidR="004C46EF" w:rsidRPr="00CC3726" w:rsidRDefault="004C46EF" w:rsidP="004C46EF">
            <w:pPr>
              <w:jc w:val="center"/>
            </w:pPr>
            <w:r w:rsidRPr="00CC3726">
              <w:t>3</w:t>
            </w:r>
          </w:p>
          <w:p w14:paraId="691BB247" w14:textId="77777777" w:rsidR="004C46EF" w:rsidRPr="00CC3726" w:rsidRDefault="004C46EF" w:rsidP="004C46EF"/>
          <w:p w14:paraId="6693429B" w14:textId="77777777" w:rsidR="004C46EF" w:rsidRPr="00CC3726" w:rsidRDefault="004C46EF" w:rsidP="004C46EF"/>
          <w:p w14:paraId="3A6F14F7" w14:textId="77777777" w:rsidR="004C46EF" w:rsidRPr="00CC3726" w:rsidRDefault="004C46EF" w:rsidP="004C46EF"/>
          <w:p w14:paraId="52842DB5" w14:textId="77777777" w:rsidR="004C46EF" w:rsidRPr="00CC3726" w:rsidRDefault="004C46EF" w:rsidP="004C46EF"/>
          <w:p w14:paraId="33DA5AC3" w14:textId="77777777" w:rsidR="004C46EF" w:rsidRPr="00CC3726" w:rsidRDefault="004C46EF" w:rsidP="004C46EF"/>
          <w:p w14:paraId="5AD8B4CB" w14:textId="77777777" w:rsidR="004C46EF" w:rsidRPr="00CC3726" w:rsidRDefault="004C46EF" w:rsidP="004C46EF"/>
          <w:p w14:paraId="469CB44D" w14:textId="77777777" w:rsidR="004C46EF" w:rsidRPr="00CC3726" w:rsidRDefault="004C46EF" w:rsidP="004C46EF"/>
          <w:p w14:paraId="04BDBEAD" w14:textId="77777777" w:rsidR="004C46EF" w:rsidRPr="00CC3726" w:rsidRDefault="004C46EF" w:rsidP="004C46EF">
            <w:pPr>
              <w:jc w:val="center"/>
            </w:pPr>
            <w:r w:rsidRPr="00CC3726">
              <w:t xml:space="preserve"> 18</w:t>
            </w:r>
          </w:p>
          <w:p w14:paraId="7E489802" w14:textId="77777777" w:rsidR="004C46EF" w:rsidRPr="00CC3726" w:rsidRDefault="004C46EF" w:rsidP="004C46EF"/>
          <w:p w14:paraId="41FC8887" w14:textId="77777777" w:rsidR="004C46EF" w:rsidRPr="00CC3726" w:rsidRDefault="004C46EF" w:rsidP="004C46EF"/>
          <w:p w14:paraId="100E6A01" w14:textId="77777777" w:rsidR="004C46EF" w:rsidRPr="00CC3726" w:rsidRDefault="004C46EF" w:rsidP="004C46EF"/>
          <w:p w14:paraId="14055C5E" w14:textId="77777777" w:rsidR="004C46EF" w:rsidRPr="00CC3726" w:rsidRDefault="004C46EF" w:rsidP="004C46EF"/>
          <w:p w14:paraId="2CB537E0" w14:textId="77777777" w:rsidR="004C46EF" w:rsidRPr="00CC3726" w:rsidRDefault="004C46EF" w:rsidP="004C46EF"/>
          <w:p w14:paraId="3F2D48EB" w14:textId="77777777" w:rsidR="004C46EF" w:rsidRPr="00CC3726" w:rsidRDefault="004C46EF" w:rsidP="004C46EF"/>
          <w:p w14:paraId="47533038" w14:textId="77777777" w:rsidR="004C46EF" w:rsidRPr="00CC3726" w:rsidRDefault="004C46EF" w:rsidP="004C46EF"/>
          <w:p w14:paraId="5D6DADCF" w14:textId="77777777" w:rsidR="004C46EF" w:rsidRPr="00CC3726" w:rsidRDefault="004C46EF" w:rsidP="004C46EF">
            <w:pPr>
              <w:jc w:val="center"/>
            </w:pPr>
            <w:r w:rsidRPr="00CC3726">
              <w:t>0</w:t>
            </w:r>
          </w:p>
          <w:p w14:paraId="53B1B364" w14:textId="77777777" w:rsidR="004C46EF" w:rsidRPr="00CC3726" w:rsidRDefault="004C46EF" w:rsidP="004C46EF"/>
          <w:p w14:paraId="633BF152" w14:textId="77777777" w:rsidR="004C46EF" w:rsidRPr="00CC3726" w:rsidRDefault="004C46EF" w:rsidP="004C46EF"/>
          <w:p w14:paraId="0DA5C982" w14:textId="77777777" w:rsidR="004C46EF" w:rsidRPr="00CC3726" w:rsidRDefault="004C46EF" w:rsidP="004C46EF"/>
          <w:p w14:paraId="2C30373A" w14:textId="77777777" w:rsidR="004C46EF" w:rsidRPr="00CC3726" w:rsidRDefault="004C46EF" w:rsidP="004C46EF"/>
          <w:p w14:paraId="50C36BFC" w14:textId="77777777" w:rsidR="004C46EF" w:rsidRPr="00CC3726" w:rsidRDefault="004C46EF" w:rsidP="004C46EF">
            <w:pPr>
              <w:jc w:val="center"/>
            </w:pPr>
          </w:p>
        </w:tc>
        <w:tc>
          <w:tcPr>
            <w:tcW w:w="2126" w:type="dxa"/>
          </w:tcPr>
          <w:p w14:paraId="74127A0F" w14:textId="77777777" w:rsidR="004C46EF" w:rsidRPr="00CC3726" w:rsidRDefault="004C46EF" w:rsidP="004C46EF">
            <w:r w:rsidRPr="00CC3726">
              <w:lastRenderedPageBreak/>
              <w:t>3 (one in each intervention area)</w:t>
            </w:r>
          </w:p>
          <w:p w14:paraId="03E197A6" w14:textId="77777777" w:rsidR="004C46EF" w:rsidRPr="00CC3726" w:rsidRDefault="004C46EF" w:rsidP="004C46EF"/>
          <w:p w14:paraId="00837B13" w14:textId="77777777" w:rsidR="004C46EF" w:rsidRPr="00CC3726" w:rsidRDefault="004C46EF" w:rsidP="004C46EF"/>
          <w:p w14:paraId="4F152B1E" w14:textId="77777777" w:rsidR="004C46EF" w:rsidRPr="00CC3726" w:rsidRDefault="004C46EF" w:rsidP="004C46EF">
            <w:r w:rsidRPr="00CC3726">
              <w:lastRenderedPageBreak/>
              <w:t>3 (one in each intervention area)</w:t>
            </w:r>
          </w:p>
          <w:p w14:paraId="7A2405F9" w14:textId="77777777" w:rsidR="004C46EF" w:rsidRPr="00CC3726" w:rsidRDefault="004C46EF" w:rsidP="004C46EF"/>
          <w:p w14:paraId="53061239" w14:textId="77777777" w:rsidR="004C46EF" w:rsidRPr="00CC3726" w:rsidRDefault="004C46EF" w:rsidP="004C46EF"/>
          <w:p w14:paraId="2AF5FCC9" w14:textId="77777777" w:rsidR="004C46EF" w:rsidRPr="00CC3726" w:rsidRDefault="004C46EF" w:rsidP="004C46EF">
            <w:r w:rsidRPr="00CC3726">
              <w:t>6 (two in each intervention area)</w:t>
            </w:r>
          </w:p>
          <w:p w14:paraId="39EF69F6" w14:textId="77777777" w:rsidR="004C46EF" w:rsidRPr="00CC3726" w:rsidRDefault="004C46EF" w:rsidP="004C46EF"/>
          <w:p w14:paraId="30C0CC06" w14:textId="77777777" w:rsidR="004C46EF" w:rsidRPr="00CC3726" w:rsidRDefault="004C46EF" w:rsidP="004C46EF"/>
          <w:p w14:paraId="6F5FCADC" w14:textId="77777777" w:rsidR="004C46EF" w:rsidRPr="00CC3726" w:rsidRDefault="004C46EF" w:rsidP="004C46EF"/>
          <w:p w14:paraId="48F63B1B" w14:textId="77777777" w:rsidR="004C46EF" w:rsidRPr="00CC3726" w:rsidRDefault="004C46EF" w:rsidP="004C46EF"/>
          <w:p w14:paraId="294644EA" w14:textId="77777777" w:rsidR="004C46EF" w:rsidRPr="00CC3726" w:rsidRDefault="004C46EF" w:rsidP="004C46EF"/>
          <w:p w14:paraId="07CE9124" w14:textId="77777777" w:rsidR="004C46EF" w:rsidRPr="00CC3726" w:rsidRDefault="004C46EF" w:rsidP="004C46EF"/>
          <w:p w14:paraId="1AA2B42C" w14:textId="77777777" w:rsidR="004C46EF" w:rsidRPr="00CC3726" w:rsidRDefault="004C46EF" w:rsidP="004C46EF">
            <w:pPr>
              <w:jc w:val="center"/>
            </w:pPr>
            <w:r w:rsidRPr="00CC3726">
              <w:t>18</w:t>
            </w:r>
          </w:p>
          <w:p w14:paraId="6EE6C842" w14:textId="77777777" w:rsidR="004C46EF" w:rsidRPr="00CC3726" w:rsidRDefault="004C46EF" w:rsidP="004C46EF"/>
          <w:p w14:paraId="269D88BC" w14:textId="77777777" w:rsidR="004C46EF" w:rsidRPr="00CC3726" w:rsidRDefault="004C46EF" w:rsidP="004C46EF"/>
          <w:p w14:paraId="04935869" w14:textId="77777777" w:rsidR="004C46EF" w:rsidRPr="00CC3726" w:rsidRDefault="004C46EF" w:rsidP="004C46EF"/>
          <w:p w14:paraId="23B36BE5" w14:textId="77777777" w:rsidR="004C46EF" w:rsidRPr="00CC3726" w:rsidRDefault="004C46EF" w:rsidP="004C46EF"/>
          <w:p w14:paraId="353EE910" w14:textId="77777777" w:rsidR="004C46EF" w:rsidRPr="00CC3726" w:rsidRDefault="004C46EF" w:rsidP="004C46EF"/>
          <w:p w14:paraId="497FDF7B" w14:textId="77777777" w:rsidR="004C46EF" w:rsidRPr="00CC3726" w:rsidRDefault="004C46EF" w:rsidP="004C46EF"/>
          <w:p w14:paraId="49AD5543" w14:textId="77777777" w:rsidR="004C46EF" w:rsidRPr="00CC3726" w:rsidRDefault="004C46EF" w:rsidP="004C46EF"/>
          <w:p w14:paraId="19ACD48B" w14:textId="77777777" w:rsidR="004C46EF" w:rsidRPr="00CC3726" w:rsidRDefault="004C46EF" w:rsidP="004C46EF">
            <w:pPr>
              <w:jc w:val="center"/>
            </w:pPr>
            <w:r w:rsidRPr="00CC3726">
              <w:t>3</w:t>
            </w:r>
          </w:p>
          <w:p w14:paraId="16628CE0" w14:textId="77777777" w:rsidR="004C46EF" w:rsidRPr="00CC3726" w:rsidRDefault="004C46EF" w:rsidP="004C46EF"/>
          <w:p w14:paraId="5DC31F93" w14:textId="77777777" w:rsidR="004C46EF" w:rsidRPr="00CC3726" w:rsidRDefault="004C46EF" w:rsidP="004C46EF"/>
          <w:p w14:paraId="219F3F11" w14:textId="77777777" w:rsidR="004C46EF" w:rsidRPr="00CC3726" w:rsidRDefault="004C46EF" w:rsidP="004C46EF"/>
          <w:p w14:paraId="754341E5" w14:textId="77777777" w:rsidR="004C46EF" w:rsidRPr="00CC3726" w:rsidRDefault="004C46EF" w:rsidP="004C46EF"/>
          <w:p w14:paraId="3043DC6A" w14:textId="77777777" w:rsidR="004C46EF" w:rsidRPr="00CC3726" w:rsidRDefault="004C46EF" w:rsidP="004C46EF">
            <w:pPr>
              <w:jc w:val="center"/>
            </w:pPr>
          </w:p>
        </w:tc>
        <w:tc>
          <w:tcPr>
            <w:tcW w:w="1418" w:type="dxa"/>
          </w:tcPr>
          <w:p w14:paraId="366B897A" w14:textId="77777777" w:rsidR="004C46EF" w:rsidRPr="00CC3726" w:rsidRDefault="004C46EF" w:rsidP="004C46EF">
            <w:r w:rsidRPr="00CC3726">
              <w:lastRenderedPageBreak/>
              <w:t>Project Progress Report</w:t>
            </w:r>
          </w:p>
          <w:p w14:paraId="5685E549" w14:textId="77777777" w:rsidR="004C46EF" w:rsidRPr="00CC3726" w:rsidRDefault="004C46EF" w:rsidP="004C46EF"/>
          <w:p w14:paraId="69BA04CC" w14:textId="77777777" w:rsidR="004C46EF" w:rsidRPr="00CC3726" w:rsidRDefault="004C46EF" w:rsidP="004C46EF"/>
          <w:p w14:paraId="2056F9CD" w14:textId="77777777" w:rsidR="004C46EF" w:rsidRPr="00CC3726" w:rsidRDefault="004C46EF" w:rsidP="004C46EF">
            <w:r w:rsidRPr="00CC3726">
              <w:t>Reports, visits to areas, infographics</w:t>
            </w:r>
          </w:p>
          <w:p w14:paraId="43B9F255" w14:textId="77777777" w:rsidR="004C46EF" w:rsidRPr="00CC3726" w:rsidRDefault="004C46EF" w:rsidP="004C46EF"/>
          <w:p w14:paraId="4F927DF2" w14:textId="77777777" w:rsidR="004C46EF" w:rsidRPr="00CC3726" w:rsidRDefault="004C46EF" w:rsidP="004C46EF"/>
          <w:p w14:paraId="41F6894D" w14:textId="77777777" w:rsidR="004C46EF" w:rsidRPr="00CC3726" w:rsidRDefault="004C46EF" w:rsidP="004C46EF"/>
          <w:p w14:paraId="29FE2764" w14:textId="77777777" w:rsidR="004C46EF" w:rsidRPr="00CC3726" w:rsidRDefault="004C46EF" w:rsidP="004C46EF">
            <w:r w:rsidRPr="00CC3726">
              <w:t>Signed minutes containing the commitment of all those involved</w:t>
            </w:r>
          </w:p>
          <w:p w14:paraId="1639E7B2" w14:textId="77777777" w:rsidR="004C46EF" w:rsidRPr="00CC3726" w:rsidRDefault="004C46EF" w:rsidP="004C46EF"/>
          <w:p w14:paraId="467A4C43" w14:textId="77777777" w:rsidR="004C46EF" w:rsidRPr="00CC3726" w:rsidRDefault="004C46EF" w:rsidP="004C46EF">
            <w:r w:rsidRPr="00CC3726">
              <w:t>Workshop report</w:t>
            </w:r>
          </w:p>
          <w:p w14:paraId="5CCC93CF" w14:textId="77777777" w:rsidR="004C46EF" w:rsidRPr="00CC3726" w:rsidRDefault="004C46EF" w:rsidP="004C46EF"/>
          <w:p w14:paraId="2F4F5480" w14:textId="77777777" w:rsidR="004C46EF" w:rsidRPr="00CC3726" w:rsidRDefault="004C46EF" w:rsidP="004C46EF">
            <w:r w:rsidRPr="00CC3726">
              <w:t>Documents recording dates, varieties/breeds and staff/entities involved</w:t>
            </w:r>
          </w:p>
        </w:tc>
        <w:tc>
          <w:tcPr>
            <w:tcW w:w="1984" w:type="dxa"/>
            <w:gridSpan w:val="2"/>
          </w:tcPr>
          <w:p w14:paraId="11698659" w14:textId="77777777" w:rsidR="004C46EF" w:rsidRPr="00CC3726" w:rsidRDefault="004C46EF" w:rsidP="004C46EF">
            <w:pPr>
              <w:rPr>
                <w:rFonts w:eastAsiaTheme="majorEastAsia"/>
              </w:rPr>
            </w:pPr>
          </w:p>
          <w:p w14:paraId="1853C1A0" w14:textId="77777777" w:rsidR="004C46EF" w:rsidRPr="00CC3726" w:rsidRDefault="004C46EF" w:rsidP="004C46EF">
            <w:pPr>
              <w:rPr>
                <w:rFonts w:eastAsiaTheme="majorEastAsia"/>
              </w:rPr>
            </w:pPr>
          </w:p>
          <w:p w14:paraId="6037E0ED" w14:textId="77777777" w:rsidR="004C46EF" w:rsidRPr="00CC3726" w:rsidRDefault="004C46EF" w:rsidP="004C46EF">
            <w:pPr>
              <w:rPr>
                <w:rFonts w:eastAsiaTheme="majorEastAsia"/>
              </w:rPr>
            </w:pPr>
          </w:p>
          <w:p w14:paraId="5ABCE114" w14:textId="77777777" w:rsidR="004C46EF" w:rsidRPr="00CC3726" w:rsidRDefault="004C46EF" w:rsidP="004C46EF">
            <w:pPr>
              <w:rPr>
                <w:rFonts w:eastAsiaTheme="majorEastAsia"/>
              </w:rPr>
            </w:pPr>
          </w:p>
          <w:p w14:paraId="1B139535" w14:textId="77777777" w:rsidR="004C46EF" w:rsidRPr="00CC3726" w:rsidRDefault="004C46EF" w:rsidP="004C46EF">
            <w:pPr>
              <w:rPr>
                <w:rFonts w:eastAsiaTheme="majorEastAsia"/>
              </w:rPr>
            </w:pPr>
          </w:p>
          <w:p w14:paraId="594FDD08" w14:textId="77777777" w:rsidR="004C46EF" w:rsidRPr="00CC3726" w:rsidRDefault="004C46EF" w:rsidP="004C46EF"/>
          <w:p w14:paraId="67DF6062" w14:textId="77777777" w:rsidR="004C46EF" w:rsidRPr="00CC3726" w:rsidRDefault="004C46EF" w:rsidP="004C46EF"/>
        </w:tc>
        <w:tc>
          <w:tcPr>
            <w:tcW w:w="1963" w:type="dxa"/>
          </w:tcPr>
          <w:p w14:paraId="7F817FB1" w14:textId="77777777" w:rsidR="004C46EF" w:rsidRPr="00CC3726" w:rsidRDefault="004C46EF" w:rsidP="004C46EF">
            <w:pPr>
              <w:rPr>
                <w:rFonts w:eastAsiaTheme="majorEastAsia"/>
              </w:rPr>
            </w:pPr>
            <w:r w:rsidRPr="00CC3726">
              <w:rPr>
                <w:color w:val="000000" w:themeColor="text1"/>
              </w:rPr>
              <w:lastRenderedPageBreak/>
              <w:t>INIFAT, MINAG, CIMAGT and Flora y Fauna</w:t>
            </w:r>
          </w:p>
        </w:tc>
      </w:tr>
      <w:tr w:rsidR="004C46EF" w:rsidRPr="00CC3726" w14:paraId="0F686286" w14:textId="77777777" w:rsidTr="004C46EF">
        <w:trPr>
          <w:trHeight w:val="274"/>
        </w:trPr>
        <w:tc>
          <w:tcPr>
            <w:tcW w:w="1922" w:type="dxa"/>
          </w:tcPr>
          <w:p w14:paraId="4D489D33" w14:textId="77777777" w:rsidR="004C46EF" w:rsidRPr="00CC3726" w:rsidRDefault="004C46EF" w:rsidP="004C46EF">
            <w:pPr>
              <w:rPr>
                <w:b/>
              </w:rPr>
            </w:pPr>
            <w:r w:rsidRPr="00CC3726">
              <w:rPr>
                <w:b/>
              </w:rPr>
              <w:t xml:space="preserve">Output 2.1.4. </w:t>
            </w:r>
          </w:p>
          <w:p w14:paraId="75C37EE6" w14:textId="77777777" w:rsidR="004C46EF" w:rsidRPr="00CC3726" w:rsidRDefault="004C46EF" w:rsidP="004C46EF">
            <w:r w:rsidRPr="00CC3726">
              <w:t xml:space="preserve">Capacity development programme for rural communities, cooperatives and </w:t>
            </w:r>
            <w:r w:rsidRPr="00CC3726">
              <w:lastRenderedPageBreak/>
              <w:t>protected areas managers on management, incentives and best practices/technologies, with a gender focus.</w:t>
            </w:r>
          </w:p>
        </w:tc>
        <w:tc>
          <w:tcPr>
            <w:tcW w:w="1872" w:type="dxa"/>
          </w:tcPr>
          <w:p w14:paraId="67E8216F" w14:textId="77777777" w:rsidR="004C46EF" w:rsidRPr="00CC3726" w:rsidRDefault="004C46EF" w:rsidP="004C46EF">
            <w:r w:rsidRPr="00CC3726">
              <w:lastRenderedPageBreak/>
              <w:t>Number of farmers and extension workers trained in SCPI and ABD conservation.</w:t>
            </w:r>
          </w:p>
          <w:p w14:paraId="4F577E1C" w14:textId="77777777" w:rsidR="004C46EF" w:rsidRPr="00CC3726" w:rsidRDefault="004C46EF" w:rsidP="004C46EF"/>
          <w:p w14:paraId="6A8DC964" w14:textId="77777777" w:rsidR="004C46EF" w:rsidRPr="00CC3726" w:rsidRDefault="004C46EF" w:rsidP="004C46EF">
            <w:r w:rsidRPr="00CC3726">
              <w:t>Percentage of producers including new management practices and conservation technologies based on training received.</w:t>
            </w:r>
          </w:p>
        </w:tc>
        <w:tc>
          <w:tcPr>
            <w:tcW w:w="1559" w:type="dxa"/>
          </w:tcPr>
          <w:p w14:paraId="5C73FDA2" w14:textId="77777777" w:rsidR="004C46EF" w:rsidRPr="00CC3726" w:rsidRDefault="004C46EF" w:rsidP="004C46EF">
            <w:pPr>
              <w:jc w:val="center"/>
            </w:pPr>
            <w:r w:rsidRPr="00CC3726">
              <w:lastRenderedPageBreak/>
              <w:t>0</w:t>
            </w:r>
          </w:p>
          <w:p w14:paraId="68D616CD" w14:textId="77777777" w:rsidR="004C46EF" w:rsidRPr="00CC3726" w:rsidRDefault="004C46EF" w:rsidP="004C46EF">
            <w:pPr>
              <w:jc w:val="center"/>
            </w:pPr>
          </w:p>
          <w:p w14:paraId="7835A656" w14:textId="77777777" w:rsidR="004C46EF" w:rsidRPr="00CC3726" w:rsidRDefault="004C46EF" w:rsidP="004C46EF">
            <w:pPr>
              <w:jc w:val="center"/>
            </w:pPr>
          </w:p>
          <w:p w14:paraId="3D3B38B7" w14:textId="77777777" w:rsidR="004C46EF" w:rsidRPr="00CC3726" w:rsidRDefault="004C46EF" w:rsidP="004C46EF">
            <w:pPr>
              <w:jc w:val="center"/>
            </w:pPr>
          </w:p>
          <w:p w14:paraId="23FB878B" w14:textId="77777777" w:rsidR="004C46EF" w:rsidRPr="00CC3726" w:rsidRDefault="004C46EF" w:rsidP="004C46EF">
            <w:pPr>
              <w:jc w:val="center"/>
            </w:pPr>
          </w:p>
          <w:p w14:paraId="038BA8C8" w14:textId="77777777" w:rsidR="004C46EF" w:rsidRPr="00CC3726" w:rsidRDefault="004C46EF" w:rsidP="004C46EF">
            <w:pPr>
              <w:jc w:val="center"/>
            </w:pPr>
          </w:p>
          <w:p w14:paraId="1FD6A67F" w14:textId="77777777" w:rsidR="004C46EF" w:rsidRPr="00CC3726" w:rsidRDefault="004C46EF" w:rsidP="004C46EF">
            <w:pPr>
              <w:jc w:val="center"/>
            </w:pPr>
          </w:p>
          <w:p w14:paraId="08BE2590" w14:textId="77777777" w:rsidR="004C46EF" w:rsidRPr="00CC3726" w:rsidRDefault="004C46EF" w:rsidP="004C46EF">
            <w:pPr>
              <w:jc w:val="center"/>
            </w:pPr>
          </w:p>
          <w:p w14:paraId="01B3CD79" w14:textId="77777777" w:rsidR="004C46EF" w:rsidRPr="00CC3726" w:rsidRDefault="004C46EF" w:rsidP="004C46EF">
            <w:pPr>
              <w:jc w:val="center"/>
            </w:pPr>
          </w:p>
          <w:p w14:paraId="69DE4B5C" w14:textId="77777777" w:rsidR="004C46EF" w:rsidRPr="00CC3726" w:rsidRDefault="004C46EF" w:rsidP="004C46EF">
            <w:pPr>
              <w:jc w:val="center"/>
              <w:rPr>
                <w:b/>
              </w:rPr>
            </w:pPr>
            <w:r w:rsidRPr="00CC3726">
              <w:t>0 %</w:t>
            </w:r>
          </w:p>
        </w:tc>
        <w:tc>
          <w:tcPr>
            <w:tcW w:w="1531" w:type="dxa"/>
          </w:tcPr>
          <w:p w14:paraId="0FFDEF4E" w14:textId="77777777" w:rsidR="004C46EF" w:rsidRPr="00CC3726" w:rsidRDefault="004C46EF" w:rsidP="004C46EF">
            <w:pPr>
              <w:jc w:val="center"/>
            </w:pPr>
            <w:r w:rsidRPr="00CC3726">
              <w:lastRenderedPageBreak/>
              <w:t>1000</w:t>
            </w:r>
          </w:p>
          <w:p w14:paraId="1BD23684" w14:textId="77777777" w:rsidR="004C46EF" w:rsidRPr="00CC3726" w:rsidRDefault="004C46EF" w:rsidP="004C46EF">
            <w:pPr>
              <w:jc w:val="center"/>
            </w:pPr>
          </w:p>
          <w:p w14:paraId="6A821BC0" w14:textId="77777777" w:rsidR="004C46EF" w:rsidRPr="00CC3726" w:rsidRDefault="004C46EF" w:rsidP="004C46EF">
            <w:pPr>
              <w:jc w:val="center"/>
            </w:pPr>
          </w:p>
          <w:p w14:paraId="1C6F7EA0" w14:textId="77777777" w:rsidR="004C46EF" w:rsidRPr="00CC3726" w:rsidRDefault="004C46EF" w:rsidP="004C46EF">
            <w:pPr>
              <w:jc w:val="center"/>
              <w:rPr>
                <w:rFonts w:eastAsiaTheme="majorEastAsia" w:cstheme="majorBidi"/>
              </w:rPr>
            </w:pPr>
          </w:p>
          <w:p w14:paraId="7C598CD9" w14:textId="77777777" w:rsidR="004C46EF" w:rsidRPr="00CC3726" w:rsidRDefault="004C46EF" w:rsidP="004C46EF">
            <w:pPr>
              <w:jc w:val="center"/>
              <w:rPr>
                <w:rFonts w:eastAsiaTheme="majorEastAsia" w:cstheme="majorBidi"/>
              </w:rPr>
            </w:pPr>
          </w:p>
          <w:p w14:paraId="127D610A" w14:textId="77777777" w:rsidR="004C46EF" w:rsidRPr="00CC3726" w:rsidRDefault="004C46EF" w:rsidP="004C46EF">
            <w:pPr>
              <w:jc w:val="center"/>
              <w:rPr>
                <w:rFonts w:eastAsiaTheme="majorEastAsia" w:cstheme="majorBidi"/>
              </w:rPr>
            </w:pPr>
          </w:p>
          <w:p w14:paraId="6F006804" w14:textId="77777777" w:rsidR="004C46EF" w:rsidRPr="00CC3726" w:rsidRDefault="004C46EF" w:rsidP="004C46EF">
            <w:pPr>
              <w:jc w:val="center"/>
              <w:rPr>
                <w:rFonts w:eastAsiaTheme="majorEastAsia" w:cstheme="majorBidi"/>
              </w:rPr>
            </w:pPr>
          </w:p>
          <w:p w14:paraId="7DA341CF" w14:textId="77777777" w:rsidR="004C46EF" w:rsidRPr="00CC3726" w:rsidRDefault="004C46EF" w:rsidP="004C46EF">
            <w:pPr>
              <w:jc w:val="center"/>
              <w:rPr>
                <w:rFonts w:eastAsiaTheme="majorEastAsia" w:cstheme="majorBidi"/>
              </w:rPr>
            </w:pPr>
          </w:p>
          <w:p w14:paraId="7B2092D0" w14:textId="77777777" w:rsidR="004C46EF" w:rsidRPr="00CC3726" w:rsidRDefault="004C46EF" w:rsidP="004C46EF">
            <w:pPr>
              <w:jc w:val="center"/>
              <w:rPr>
                <w:rFonts w:eastAsiaTheme="majorEastAsia" w:cstheme="majorBidi"/>
              </w:rPr>
            </w:pPr>
          </w:p>
          <w:p w14:paraId="2BAD3611" w14:textId="77777777" w:rsidR="004C46EF" w:rsidRPr="00CC3726" w:rsidRDefault="004C46EF" w:rsidP="004C46EF">
            <w:pPr>
              <w:jc w:val="center"/>
            </w:pPr>
            <w:r w:rsidRPr="00CC3726">
              <w:t>30 %</w:t>
            </w:r>
          </w:p>
          <w:p w14:paraId="2EFFF16F" w14:textId="77777777" w:rsidR="004C46EF" w:rsidRPr="00CC3726" w:rsidRDefault="004C46EF" w:rsidP="004C46EF">
            <w:pPr>
              <w:jc w:val="center"/>
              <w:rPr>
                <w:rFonts w:eastAsiaTheme="majorEastAsia" w:cstheme="majorBidi"/>
              </w:rPr>
            </w:pPr>
          </w:p>
          <w:p w14:paraId="2BDDFF33" w14:textId="77777777" w:rsidR="004C46EF" w:rsidRPr="00CC3726" w:rsidRDefault="004C46EF" w:rsidP="004C46EF">
            <w:pPr>
              <w:jc w:val="center"/>
              <w:rPr>
                <w:rFonts w:eastAsiaTheme="majorEastAsia" w:cstheme="majorBidi"/>
              </w:rPr>
            </w:pPr>
          </w:p>
        </w:tc>
        <w:tc>
          <w:tcPr>
            <w:tcW w:w="2126" w:type="dxa"/>
          </w:tcPr>
          <w:p w14:paraId="7E941320" w14:textId="77777777" w:rsidR="004C46EF" w:rsidRPr="00CC3726" w:rsidRDefault="004C46EF" w:rsidP="004C46EF">
            <w:pPr>
              <w:pStyle w:val="ListParagraph"/>
              <w:tabs>
                <w:tab w:val="num" w:pos="720"/>
              </w:tabs>
              <w:ind w:hanging="360"/>
              <w:rPr>
                <w:rFonts w:eastAsia="PMingLiU"/>
                <w:color w:val="FF0000"/>
              </w:rPr>
            </w:pPr>
            <w:r w:rsidRPr="00CC3726">
              <w:lastRenderedPageBreak/>
              <w:t>2000 (</w:t>
            </w:r>
            <w:r w:rsidRPr="00CC3726">
              <w:rPr>
                <w:rFonts w:eastAsia="PMingLiU"/>
              </w:rPr>
              <w:t>600 of them are women)</w:t>
            </w:r>
          </w:p>
          <w:p w14:paraId="11AEBD65" w14:textId="77777777" w:rsidR="004C46EF" w:rsidRPr="00CC3726" w:rsidRDefault="004C46EF" w:rsidP="004C46EF">
            <w:pPr>
              <w:jc w:val="center"/>
            </w:pPr>
          </w:p>
          <w:p w14:paraId="77A48E73" w14:textId="77777777" w:rsidR="004C46EF" w:rsidRPr="00CC3726" w:rsidRDefault="004C46EF" w:rsidP="004C46EF">
            <w:pPr>
              <w:jc w:val="center"/>
              <w:rPr>
                <w:rFonts w:eastAsiaTheme="majorEastAsia"/>
                <w:bCs/>
              </w:rPr>
            </w:pPr>
          </w:p>
          <w:p w14:paraId="7EF9CBE8" w14:textId="77777777" w:rsidR="004C46EF" w:rsidRPr="00CC3726" w:rsidRDefault="004C46EF" w:rsidP="004C46EF">
            <w:pPr>
              <w:jc w:val="center"/>
              <w:rPr>
                <w:rFonts w:eastAsiaTheme="majorEastAsia"/>
                <w:bCs/>
              </w:rPr>
            </w:pPr>
          </w:p>
          <w:p w14:paraId="5010867B" w14:textId="77777777" w:rsidR="004C46EF" w:rsidRPr="00CC3726" w:rsidRDefault="004C46EF" w:rsidP="004C46EF">
            <w:pPr>
              <w:jc w:val="center"/>
            </w:pPr>
          </w:p>
          <w:p w14:paraId="2503F89F" w14:textId="77777777" w:rsidR="004C46EF" w:rsidRPr="00CC3726" w:rsidRDefault="004C46EF" w:rsidP="004C46EF">
            <w:pPr>
              <w:jc w:val="center"/>
            </w:pPr>
          </w:p>
          <w:p w14:paraId="2465C0BB" w14:textId="77777777" w:rsidR="004C46EF" w:rsidRPr="00CC3726" w:rsidRDefault="004C46EF" w:rsidP="004C46EF">
            <w:pPr>
              <w:jc w:val="center"/>
            </w:pPr>
            <w:r w:rsidRPr="00CC3726">
              <w:t>70% (out of 2320 producers)</w:t>
            </w:r>
          </w:p>
        </w:tc>
        <w:tc>
          <w:tcPr>
            <w:tcW w:w="1418" w:type="dxa"/>
          </w:tcPr>
          <w:p w14:paraId="6E9F9F05" w14:textId="77777777" w:rsidR="004C46EF" w:rsidRPr="00CC3726" w:rsidRDefault="004C46EF" w:rsidP="004C46EF">
            <w:r w:rsidRPr="00CC3726">
              <w:lastRenderedPageBreak/>
              <w:t>Workshop participation reports</w:t>
            </w:r>
          </w:p>
          <w:p w14:paraId="7CA481E4" w14:textId="77777777" w:rsidR="004C46EF" w:rsidRPr="00CC3726" w:rsidRDefault="004C46EF" w:rsidP="004C46EF"/>
          <w:p w14:paraId="4E180A6D" w14:textId="77777777" w:rsidR="004C46EF" w:rsidRPr="00CC3726" w:rsidRDefault="004C46EF" w:rsidP="004C46EF"/>
          <w:p w14:paraId="0B54E885" w14:textId="77777777" w:rsidR="004C46EF" w:rsidRPr="00CC3726" w:rsidRDefault="004C46EF" w:rsidP="004C46EF"/>
          <w:p w14:paraId="5368DF87" w14:textId="77777777" w:rsidR="004C46EF" w:rsidRPr="00CC3726" w:rsidRDefault="004C46EF" w:rsidP="004C46EF"/>
          <w:p w14:paraId="79541422" w14:textId="77777777" w:rsidR="004C46EF" w:rsidRPr="00CC3726" w:rsidRDefault="004C46EF" w:rsidP="004C46EF">
            <w:r w:rsidRPr="00CC3726">
              <w:lastRenderedPageBreak/>
              <w:t>Reports on visits to production centres by the local MINAG office</w:t>
            </w:r>
          </w:p>
        </w:tc>
        <w:tc>
          <w:tcPr>
            <w:tcW w:w="1984" w:type="dxa"/>
            <w:gridSpan w:val="2"/>
          </w:tcPr>
          <w:p w14:paraId="2995513E" w14:textId="77777777" w:rsidR="004C46EF" w:rsidRPr="00CC3726" w:rsidRDefault="004C46EF" w:rsidP="004C46EF">
            <w:pPr>
              <w:rPr>
                <w:rFonts w:eastAsiaTheme="majorEastAsia"/>
                <w:bCs/>
              </w:rPr>
            </w:pPr>
          </w:p>
          <w:p w14:paraId="605A78C9" w14:textId="77777777" w:rsidR="004C46EF" w:rsidRPr="00CC3726" w:rsidRDefault="004C46EF" w:rsidP="004C46EF">
            <w:pPr>
              <w:rPr>
                <w:rFonts w:eastAsiaTheme="majorEastAsia" w:cstheme="majorBidi"/>
              </w:rPr>
            </w:pPr>
          </w:p>
          <w:p w14:paraId="09D898E1" w14:textId="77777777" w:rsidR="004C46EF" w:rsidRPr="00CC3726" w:rsidRDefault="004C46EF" w:rsidP="004C46EF">
            <w:pPr>
              <w:rPr>
                <w:rFonts w:eastAsiaTheme="majorEastAsia" w:cstheme="majorBidi"/>
              </w:rPr>
            </w:pPr>
          </w:p>
          <w:p w14:paraId="556DABC1" w14:textId="77777777" w:rsidR="004C46EF" w:rsidRPr="00CC3726" w:rsidRDefault="004C46EF" w:rsidP="004C46EF">
            <w:pPr>
              <w:rPr>
                <w:rFonts w:eastAsiaTheme="majorEastAsia" w:cstheme="majorBidi"/>
              </w:rPr>
            </w:pPr>
          </w:p>
          <w:p w14:paraId="6B62F7E8" w14:textId="77777777" w:rsidR="004C46EF" w:rsidRPr="00CC3726" w:rsidRDefault="004C46EF" w:rsidP="004C46EF">
            <w:pPr>
              <w:rPr>
                <w:rFonts w:eastAsiaTheme="majorEastAsia" w:cstheme="majorBidi"/>
              </w:rPr>
            </w:pPr>
          </w:p>
          <w:p w14:paraId="4ECD7598" w14:textId="77777777" w:rsidR="004C46EF" w:rsidRPr="00CC3726" w:rsidRDefault="004C46EF" w:rsidP="004C46EF">
            <w:pPr>
              <w:rPr>
                <w:rFonts w:eastAsiaTheme="majorEastAsia" w:cstheme="majorBidi"/>
              </w:rPr>
            </w:pPr>
          </w:p>
          <w:p w14:paraId="3B251ADE" w14:textId="77777777" w:rsidR="004C46EF" w:rsidRPr="00CC3726" w:rsidRDefault="004C46EF" w:rsidP="004C46EF"/>
          <w:p w14:paraId="1984778A" w14:textId="77777777" w:rsidR="004C46EF" w:rsidRPr="00CC3726" w:rsidRDefault="004C46EF" w:rsidP="004C46EF"/>
          <w:p w14:paraId="09EAA827" w14:textId="77777777" w:rsidR="004C46EF" w:rsidRPr="00CC3726" w:rsidRDefault="004C46EF" w:rsidP="004C46EF">
            <w:pPr>
              <w:rPr>
                <w:rFonts w:eastAsiaTheme="majorEastAsia" w:cstheme="majorBidi"/>
              </w:rPr>
            </w:pPr>
          </w:p>
        </w:tc>
        <w:tc>
          <w:tcPr>
            <w:tcW w:w="1963" w:type="dxa"/>
          </w:tcPr>
          <w:p w14:paraId="0A418A6E" w14:textId="77777777" w:rsidR="004C46EF" w:rsidRPr="00CC3726" w:rsidRDefault="004C46EF" w:rsidP="004C46EF">
            <w:pPr>
              <w:rPr>
                <w:rFonts w:eastAsiaTheme="majorEastAsia"/>
                <w:bCs/>
              </w:rPr>
            </w:pPr>
            <w:r w:rsidRPr="00CC3726">
              <w:rPr>
                <w:color w:val="000000" w:themeColor="text1"/>
              </w:rPr>
              <w:lastRenderedPageBreak/>
              <w:t>INIFAT, ACTAF, ACPA, ANAP, FMC, MINAG and Flora y Fauna</w:t>
            </w:r>
          </w:p>
        </w:tc>
      </w:tr>
      <w:tr w:rsidR="004C46EF" w:rsidRPr="00CC3726" w14:paraId="1086FD1D" w14:textId="77777777" w:rsidTr="004C46EF">
        <w:tc>
          <w:tcPr>
            <w:tcW w:w="1922" w:type="dxa"/>
          </w:tcPr>
          <w:p w14:paraId="329869E0" w14:textId="77777777" w:rsidR="004C46EF" w:rsidRPr="00CC3726" w:rsidRDefault="004C46EF" w:rsidP="004C46EF">
            <w:pPr>
              <w:rPr>
                <w:b/>
              </w:rPr>
            </w:pPr>
          </w:p>
          <w:p w14:paraId="1C227CE3" w14:textId="77777777" w:rsidR="004C46EF" w:rsidRPr="00CC3726" w:rsidRDefault="004C46EF" w:rsidP="004C46EF">
            <w:pPr>
              <w:rPr>
                <w:b/>
              </w:rPr>
            </w:pPr>
          </w:p>
          <w:p w14:paraId="721DC104" w14:textId="77777777" w:rsidR="004C46EF" w:rsidRPr="00CC3726" w:rsidRDefault="004C46EF" w:rsidP="004C46EF">
            <w:pPr>
              <w:rPr>
                <w:b/>
              </w:rPr>
            </w:pPr>
          </w:p>
          <w:p w14:paraId="7A82AB43" w14:textId="77777777" w:rsidR="004C46EF" w:rsidRPr="00CC3726" w:rsidRDefault="004C46EF" w:rsidP="004C46EF">
            <w:pPr>
              <w:rPr>
                <w:b/>
              </w:rPr>
            </w:pPr>
          </w:p>
          <w:p w14:paraId="01F13071" w14:textId="77777777" w:rsidR="004C46EF" w:rsidRPr="00CC3726" w:rsidRDefault="004C46EF" w:rsidP="004C46EF">
            <w:pPr>
              <w:rPr>
                <w:b/>
              </w:rPr>
            </w:pPr>
          </w:p>
          <w:p w14:paraId="1CDBFF59" w14:textId="77777777" w:rsidR="004C46EF" w:rsidRPr="00CC3726" w:rsidRDefault="004C46EF" w:rsidP="004C46EF">
            <w:pPr>
              <w:rPr>
                <w:b/>
              </w:rPr>
            </w:pPr>
            <w:r w:rsidRPr="00CC3726">
              <w:rPr>
                <w:b/>
              </w:rPr>
              <w:t xml:space="preserve">Output 2.1.5. </w:t>
            </w:r>
          </w:p>
          <w:p w14:paraId="279BF6DD" w14:textId="0E9F530A" w:rsidR="004C46EF" w:rsidRPr="00CC3726" w:rsidRDefault="008612C7" w:rsidP="004C46EF">
            <w:r w:rsidRPr="008612C7">
              <w:t xml:space="preserve">Value chains for new products related to agrobiodiversity developed to promote the conservation of agroecosystem in rural production. </w:t>
            </w:r>
          </w:p>
        </w:tc>
        <w:tc>
          <w:tcPr>
            <w:tcW w:w="1872" w:type="dxa"/>
          </w:tcPr>
          <w:p w14:paraId="255A54A1" w14:textId="77777777" w:rsidR="004C46EF" w:rsidRPr="00CC3726" w:rsidRDefault="004C46EF" w:rsidP="004C46EF">
            <w:r w:rsidRPr="00CC3726">
              <w:t>Number of production and marketing chains set up.</w:t>
            </w:r>
          </w:p>
          <w:p w14:paraId="156D5DE3" w14:textId="77777777" w:rsidR="004C46EF" w:rsidRPr="00CC3726" w:rsidRDefault="004C46EF" w:rsidP="004C46EF"/>
          <w:p w14:paraId="1FB78630" w14:textId="77777777" w:rsidR="004C46EF" w:rsidRPr="00CC3726" w:rsidRDefault="004C46EF" w:rsidP="004C46EF"/>
          <w:p w14:paraId="5EA3A62B" w14:textId="77777777" w:rsidR="004C46EF" w:rsidRPr="00CC3726" w:rsidRDefault="004C46EF" w:rsidP="004C46EF"/>
          <w:p w14:paraId="472AAB71" w14:textId="77777777" w:rsidR="004C46EF" w:rsidRPr="00CC3726" w:rsidRDefault="004C46EF" w:rsidP="004C46EF"/>
          <w:p w14:paraId="4AFFF680" w14:textId="77777777" w:rsidR="004C46EF" w:rsidRPr="00CC3726" w:rsidRDefault="004C46EF" w:rsidP="004C46EF"/>
          <w:p w14:paraId="58A06E48" w14:textId="77777777" w:rsidR="004C46EF" w:rsidRPr="00CC3726" w:rsidRDefault="004C46EF" w:rsidP="004C46EF"/>
          <w:p w14:paraId="1DB39B92" w14:textId="77777777" w:rsidR="004C46EF" w:rsidRPr="00CC3726" w:rsidRDefault="004C46EF" w:rsidP="004C46EF"/>
          <w:p w14:paraId="0E63FA99" w14:textId="77777777" w:rsidR="004C46EF" w:rsidRPr="00CC3726" w:rsidRDefault="004C46EF" w:rsidP="004C46EF"/>
          <w:p w14:paraId="2C9168CB" w14:textId="77777777" w:rsidR="004C46EF" w:rsidRPr="00CC3726" w:rsidRDefault="004C46EF" w:rsidP="004C46EF"/>
          <w:p w14:paraId="616E09D6" w14:textId="77777777" w:rsidR="004C46EF" w:rsidRPr="00CC3726" w:rsidRDefault="004C46EF" w:rsidP="004C46EF">
            <w:r w:rsidRPr="00CC3726">
              <w:t xml:space="preserve">Number of people in selected production and marketing chains (excluding agricultural producers) who received economic benefits based on their </w:t>
            </w:r>
            <w:r w:rsidRPr="00CC3726">
              <w:lastRenderedPageBreak/>
              <w:t>implementation with an equity focus</w:t>
            </w:r>
          </w:p>
        </w:tc>
        <w:tc>
          <w:tcPr>
            <w:tcW w:w="1559" w:type="dxa"/>
          </w:tcPr>
          <w:p w14:paraId="557C4BA1" w14:textId="77777777" w:rsidR="004C46EF" w:rsidRPr="00CC3726" w:rsidRDefault="004C46EF" w:rsidP="004C46EF">
            <w:pPr>
              <w:jc w:val="center"/>
            </w:pPr>
            <w:r w:rsidRPr="00CC3726">
              <w:lastRenderedPageBreak/>
              <w:t>0</w:t>
            </w:r>
          </w:p>
          <w:p w14:paraId="1C6E471E" w14:textId="77777777" w:rsidR="004C46EF" w:rsidRPr="00CC3726" w:rsidRDefault="004C46EF" w:rsidP="004C46EF">
            <w:pPr>
              <w:jc w:val="center"/>
            </w:pPr>
          </w:p>
          <w:p w14:paraId="4DAB0564" w14:textId="77777777" w:rsidR="004C46EF" w:rsidRPr="00CC3726" w:rsidRDefault="004C46EF" w:rsidP="004C46EF">
            <w:pPr>
              <w:jc w:val="center"/>
            </w:pPr>
          </w:p>
          <w:p w14:paraId="34FAAFB6" w14:textId="77777777" w:rsidR="004C46EF" w:rsidRPr="00CC3726" w:rsidRDefault="004C46EF" w:rsidP="004C46EF">
            <w:pPr>
              <w:jc w:val="center"/>
            </w:pPr>
          </w:p>
          <w:p w14:paraId="10339F8E" w14:textId="77777777" w:rsidR="004C46EF" w:rsidRPr="00CC3726" w:rsidRDefault="004C46EF" w:rsidP="004C46EF">
            <w:pPr>
              <w:jc w:val="center"/>
            </w:pPr>
          </w:p>
          <w:p w14:paraId="277CB42C" w14:textId="77777777" w:rsidR="004C46EF" w:rsidRPr="00CC3726" w:rsidRDefault="004C46EF" w:rsidP="004C46EF">
            <w:pPr>
              <w:jc w:val="center"/>
            </w:pPr>
          </w:p>
          <w:p w14:paraId="7618CE8D" w14:textId="77777777" w:rsidR="004C46EF" w:rsidRPr="00CC3726" w:rsidRDefault="004C46EF" w:rsidP="004C46EF">
            <w:pPr>
              <w:jc w:val="center"/>
            </w:pPr>
          </w:p>
          <w:p w14:paraId="30B8FDDF" w14:textId="77777777" w:rsidR="004C46EF" w:rsidRPr="00CC3726" w:rsidRDefault="004C46EF" w:rsidP="004C46EF">
            <w:pPr>
              <w:jc w:val="center"/>
            </w:pPr>
          </w:p>
          <w:p w14:paraId="43F01739" w14:textId="77777777" w:rsidR="004C46EF" w:rsidRPr="00CC3726" w:rsidRDefault="004C46EF" w:rsidP="004C46EF">
            <w:pPr>
              <w:jc w:val="center"/>
            </w:pPr>
          </w:p>
          <w:p w14:paraId="6CB7BCEC" w14:textId="77777777" w:rsidR="004C46EF" w:rsidRPr="00CC3726" w:rsidRDefault="004C46EF" w:rsidP="004C46EF">
            <w:pPr>
              <w:jc w:val="center"/>
            </w:pPr>
          </w:p>
          <w:p w14:paraId="5FD7940E" w14:textId="77777777" w:rsidR="004C46EF" w:rsidRPr="00CC3726" w:rsidRDefault="004C46EF" w:rsidP="004C46EF"/>
          <w:p w14:paraId="6C57D3B2" w14:textId="77777777" w:rsidR="004C46EF" w:rsidRPr="00CC3726" w:rsidRDefault="004C46EF" w:rsidP="004C46EF"/>
          <w:p w14:paraId="0061421D" w14:textId="77777777" w:rsidR="004C46EF" w:rsidRPr="00CC3726" w:rsidRDefault="004C46EF" w:rsidP="004C46EF">
            <w:pPr>
              <w:jc w:val="center"/>
            </w:pPr>
          </w:p>
          <w:p w14:paraId="2E31FC1F" w14:textId="77777777" w:rsidR="004C46EF" w:rsidRPr="00CC3726" w:rsidRDefault="004C46EF" w:rsidP="004C46EF">
            <w:pPr>
              <w:jc w:val="center"/>
            </w:pPr>
          </w:p>
          <w:p w14:paraId="4EA203D5" w14:textId="77777777" w:rsidR="004C46EF" w:rsidRPr="00CC3726" w:rsidRDefault="004C46EF" w:rsidP="004C46EF">
            <w:pPr>
              <w:jc w:val="center"/>
            </w:pPr>
          </w:p>
          <w:p w14:paraId="3879F10C" w14:textId="77777777" w:rsidR="004C46EF" w:rsidRPr="00CC3726" w:rsidRDefault="004C46EF" w:rsidP="004C46EF">
            <w:pPr>
              <w:jc w:val="center"/>
            </w:pPr>
          </w:p>
          <w:p w14:paraId="39213E10" w14:textId="77777777" w:rsidR="004C46EF" w:rsidRPr="00CC3726" w:rsidRDefault="004C46EF" w:rsidP="004C46EF">
            <w:pPr>
              <w:jc w:val="center"/>
            </w:pPr>
            <w:r w:rsidRPr="00CC3726">
              <w:t>0</w:t>
            </w:r>
          </w:p>
          <w:p w14:paraId="4B56CA72" w14:textId="77777777" w:rsidR="004C46EF" w:rsidRPr="00CC3726" w:rsidRDefault="004C46EF" w:rsidP="004C46EF">
            <w:pPr>
              <w:jc w:val="center"/>
            </w:pPr>
          </w:p>
          <w:p w14:paraId="5BA16110" w14:textId="77777777" w:rsidR="004C46EF" w:rsidRPr="00CC3726" w:rsidRDefault="004C46EF" w:rsidP="004C46EF">
            <w:pPr>
              <w:jc w:val="center"/>
            </w:pPr>
          </w:p>
          <w:p w14:paraId="591580FF" w14:textId="77777777" w:rsidR="004C46EF" w:rsidRPr="00CC3726" w:rsidRDefault="004C46EF" w:rsidP="004C46EF">
            <w:pPr>
              <w:jc w:val="center"/>
            </w:pPr>
          </w:p>
          <w:p w14:paraId="29029CD7" w14:textId="77777777" w:rsidR="004C46EF" w:rsidRPr="00CC3726" w:rsidRDefault="004C46EF" w:rsidP="004C46EF">
            <w:pPr>
              <w:jc w:val="center"/>
            </w:pPr>
          </w:p>
          <w:p w14:paraId="6447B4A7" w14:textId="77777777" w:rsidR="004C46EF" w:rsidRPr="00CC3726" w:rsidRDefault="004C46EF" w:rsidP="004C46EF">
            <w:pPr>
              <w:jc w:val="center"/>
            </w:pPr>
          </w:p>
          <w:p w14:paraId="2DEA4EA0" w14:textId="77777777" w:rsidR="004C46EF" w:rsidRPr="00CC3726" w:rsidRDefault="004C46EF" w:rsidP="004C46EF">
            <w:pPr>
              <w:jc w:val="center"/>
            </w:pPr>
          </w:p>
          <w:p w14:paraId="10D70F71" w14:textId="77777777" w:rsidR="004C46EF" w:rsidRPr="00CC3726" w:rsidRDefault="004C46EF" w:rsidP="004C46EF">
            <w:pPr>
              <w:jc w:val="center"/>
            </w:pPr>
          </w:p>
          <w:p w14:paraId="25782830" w14:textId="77777777" w:rsidR="004C46EF" w:rsidRPr="00CC3726" w:rsidRDefault="004C46EF" w:rsidP="004C46EF"/>
        </w:tc>
        <w:tc>
          <w:tcPr>
            <w:tcW w:w="1531" w:type="dxa"/>
          </w:tcPr>
          <w:p w14:paraId="0DAA6D84" w14:textId="77777777" w:rsidR="004C46EF" w:rsidRPr="00CC3726" w:rsidRDefault="004C46EF" w:rsidP="004C46EF">
            <w:r w:rsidRPr="00CC3726">
              <w:t>Advance studies carried out for implementation of mini-industries, new products and marketing outlets.</w:t>
            </w:r>
          </w:p>
          <w:p w14:paraId="5E381DA5" w14:textId="77777777" w:rsidR="004C46EF" w:rsidRPr="00CC3726" w:rsidRDefault="004C46EF" w:rsidP="004C46EF"/>
          <w:p w14:paraId="29D621BA" w14:textId="77777777" w:rsidR="004C46EF" w:rsidRPr="00CC3726" w:rsidRDefault="004C46EF" w:rsidP="004C46EF"/>
          <w:p w14:paraId="16D8ADCC" w14:textId="77777777" w:rsidR="004C46EF" w:rsidRPr="00CC3726" w:rsidRDefault="004C46EF" w:rsidP="004C46EF"/>
          <w:p w14:paraId="11901AB1" w14:textId="77777777" w:rsidR="004C46EF" w:rsidRPr="00CC3726" w:rsidRDefault="004C46EF" w:rsidP="004C46EF"/>
          <w:p w14:paraId="605CB8E3" w14:textId="77777777" w:rsidR="004C46EF" w:rsidRPr="00CC3726" w:rsidRDefault="004C46EF" w:rsidP="004C46EF">
            <w:r w:rsidRPr="00CC3726">
              <w:t>Training carried out for staff involved in chains identified</w:t>
            </w:r>
          </w:p>
          <w:p w14:paraId="602DCC55" w14:textId="77777777" w:rsidR="004C46EF" w:rsidRPr="00CC3726" w:rsidRDefault="004C46EF" w:rsidP="004C46EF"/>
          <w:p w14:paraId="5804B9FC" w14:textId="77777777" w:rsidR="004C46EF" w:rsidRPr="00CC3726" w:rsidRDefault="004C46EF" w:rsidP="004C46EF"/>
          <w:p w14:paraId="485FE1F9" w14:textId="77777777" w:rsidR="004C46EF" w:rsidRPr="00CC3726" w:rsidRDefault="004C46EF" w:rsidP="004C46EF"/>
          <w:p w14:paraId="216CD6BD" w14:textId="77777777" w:rsidR="004C46EF" w:rsidRPr="00CC3726" w:rsidRDefault="004C46EF" w:rsidP="004C46EF"/>
          <w:p w14:paraId="6776DCDC" w14:textId="77777777" w:rsidR="004C46EF" w:rsidRPr="00CC3726" w:rsidRDefault="004C46EF" w:rsidP="004C46EF"/>
          <w:p w14:paraId="5603D9B5" w14:textId="77777777" w:rsidR="004C46EF" w:rsidRPr="00CC3726" w:rsidRDefault="004C46EF" w:rsidP="004C46EF"/>
        </w:tc>
        <w:tc>
          <w:tcPr>
            <w:tcW w:w="2126" w:type="dxa"/>
          </w:tcPr>
          <w:p w14:paraId="6CC3E345" w14:textId="77777777" w:rsidR="004C46EF" w:rsidRPr="00CC3726" w:rsidRDefault="004C46EF" w:rsidP="004C46EF">
            <w:r w:rsidRPr="00CC3726">
              <w:lastRenderedPageBreak/>
              <w:t>4 (four) mini industries:</w:t>
            </w:r>
          </w:p>
          <w:p w14:paraId="31F2CB33" w14:textId="77777777" w:rsidR="004C46EF" w:rsidRPr="00CC3726" w:rsidRDefault="004C46EF" w:rsidP="004C46EF">
            <w:r w:rsidRPr="00CC3726">
              <w:t>1 for Annonaceae pulp</w:t>
            </w:r>
          </w:p>
          <w:p w14:paraId="4A6A2431" w14:textId="77777777" w:rsidR="004C46EF" w:rsidRPr="00CC3726" w:rsidRDefault="004C46EF" w:rsidP="004C46EF">
            <w:r w:rsidRPr="00CC3726">
              <w:t>2 for native goat cheese production</w:t>
            </w:r>
          </w:p>
          <w:p w14:paraId="64FB3C46" w14:textId="77777777" w:rsidR="004C46EF" w:rsidRPr="00CC3726" w:rsidRDefault="004C46EF" w:rsidP="004C46EF">
            <w:r w:rsidRPr="00CC3726">
              <w:t>1 for ham production. 4 new products. 4 marketing outlets.</w:t>
            </w:r>
          </w:p>
          <w:p w14:paraId="1544266B" w14:textId="77777777" w:rsidR="004C46EF" w:rsidRPr="00CC3726" w:rsidRDefault="004C46EF" w:rsidP="004C46EF"/>
          <w:p w14:paraId="72829A4E" w14:textId="77777777" w:rsidR="004C46EF" w:rsidRPr="00CC3726" w:rsidRDefault="004C46EF" w:rsidP="004C46EF">
            <w:pPr>
              <w:jc w:val="center"/>
            </w:pPr>
          </w:p>
          <w:p w14:paraId="17668E76" w14:textId="77777777" w:rsidR="004C46EF" w:rsidRPr="00CC3726" w:rsidRDefault="004C46EF" w:rsidP="004C46EF"/>
          <w:p w14:paraId="5473FC8A" w14:textId="77777777" w:rsidR="004C46EF" w:rsidRPr="00CC3726" w:rsidRDefault="004C46EF" w:rsidP="004C46EF"/>
          <w:p w14:paraId="00AC1267" w14:textId="77777777" w:rsidR="004C46EF" w:rsidRPr="00CC3726" w:rsidRDefault="004C46EF" w:rsidP="004C46EF"/>
          <w:p w14:paraId="644AABD8" w14:textId="77777777" w:rsidR="004C46EF" w:rsidRPr="00CC3726" w:rsidRDefault="004C46EF" w:rsidP="004C46EF">
            <w:r w:rsidRPr="00CC3726">
              <w:t>70 people benefited by chain implementation, 30 of them are women.</w:t>
            </w:r>
          </w:p>
          <w:p w14:paraId="1FAF60AD" w14:textId="77777777" w:rsidR="004C46EF" w:rsidRPr="00CC3726" w:rsidRDefault="004C46EF" w:rsidP="004C46EF"/>
          <w:p w14:paraId="261C9EAC" w14:textId="77777777" w:rsidR="004C46EF" w:rsidRPr="00CC3726" w:rsidRDefault="004C46EF" w:rsidP="004C46EF"/>
          <w:p w14:paraId="32FFED73" w14:textId="77777777" w:rsidR="004C46EF" w:rsidRPr="00CC3726" w:rsidRDefault="004C46EF" w:rsidP="004C46EF"/>
          <w:p w14:paraId="1F451AC3" w14:textId="77777777" w:rsidR="004C46EF" w:rsidRPr="00CC3726" w:rsidRDefault="004C46EF" w:rsidP="004C46EF"/>
          <w:p w14:paraId="39207758" w14:textId="77777777" w:rsidR="004C46EF" w:rsidRPr="00CC3726" w:rsidRDefault="004C46EF" w:rsidP="004C46EF"/>
          <w:p w14:paraId="2D8F2FE7" w14:textId="77777777" w:rsidR="004C46EF" w:rsidRPr="00CC3726" w:rsidRDefault="004C46EF" w:rsidP="004C46EF"/>
        </w:tc>
        <w:tc>
          <w:tcPr>
            <w:tcW w:w="1418" w:type="dxa"/>
          </w:tcPr>
          <w:p w14:paraId="692D8EF3" w14:textId="77777777" w:rsidR="004C46EF" w:rsidRPr="00CC3726" w:rsidRDefault="004C46EF" w:rsidP="004C46EF">
            <w:r w:rsidRPr="00CC3726">
              <w:lastRenderedPageBreak/>
              <w:t>Mini industries and products marketed</w:t>
            </w:r>
          </w:p>
        </w:tc>
        <w:tc>
          <w:tcPr>
            <w:tcW w:w="1984" w:type="dxa"/>
            <w:gridSpan w:val="2"/>
          </w:tcPr>
          <w:p w14:paraId="13D1FEE9" w14:textId="77777777" w:rsidR="004C46EF" w:rsidRPr="00CC3726" w:rsidRDefault="004C46EF" w:rsidP="004C46EF">
            <w:pPr>
              <w:rPr>
                <w:rFonts w:eastAsiaTheme="majorEastAsia"/>
                <w:bCs/>
              </w:rPr>
            </w:pPr>
          </w:p>
          <w:p w14:paraId="7A2CE311" w14:textId="77777777" w:rsidR="004C46EF" w:rsidRPr="00CC3726" w:rsidRDefault="004C46EF" w:rsidP="004C46EF">
            <w:pPr>
              <w:rPr>
                <w:rFonts w:eastAsiaTheme="majorEastAsia"/>
                <w:bCs/>
              </w:rPr>
            </w:pPr>
          </w:p>
          <w:p w14:paraId="27100CBF" w14:textId="77777777" w:rsidR="004C46EF" w:rsidRPr="00CC3726" w:rsidRDefault="004C46EF" w:rsidP="004C46EF">
            <w:pPr>
              <w:rPr>
                <w:rFonts w:eastAsiaTheme="majorEastAsia"/>
                <w:bCs/>
              </w:rPr>
            </w:pPr>
          </w:p>
          <w:p w14:paraId="2DC5C1BF" w14:textId="77777777" w:rsidR="004C46EF" w:rsidRPr="00CC3726" w:rsidRDefault="004C46EF" w:rsidP="004C46EF">
            <w:pPr>
              <w:rPr>
                <w:rFonts w:eastAsiaTheme="majorEastAsia"/>
                <w:bCs/>
              </w:rPr>
            </w:pPr>
          </w:p>
          <w:p w14:paraId="16A6855F" w14:textId="77777777" w:rsidR="004C46EF" w:rsidRPr="00CC3726" w:rsidRDefault="004C46EF" w:rsidP="004C46EF">
            <w:pPr>
              <w:rPr>
                <w:rFonts w:eastAsiaTheme="majorEastAsia"/>
                <w:bCs/>
              </w:rPr>
            </w:pPr>
          </w:p>
          <w:p w14:paraId="0D573DD8" w14:textId="77777777" w:rsidR="004C46EF" w:rsidRPr="00CC3726" w:rsidRDefault="004C46EF" w:rsidP="004C46EF">
            <w:pPr>
              <w:rPr>
                <w:rFonts w:eastAsiaTheme="majorEastAsia" w:cstheme="majorBidi"/>
                <w:b/>
              </w:rPr>
            </w:pPr>
          </w:p>
        </w:tc>
        <w:tc>
          <w:tcPr>
            <w:tcW w:w="1963" w:type="dxa"/>
          </w:tcPr>
          <w:p w14:paraId="66EC4103" w14:textId="77777777" w:rsidR="004C46EF" w:rsidRPr="00CC3726" w:rsidRDefault="004C46EF" w:rsidP="004C46EF">
            <w:pPr>
              <w:rPr>
                <w:rFonts w:eastAsiaTheme="majorEastAsia"/>
                <w:bCs/>
              </w:rPr>
            </w:pPr>
            <w:r w:rsidRPr="00CC3726">
              <w:rPr>
                <w:color w:val="000000" w:themeColor="text1"/>
              </w:rPr>
              <w:t>INIFAT, ANAP, FMC, MINAG, Flora y Fauna, MINCIN, MINTUR, CIMAGT</w:t>
            </w:r>
          </w:p>
        </w:tc>
      </w:tr>
      <w:tr w:rsidR="004C46EF" w:rsidRPr="00CC3726" w14:paraId="5F72D2C0" w14:textId="77777777" w:rsidTr="004C46EF">
        <w:tc>
          <w:tcPr>
            <w:tcW w:w="14375" w:type="dxa"/>
            <w:gridSpan w:val="9"/>
            <w:shd w:val="clear" w:color="auto" w:fill="92CDDC" w:themeFill="accent5" w:themeFillTint="99"/>
          </w:tcPr>
          <w:p w14:paraId="25A90007" w14:textId="77777777" w:rsidR="004C46EF" w:rsidRPr="00CC3726" w:rsidRDefault="004C46EF" w:rsidP="004C46EF">
            <w:pPr>
              <w:rPr>
                <w:b/>
                <w:bCs/>
              </w:rPr>
            </w:pPr>
            <w:r w:rsidRPr="00CC3726">
              <w:rPr>
                <w:b/>
                <w:bCs/>
              </w:rPr>
              <w:t>Component 3.1: Strengthening the enabling environment for sustainable agriculture and conservation</w:t>
            </w:r>
            <w:r>
              <w:rPr>
                <w:b/>
                <w:bCs/>
              </w:rPr>
              <w:t xml:space="preserve"> of </w:t>
            </w:r>
            <w:r w:rsidRPr="00CC3726">
              <w:rPr>
                <w:b/>
                <w:bCs/>
              </w:rPr>
              <w:t>GRFA in Cuba</w:t>
            </w:r>
          </w:p>
        </w:tc>
      </w:tr>
      <w:tr w:rsidR="004C46EF" w:rsidRPr="00CC3726" w14:paraId="1BAB2E2E" w14:textId="77777777" w:rsidTr="004C46EF">
        <w:trPr>
          <w:trHeight w:val="980"/>
        </w:trPr>
        <w:tc>
          <w:tcPr>
            <w:tcW w:w="1922" w:type="dxa"/>
            <w:shd w:val="clear" w:color="auto" w:fill="B6DDE8" w:themeFill="accent5" w:themeFillTint="66"/>
          </w:tcPr>
          <w:p w14:paraId="530BF128" w14:textId="77777777" w:rsidR="004C46EF" w:rsidRPr="00CC3726" w:rsidRDefault="004C46EF" w:rsidP="004C46EF">
            <w:pPr>
              <w:rPr>
                <w:b/>
              </w:rPr>
            </w:pPr>
          </w:p>
          <w:p w14:paraId="0C2F6A78" w14:textId="77777777" w:rsidR="004C46EF" w:rsidRPr="00CC3726" w:rsidRDefault="004C46EF" w:rsidP="004C46EF">
            <w:pPr>
              <w:rPr>
                <w:b/>
              </w:rPr>
            </w:pPr>
          </w:p>
          <w:p w14:paraId="12143664" w14:textId="77777777" w:rsidR="004C46EF" w:rsidRPr="00CC3726" w:rsidRDefault="004C46EF" w:rsidP="004C46EF">
            <w:pPr>
              <w:rPr>
                <w:b/>
              </w:rPr>
            </w:pPr>
          </w:p>
          <w:p w14:paraId="2C776808" w14:textId="77777777" w:rsidR="004C46EF" w:rsidRPr="00CC3726" w:rsidRDefault="004C46EF" w:rsidP="004C46EF">
            <w:pPr>
              <w:rPr>
                <w:b/>
              </w:rPr>
            </w:pPr>
          </w:p>
          <w:p w14:paraId="7BDEBC3E" w14:textId="77777777" w:rsidR="004C46EF" w:rsidRPr="00CC3726" w:rsidRDefault="004C46EF" w:rsidP="004C46EF">
            <w:pPr>
              <w:rPr>
                <w:b/>
              </w:rPr>
            </w:pPr>
          </w:p>
          <w:p w14:paraId="2AE87F5A" w14:textId="77777777" w:rsidR="004C46EF" w:rsidRPr="00CC3726" w:rsidRDefault="004C46EF" w:rsidP="004C46EF">
            <w:pPr>
              <w:rPr>
                <w:b/>
              </w:rPr>
            </w:pPr>
            <w:r w:rsidRPr="00CC3726">
              <w:rPr>
                <w:b/>
              </w:rPr>
              <w:t>Outcome 3.1.</w:t>
            </w:r>
          </w:p>
          <w:p w14:paraId="346A57AB" w14:textId="77777777" w:rsidR="004C46EF" w:rsidRPr="00CC3726" w:rsidRDefault="004C46EF" w:rsidP="004C46EF">
            <w:pPr>
              <w:rPr>
                <w:b/>
              </w:rPr>
            </w:pPr>
            <w:r w:rsidRPr="00CC3726">
              <w:rPr>
                <w:b/>
              </w:rPr>
              <w:t xml:space="preserve">Enhanced inter-institutional coordination, closer technical cooperation and regulatory coherence have supported the mainstreaming of agro-biodiversity conservation and use in public policies. </w:t>
            </w:r>
          </w:p>
          <w:p w14:paraId="6EB208E5" w14:textId="77777777" w:rsidR="004C46EF" w:rsidRPr="00CC3726" w:rsidRDefault="004C46EF" w:rsidP="004C46EF"/>
        </w:tc>
        <w:tc>
          <w:tcPr>
            <w:tcW w:w="1872" w:type="dxa"/>
            <w:shd w:val="clear" w:color="auto" w:fill="B6DDE8" w:themeFill="accent5" w:themeFillTint="66"/>
          </w:tcPr>
          <w:p w14:paraId="3F0C27DC" w14:textId="77777777" w:rsidR="004C46EF" w:rsidRPr="00CC3726" w:rsidRDefault="004C46EF" w:rsidP="004C46EF">
            <w:pPr>
              <w:rPr>
                <w:u w:val="single"/>
              </w:rPr>
            </w:pPr>
            <w:r w:rsidRPr="00CC3726">
              <w:rPr>
                <w:u w:val="single"/>
              </w:rPr>
              <w:t>Indicator BD4.9.</w:t>
            </w:r>
          </w:p>
          <w:p w14:paraId="506207B3" w14:textId="77777777" w:rsidR="004C46EF" w:rsidRPr="00CC3726" w:rsidRDefault="004C46EF" w:rsidP="004C46EF">
            <w:pPr>
              <w:rPr>
                <w:i/>
              </w:rPr>
            </w:pPr>
            <w:r w:rsidRPr="00CC3726">
              <w:t>The degree to which sector policies and regulatory frameworks incorporate biodiversity</w:t>
            </w:r>
            <w:r w:rsidRPr="00CC3726">
              <w:rPr>
                <w:i/>
              </w:rPr>
              <w:t xml:space="preserve"> considerations. </w:t>
            </w:r>
          </w:p>
          <w:p w14:paraId="5BCE43A1" w14:textId="77777777" w:rsidR="004C46EF" w:rsidRPr="00CC3726" w:rsidRDefault="004C46EF" w:rsidP="004C46EF">
            <w:pPr>
              <w:rPr>
                <w:i/>
              </w:rPr>
            </w:pPr>
          </w:p>
        </w:tc>
        <w:tc>
          <w:tcPr>
            <w:tcW w:w="1559" w:type="dxa"/>
            <w:shd w:val="clear" w:color="auto" w:fill="B6DDE8" w:themeFill="accent5" w:themeFillTint="66"/>
          </w:tcPr>
          <w:p w14:paraId="13055D05" w14:textId="77777777" w:rsidR="004C46EF" w:rsidRPr="00CC3726" w:rsidRDefault="004C46EF" w:rsidP="004C46EF">
            <w:r w:rsidRPr="00CC3726">
              <w:t>Despite the existence of laws on plant and animal genetic resources, their implementation is poor, inter-ministerial institutional frameworks do not secure implementation processes at national and local level and there are no laws on agrobiodiversity.</w:t>
            </w:r>
          </w:p>
        </w:tc>
        <w:tc>
          <w:tcPr>
            <w:tcW w:w="1531" w:type="dxa"/>
            <w:shd w:val="clear" w:color="auto" w:fill="B6DDE8" w:themeFill="accent5" w:themeFillTint="66"/>
          </w:tcPr>
          <w:p w14:paraId="4FCE4103" w14:textId="77777777" w:rsidR="004C46EF" w:rsidRPr="00CC3726" w:rsidRDefault="004C46EF" w:rsidP="004C46EF">
            <w:pPr>
              <w:rPr>
                <w:rFonts w:eastAsiaTheme="majorEastAsia"/>
                <w:bCs/>
                <w:strike/>
                <w:color w:val="FF0000"/>
              </w:rPr>
            </w:pPr>
          </w:p>
          <w:p w14:paraId="36A0F2C5" w14:textId="77777777" w:rsidR="004C46EF" w:rsidRPr="00CC3726" w:rsidRDefault="004C46EF" w:rsidP="004C46EF">
            <w:pPr>
              <w:rPr>
                <w:rFonts w:eastAsiaTheme="majorEastAsia"/>
                <w:bCs/>
                <w:strike/>
                <w:color w:val="FF0000"/>
              </w:rPr>
            </w:pPr>
          </w:p>
          <w:p w14:paraId="578E51DF" w14:textId="77777777" w:rsidR="004C46EF" w:rsidRPr="00CC3726" w:rsidRDefault="004C46EF" w:rsidP="004C46EF">
            <w:pPr>
              <w:rPr>
                <w:rFonts w:eastAsiaTheme="majorEastAsia"/>
                <w:bCs/>
                <w:strike/>
                <w:color w:val="FF0000"/>
              </w:rPr>
            </w:pPr>
          </w:p>
          <w:p w14:paraId="09E7BDD8" w14:textId="77777777" w:rsidR="004C46EF" w:rsidRPr="00CC3726" w:rsidRDefault="004C46EF" w:rsidP="004C46EF">
            <w:pPr>
              <w:rPr>
                <w:rFonts w:eastAsiaTheme="majorEastAsia"/>
                <w:bCs/>
                <w:strike/>
                <w:color w:val="FF0000"/>
              </w:rPr>
            </w:pPr>
          </w:p>
          <w:p w14:paraId="1A6AB52D" w14:textId="77777777" w:rsidR="004C46EF" w:rsidRPr="00CC3726" w:rsidRDefault="004C46EF" w:rsidP="004C46EF">
            <w:pPr>
              <w:rPr>
                <w:rFonts w:eastAsiaTheme="majorEastAsia"/>
                <w:bCs/>
              </w:rPr>
            </w:pPr>
            <w:r w:rsidRPr="00CC3726">
              <w:t>PGR and AGR regulatory framework survey and study</w:t>
            </w:r>
          </w:p>
        </w:tc>
        <w:tc>
          <w:tcPr>
            <w:tcW w:w="2126" w:type="dxa"/>
            <w:shd w:val="clear" w:color="auto" w:fill="B6DDE8" w:themeFill="accent5" w:themeFillTint="66"/>
          </w:tcPr>
          <w:p w14:paraId="0AB5518C" w14:textId="77777777" w:rsidR="004C46EF" w:rsidRPr="00CC3726" w:rsidRDefault="004C46EF" w:rsidP="004C46EF">
            <w:r w:rsidRPr="00CC3726">
              <w:t>Decision-making bodies have analytical documents that serve as input to ensure that new plant and animal genetic resource bills incorporate agrobiodiversity conservation principles.</w:t>
            </w:r>
          </w:p>
          <w:p w14:paraId="6906254C" w14:textId="77777777" w:rsidR="004C46EF" w:rsidRPr="00CC3726" w:rsidRDefault="004C46EF" w:rsidP="004C46EF"/>
          <w:p w14:paraId="2BD1D2B7" w14:textId="77777777" w:rsidR="004C46EF" w:rsidRPr="00CC3726" w:rsidRDefault="004C46EF" w:rsidP="004C46EF">
            <w:r w:rsidRPr="00CC3726">
              <w:t>At least two decree laws on the use and conservation of PGRs and AGRs</w:t>
            </w:r>
          </w:p>
        </w:tc>
        <w:tc>
          <w:tcPr>
            <w:tcW w:w="1418" w:type="dxa"/>
            <w:shd w:val="clear" w:color="auto" w:fill="B6DDE8" w:themeFill="accent5" w:themeFillTint="66"/>
          </w:tcPr>
          <w:p w14:paraId="2B8D84DB" w14:textId="77777777" w:rsidR="004C46EF" w:rsidRPr="00CC3726" w:rsidRDefault="004C46EF" w:rsidP="004C46EF">
            <w:r w:rsidRPr="00CC3726">
              <w:t>Official Gazette and national and local regulatory documents</w:t>
            </w:r>
          </w:p>
        </w:tc>
        <w:tc>
          <w:tcPr>
            <w:tcW w:w="1984" w:type="dxa"/>
            <w:gridSpan w:val="2"/>
            <w:shd w:val="clear" w:color="auto" w:fill="B6DDE8" w:themeFill="accent5" w:themeFillTint="66"/>
          </w:tcPr>
          <w:p w14:paraId="6F2E9F3F" w14:textId="77777777" w:rsidR="004C46EF" w:rsidRPr="00CC3726" w:rsidRDefault="004C46EF" w:rsidP="004C46EF">
            <w:r w:rsidRPr="00CC3726">
              <w:t>The current regulatory and legal framework covers the main aspects to be taken into account in genetic resource management and agrobiodiversity conservation.</w:t>
            </w:r>
          </w:p>
        </w:tc>
        <w:tc>
          <w:tcPr>
            <w:tcW w:w="1963" w:type="dxa"/>
            <w:shd w:val="clear" w:color="auto" w:fill="B6DDE8" w:themeFill="accent5" w:themeFillTint="66"/>
          </w:tcPr>
          <w:p w14:paraId="6AA01DFC" w14:textId="77777777" w:rsidR="004C46EF" w:rsidRPr="00CC3726" w:rsidRDefault="004C46EF" w:rsidP="004C46EF"/>
        </w:tc>
      </w:tr>
      <w:tr w:rsidR="004C46EF" w:rsidRPr="00CC3726" w14:paraId="16877335" w14:textId="77777777" w:rsidTr="004C46EF">
        <w:trPr>
          <w:trHeight w:val="841"/>
        </w:trPr>
        <w:tc>
          <w:tcPr>
            <w:tcW w:w="1922" w:type="dxa"/>
          </w:tcPr>
          <w:p w14:paraId="11176831" w14:textId="77777777" w:rsidR="004C46EF" w:rsidRPr="00CC3726" w:rsidRDefault="004C46EF" w:rsidP="004C46EF">
            <w:pPr>
              <w:rPr>
                <w:b/>
                <w:bCs/>
              </w:rPr>
            </w:pPr>
            <w:r w:rsidRPr="00CC3726">
              <w:rPr>
                <w:b/>
                <w:bCs/>
              </w:rPr>
              <w:t xml:space="preserve">Output 3.1.1. </w:t>
            </w:r>
          </w:p>
          <w:p w14:paraId="4A04CC3C" w14:textId="77777777" w:rsidR="004C46EF" w:rsidRPr="00CC3726" w:rsidRDefault="004C46EF" w:rsidP="004C46EF">
            <w:r w:rsidRPr="00CC3726">
              <w:t xml:space="preserve">A detailed review of the current legal and regulatory frameworks on agrobiodiversity conservation and </w:t>
            </w:r>
            <w:r w:rsidRPr="00CC3726">
              <w:lastRenderedPageBreak/>
              <w:t>sustainable agriculture.</w:t>
            </w:r>
          </w:p>
          <w:p w14:paraId="351BE89F" w14:textId="77777777" w:rsidR="004C46EF" w:rsidRPr="00CC3726" w:rsidRDefault="004C46EF" w:rsidP="004C46EF">
            <w:pPr>
              <w:rPr>
                <w:b/>
                <w:bCs/>
              </w:rPr>
            </w:pPr>
          </w:p>
          <w:p w14:paraId="0AB7F8E7" w14:textId="77777777" w:rsidR="004C46EF" w:rsidRPr="00CC3726" w:rsidRDefault="004C46EF" w:rsidP="004C46EF">
            <w:pPr>
              <w:rPr>
                <w:i/>
                <w:iCs/>
              </w:rPr>
            </w:pPr>
          </w:p>
        </w:tc>
        <w:tc>
          <w:tcPr>
            <w:tcW w:w="1872" w:type="dxa"/>
          </w:tcPr>
          <w:p w14:paraId="4ED460ED" w14:textId="77777777" w:rsidR="004C46EF" w:rsidRPr="00CC3726" w:rsidRDefault="004C46EF" w:rsidP="004C46EF">
            <w:r w:rsidRPr="00CC3726">
              <w:lastRenderedPageBreak/>
              <w:t xml:space="preserve">Number of local workshops for coordination with local stakeholders and beneficiaries over the current status of the </w:t>
            </w:r>
            <w:r w:rsidRPr="00CC3726">
              <w:lastRenderedPageBreak/>
              <w:t>legal and regulatory framework associated with agrobiodiversity conservation.</w:t>
            </w:r>
          </w:p>
          <w:p w14:paraId="449747FA" w14:textId="77777777" w:rsidR="004C46EF" w:rsidRPr="00CC3726" w:rsidRDefault="004C46EF" w:rsidP="004C46EF"/>
          <w:p w14:paraId="7AB12087" w14:textId="77777777" w:rsidR="004C46EF" w:rsidRPr="00CC3726" w:rsidRDefault="004C46EF" w:rsidP="004C46EF">
            <w:r w:rsidRPr="00CC3726">
              <w:t>Number of documents on the BD regulatory framework in Cuba reviewed.</w:t>
            </w:r>
          </w:p>
        </w:tc>
        <w:tc>
          <w:tcPr>
            <w:tcW w:w="1559" w:type="dxa"/>
          </w:tcPr>
          <w:p w14:paraId="7839CBA8" w14:textId="77777777" w:rsidR="004C46EF" w:rsidRPr="00CC3726" w:rsidRDefault="004C46EF" w:rsidP="004C46EF">
            <w:pPr>
              <w:jc w:val="center"/>
            </w:pPr>
            <w:r w:rsidRPr="00CC3726">
              <w:lastRenderedPageBreak/>
              <w:t>0</w:t>
            </w:r>
          </w:p>
          <w:p w14:paraId="5C46EC88" w14:textId="77777777" w:rsidR="004C46EF" w:rsidRPr="00CC3726" w:rsidRDefault="004C46EF" w:rsidP="004C46EF">
            <w:pPr>
              <w:jc w:val="center"/>
            </w:pPr>
          </w:p>
          <w:p w14:paraId="27ED0B07" w14:textId="77777777" w:rsidR="004C46EF" w:rsidRPr="00CC3726" w:rsidRDefault="004C46EF" w:rsidP="004C46EF">
            <w:pPr>
              <w:jc w:val="center"/>
            </w:pPr>
          </w:p>
          <w:p w14:paraId="4BCCDB6B" w14:textId="77777777" w:rsidR="004C46EF" w:rsidRPr="00CC3726" w:rsidRDefault="004C46EF" w:rsidP="004C46EF">
            <w:pPr>
              <w:jc w:val="center"/>
            </w:pPr>
          </w:p>
          <w:p w14:paraId="0D0A637A" w14:textId="77777777" w:rsidR="004C46EF" w:rsidRPr="00CC3726" w:rsidRDefault="004C46EF" w:rsidP="004C46EF">
            <w:pPr>
              <w:jc w:val="center"/>
            </w:pPr>
          </w:p>
          <w:p w14:paraId="6296FD5C" w14:textId="77777777" w:rsidR="004C46EF" w:rsidRPr="00CC3726" w:rsidRDefault="004C46EF" w:rsidP="004C46EF">
            <w:pPr>
              <w:jc w:val="center"/>
            </w:pPr>
          </w:p>
          <w:p w14:paraId="55829B8C" w14:textId="77777777" w:rsidR="004C46EF" w:rsidRPr="00CC3726" w:rsidRDefault="004C46EF" w:rsidP="004C46EF">
            <w:pPr>
              <w:jc w:val="center"/>
            </w:pPr>
          </w:p>
          <w:p w14:paraId="0E961DA2" w14:textId="77777777" w:rsidR="004C46EF" w:rsidRPr="00CC3726" w:rsidRDefault="004C46EF" w:rsidP="004C46EF">
            <w:pPr>
              <w:jc w:val="center"/>
            </w:pPr>
          </w:p>
          <w:p w14:paraId="2FFB862D" w14:textId="77777777" w:rsidR="004C46EF" w:rsidRPr="00CC3726" w:rsidRDefault="004C46EF" w:rsidP="004C46EF">
            <w:pPr>
              <w:jc w:val="center"/>
            </w:pPr>
          </w:p>
          <w:p w14:paraId="5F573A46" w14:textId="77777777" w:rsidR="004C46EF" w:rsidRPr="00CC3726" w:rsidRDefault="004C46EF" w:rsidP="004C46EF">
            <w:pPr>
              <w:jc w:val="center"/>
            </w:pPr>
          </w:p>
          <w:p w14:paraId="306365AC" w14:textId="77777777" w:rsidR="004C46EF" w:rsidRPr="00CC3726" w:rsidRDefault="004C46EF" w:rsidP="004C46EF">
            <w:pPr>
              <w:jc w:val="center"/>
            </w:pPr>
          </w:p>
          <w:p w14:paraId="704053F1" w14:textId="77777777" w:rsidR="004C46EF" w:rsidRPr="00CC3726" w:rsidRDefault="004C46EF" w:rsidP="004C46EF">
            <w:pPr>
              <w:jc w:val="center"/>
            </w:pPr>
          </w:p>
          <w:p w14:paraId="6EE14A4C" w14:textId="77777777" w:rsidR="004C46EF" w:rsidRPr="00CC3726" w:rsidRDefault="004C46EF" w:rsidP="004C46EF">
            <w:pPr>
              <w:jc w:val="center"/>
            </w:pPr>
          </w:p>
          <w:p w14:paraId="53EC284A" w14:textId="77777777" w:rsidR="004C46EF" w:rsidRPr="00CC3726" w:rsidRDefault="004C46EF" w:rsidP="004C46EF">
            <w:pPr>
              <w:jc w:val="center"/>
            </w:pPr>
            <w:r w:rsidRPr="00CC3726">
              <w:t>0</w:t>
            </w:r>
          </w:p>
        </w:tc>
        <w:tc>
          <w:tcPr>
            <w:tcW w:w="1531" w:type="dxa"/>
          </w:tcPr>
          <w:p w14:paraId="25D28144" w14:textId="77777777" w:rsidR="004C46EF" w:rsidRPr="00CC3726" w:rsidRDefault="004C46EF" w:rsidP="004C46EF">
            <w:pPr>
              <w:jc w:val="center"/>
            </w:pPr>
            <w:r w:rsidRPr="00CC3726">
              <w:lastRenderedPageBreak/>
              <w:t>3</w:t>
            </w:r>
          </w:p>
          <w:p w14:paraId="17B5D423" w14:textId="77777777" w:rsidR="004C46EF" w:rsidRPr="00CC3726" w:rsidRDefault="004C46EF" w:rsidP="004C46EF">
            <w:pPr>
              <w:jc w:val="center"/>
            </w:pPr>
          </w:p>
          <w:p w14:paraId="359812AA" w14:textId="77777777" w:rsidR="004C46EF" w:rsidRPr="00CC3726" w:rsidRDefault="004C46EF" w:rsidP="004C46EF">
            <w:pPr>
              <w:jc w:val="center"/>
            </w:pPr>
          </w:p>
          <w:p w14:paraId="2610D655" w14:textId="77777777" w:rsidR="004C46EF" w:rsidRPr="00CC3726" w:rsidRDefault="004C46EF" w:rsidP="004C46EF">
            <w:pPr>
              <w:jc w:val="center"/>
            </w:pPr>
          </w:p>
          <w:p w14:paraId="6EFB34CC" w14:textId="77777777" w:rsidR="004C46EF" w:rsidRPr="00CC3726" w:rsidRDefault="004C46EF" w:rsidP="004C46EF">
            <w:pPr>
              <w:jc w:val="center"/>
            </w:pPr>
          </w:p>
          <w:p w14:paraId="36255F9C" w14:textId="77777777" w:rsidR="004C46EF" w:rsidRPr="00CC3726" w:rsidRDefault="004C46EF" w:rsidP="004C46EF">
            <w:pPr>
              <w:jc w:val="center"/>
            </w:pPr>
          </w:p>
          <w:p w14:paraId="52D1B3EB" w14:textId="77777777" w:rsidR="004C46EF" w:rsidRPr="00CC3726" w:rsidRDefault="004C46EF" w:rsidP="004C46EF">
            <w:pPr>
              <w:jc w:val="center"/>
            </w:pPr>
          </w:p>
          <w:p w14:paraId="51F02CD1" w14:textId="77777777" w:rsidR="004C46EF" w:rsidRPr="00CC3726" w:rsidRDefault="004C46EF" w:rsidP="004C46EF">
            <w:pPr>
              <w:jc w:val="center"/>
            </w:pPr>
          </w:p>
          <w:p w14:paraId="05F41DBA" w14:textId="77777777" w:rsidR="004C46EF" w:rsidRPr="00CC3726" w:rsidRDefault="004C46EF" w:rsidP="004C46EF">
            <w:pPr>
              <w:jc w:val="center"/>
            </w:pPr>
          </w:p>
          <w:p w14:paraId="01252D35" w14:textId="77777777" w:rsidR="004C46EF" w:rsidRPr="00CC3726" w:rsidRDefault="004C46EF" w:rsidP="004C46EF">
            <w:pPr>
              <w:jc w:val="center"/>
            </w:pPr>
          </w:p>
          <w:p w14:paraId="0A440C6B" w14:textId="77777777" w:rsidR="004C46EF" w:rsidRPr="00CC3726" w:rsidRDefault="004C46EF" w:rsidP="004C46EF">
            <w:pPr>
              <w:jc w:val="center"/>
            </w:pPr>
          </w:p>
          <w:p w14:paraId="6F9D2742" w14:textId="77777777" w:rsidR="004C46EF" w:rsidRPr="00CC3726" w:rsidRDefault="004C46EF" w:rsidP="004C46EF">
            <w:pPr>
              <w:jc w:val="center"/>
            </w:pPr>
          </w:p>
          <w:p w14:paraId="7AF7F1C4" w14:textId="77777777" w:rsidR="004C46EF" w:rsidRPr="00CC3726" w:rsidRDefault="004C46EF" w:rsidP="004C46EF">
            <w:pPr>
              <w:jc w:val="center"/>
            </w:pPr>
          </w:p>
          <w:p w14:paraId="1502EC42" w14:textId="77777777" w:rsidR="004C46EF" w:rsidRPr="00CC3726" w:rsidRDefault="004C46EF" w:rsidP="004C46EF">
            <w:pPr>
              <w:jc w:val="center"/>
            </w:pPr>
            <w:r w:rsidRPr="00CC3726">
              <w:t xml:space="preserve">50% of documents reviewed </w:t>
            </w:r>
          </w:p>
        </w:tc>
        <w:tc>
          <w:tcPr>
            <w:tcW w:w="2126" w:type="dxa"/>
          </w:tcPr>
          <w:p w14:paraId="2C2E63CA" w14:textId="77777777" w:rsidR="004C46EF" w:rsidRPr="00CC3726" w:rsidRDefault="004C46EF" w:rsidP="004C46EF">
            <w:pPr>
              <w:jc w:val="center"/>
            </w:pPr>
            <w:r w:rsidRPr="00CC3726">
              <w:lastRenderedPageBreak/>
              <w:t>5</w:t>
            </w:r>
          </w:p>
          <w:p w14:paraId="0AB6FE9F" w14:textId="77777777" w:rsidR="004C46EF" w:rsidRPr="00CC3726" w:rsidRDefault="004C46EF" w:rsidP="004C46EF">
            <w:pPr>
              <w:jc w:val="center"/>
            </w:pPr>
          </w:p>
          <w:p w14:paraId="2952E31E" w14:textId="77777777" w:rsidR="004C46EF" w:rsidRPr="00CC3726" w:rsidRDefault="004C46EF" w:rsidP="004C46EF">
            <w:pPr>
              <w:jc w:val="center"/>
            </w:pPr>
          </w:p>
          <w:p w14:paraId="6BDFC911" w14:textId="77777777" w:rsidR="004C46EF" w:rsidRPr="00CC3726" w:rsidRDefault="004C46EF" w:rsidP="004C46EF">
            <w:pPr>
              <w:jc w:val="center"/>
            </w:pPr>
          </w:p>
          <w:p w14:paraId="033182D9" w14:textId="77777777" w:rsidR="004C46EF" w:rsidRPr="00CC3726" w:rsidRDefault="004C46EF" w:rsidP="004C46EF">
            <w:pPr>
              <w:jc w:val="center"/>
            </w:pPr>
          </w:p>
          <w:p w14:paraId="1D756114" w14:textId="77777777" w:rsidR="004C46EF" w:rsidRPr="00CC3726" w:rsidRDefault="004C46EF" w:rsidP="004C46EF">
            <w:pPr>
              <w:jc w:val="center"/>
            </w:pPr>
          </w:p>
          <w:p w14:paraId="3B19F01E" w14:textId="77777777" w:rsidR="004C46EF" w:rsidRPr="00CC3726" w:rsidRDefault="004C46EF" w:rsidP="004C46EF">
            <w:pPr>
              <w:jc w:val="center"/>
            </w:pPr>
          </w:p>
          <w:p w14:paraId="6D1D940D" w14:textId="77777777" w:rsidR="004C46EF" w:rsidRPr="00CC3726" w:rsidRDefault="004C46EF" w:rsidP="004C46EF">
            <w:pPr>
              <w:jc w:val="center"/>
            </w:pPr>
          </w:p>
          <w:p w14:paraId="22C598CE" w14:textId="77777777" w:rsidR="004C46EF" w:rsidRPr="00CC3726" w:rsidRDefault="004C46EF" w:rsidP="004C46EF">
            <w:pPr>
              <w:jc w:val="center"/>
            </w:pPr>
          </w:p>
          <w:p w14:paraId="1183E7D6" w14:textId="77777777" w:rsidR="004C46EF" w:rsidRPr="00CC3726" w:rsidRDefault="004C46EF" w:rsidP="004C46EF">
            <w:pPr>
              <w:jc w:val="center"/>
            </w:pPr>
          </w:p>
          <w:p w14:paraId="0C61BDC9" w14:textId="77777777" w:rsidR="004C46EF" w:rsidRPr="00CC3726" w:rsidRDefault="004C46EF" w:rsidP="004C46EF">
            <w:pPr>
              <w:jc w:val="center"/>
            </w:pPr>
          </w:p>
          <w:p w14:paraId="1CBA6E9C" w14:textId="77777777" w:rsidR="004C46EF" w:rsidRPr="00CC3726" w:rsidRDefault="004C46EF" w:rsidP="004C46EF">
            <w:pPr>
              <w:jc w:val="center"/>
            </w:pPr>
          </w:p>
          <w:p w14:paraId="37321F0E" w14:textId="77777777" w:rsidR="004C46EF" w:rsidRPr="00CC3726" w:rsidRDefault="004C46EF" w:rsidP="004C46EF"/>
          <w:p w14:paraId="18DE2166" w14:textId="77777777" w:rsidR="004C46EF" w:rsidRPr="00CC3726" w:rsidRDefault="004C46EF" w:rsidP="004C46EF">
            <w:r w:rsidRPr="00CC3726">
              <w:t xml:space="preserve">              74</w:t>
            </w:r>
          </w:p>
        </w:tc>
        <w:tc>
          <w:tcPr>
            <w:tcW w:w="1418" w:type="dxa"/>
          </w:tcPr>
          <w:p w14:paraId="1CB3FA35" w14:textId="77777777" w:rsidR="004C46EF" w:rsidRPr="00CC3726" w:rsidRDefault="004C46EF" w:rsidP="004C46EF">
            <w:r w:rsidRPr="00CC3726">
              <w:lastRenderedPageBreak/>
              <w:t>Meeting and workshop reports</w:t>
            </w:r>
          </w:p>
          <w:p w14:paraId="3F9286EA" w14:textId="77777777" w:rsidR="004C46EF" w:rsidRPr="00CC3726" w:rsidRDefault="004C46EF" w:rsidP="004C46EF">
            <w:pPr>
              <w:jc w:val="center"/>
            </w:pPr>
          </w:p>
          <w:p w14:paraId="734E99AB" w14:textId="77777777" w:rsidR="004C46EF" w:rsidRPr="00CC3726" w:rsidRDefault="004C46EF" w:rsidP="004C46EF">
            <w:pPr>
              <w:jc w:val="center"/>
            </w:pPr>
          </w:p>
          <w:p w14:paraId="296A2D15" w14:textId="77777777" w:rsidR="004C46EF" w:rsidRPr="00CC3726" w:rsidRDefault="004C46EF" w:rsidP="004C46EF">
            <w:pPr>
              <w:jc w:val="center"/>
            </w:pPr>
          </w:p>
          <w:p w14:paraId="6950511F" w14:textId="77777777" w:rsidR="004C46EF" w:rsidRPr="00CC3726" w:rsidRDefault="004C46EF" w:rsidP="004C46EF">
            <w:pPr>
              <w:jc w:val="center"/>
            </w:pPr>
          </w:p>
          <w:p w14:paraId="494511F0" w14:textId="77777777" w:rsidR="004C46EF" w:rsidRPr="00CC3726" w:rsidRDefault="004C46EF" w:rsidP="004C46EF">
            <w:pPr>
              <w:jc w:val="center"/>
            </w:pPr>
          </w:p>
          <w:p w14:paraId="79CE11CE" w14:textId="77777777" w:rsidR="004C46EF" w:rsidRPr="00CC3726" w:rsidRDefault="004C46EF" w:rsidP="004C46EF">
            <w:pPr>
              <w:jc w:val="center"/>
            </w:pPr>
          </w:p>
          <w:p w14:paraId="718E0212" w14:textId="77777777" w:rsidR="004C46EF" w:rsidRPr="00CC3726" w:rsidRDefault="004C46EF" w:rsidP="004C46EF">
            <w:pPr>
              <w:jc w:val="center"/>
            </w:pPr>
          </w:p>
          <w:p w14:paraId="6FF25EA7" w14:textId="77777777" w:rsidR="004C46EF" w:rsidRPr="00CC3726" w:rsidRDefault="004C46EF" w:rsidP="004C46EF"/>
          <w:p w14:paraId="40261F15" w14:textId="77777777" w:rsidR="004C46EF" w:rsidRPr="00CC3726" w:rsidRDefault="004C46EF" w:rsidP="004C46EF"/>
          <w:p w14:paraId="1183508F" w14:textId="77777777" w:rsidR="004C46EF" w:rsidRPr="00CC3726" w:rsidRDefault="004C46EF" w:rsidP="004C46EF">
            <w:r w:rsidRPr="00CC3726">
              <w:t>Meeting and workshop reports</w:t>
            </w:r>
          </w:p>
        </w:tc>
        <w:tc>
          <w:tcPr>
            <w:tcW w:w="1984" w:type="dxa"/>
            <w:gridSpan w:val="2"/>
          </w:tcPr>
          <w:p w14:paraId="75B62EF3" w14:textId="77777777" w:rsidR="004C46EF" w:rsidRPr="00CC3726" w:rsidRDefault="004C46EF" w:rsidP="004C46EF"/>
        </w:tc>
        <w:tc>
          <w:tcPr>
            <w:tcW w:w="1963" w:type="dxa"/>
          </w:tcPr>
          <w:p w14:paraId="69341889" w14:textId="77777777" w:rsidR="004C46EF" w:rsidRPr="00CC3726" w:rsidRDefault="004C46EF" w:rsidP="004C46EF">
            <w:pPr>
              <w:jc w:val="both"/>
              <w:rPr>
                <w:rFonts w:cstheme="minorHAnsi"/>
              </w:rPr>
            </w:pPr>
            <w:r w:rsidRPr="00CC3726">
              <w:t>- Local government</w:t>
            </w:r>
          </w:p>
          <w:p w14:paraId="0E9E2E24" w14:textId="77777777" w:rsidR="004C46EF" w:rsidRPr="00CC3726" w:rsidRDefault="004C46EF" w:rsidP="004C46EF">
            <w:pPr>
              <w:jc w:val="both"/>
              <w:rPr>
                <w:rFonts w:cstheme="minorHAnsi"/>
              </w:rPr>
            </w:pPr>
            <w:r w:rsidRPr="00CC3726">
              <w:t>- Local MINAG Department</w:t>
            </w:r>
          </w:p>
          <w:p w14:paraId="655CE3E8" w14:textId="77777777" w:rsidR="004C46EF" w:rsidRPr="00CC3726" w:rsidRDefault="004C46EF" w:rsidP="004C46EF">
            <w:pPr>
              <w:jc w:val="both"/>
              <w:rPr>
                <w:rFonts w:asciiTheme="majorHAnsi" w:eastAsiaTheme="majorEastAsia" w:hAnsiTheme="majorHAnsi" w:cstheme="minorHAnsi"/>
                <w:color w:val="365F91" w:themeColor="accent1" w:themeShade="BF"/>
              </w:rPr>
            </w:pPr>
            <w:r w:rsidRPr="00CC3726">
              <w:t>- PA Directors</w:t>
            </w:r>
          </w:p>
          <w:p w14:paraId="37A02A67" w14:textId="77777777" w:rsidR="004C46EF" w:rsidRPr="00CC3726" w:rsidRDefault="004C46EF" w:rsidP="004C46EF">
            <w:r w:rsidRPr="00CC3726">
              <w:rPr>
                <w:color w:val="000000" w:themeColor="text1"/>
              </w:rPr>
              <w:t>- Legal status of each territory</w:t>
            </w:r>
          </w:p>
        </w:tc>
      </w:tr>
      <w:tr w:rsidR="004C46EF" w:rsidRPr="00CC3726" w14:paraId="7E381B44" w14:textId="77777777" w:rsidTr="004C46EF">
        <w:trPr>
          <w:trHeight w:val="699"/>
        </w:trPr>
        <w:tc>
          <w:tcPr>
            <w:tcW w:w="1922" w:type="dxa"/>
          </w:tcPr>
          <w:p w14:paraId="655B7E29" w14:textId="77777777" w:rsidR="004C46EF" w:rsidRPr="00CC3726" w:rsidRDefault="004C46EF" w:rsidP="004C46EF">
            <w:pPr>
              <w:rPr>
                <w:b/>
                <w:bCs/>
              </w:rPr>
            </w:pPr>
            <w:r w:rsidRPr="00CC3726">
              <w:rPr>
                <w:b/>
                <w:bCs/>
              </w:rPr>
              <w:t xml:space="preserve">Output 3.1.2. </w:t>
            </w:r>
          </w:p>
          <w:p w14:paraId="0203D6CC" w14:textId="77777777" w:rsidR="004C46EF" w:rsidRPr="00CC3726" w:rsidRDefault="004C46EF" w:rsidP="004C46EF">
            <w:pPr>
              <w:rPr>
                <w:b/>
              </w:rPr>
            </w:pPr>
            <w:r w:rsidRPr="00CC3726">
              <w:t>A road-map for legal and regulatory coherence within the country (on agrobiodiversity conservation and sustainable agriculture).</w:t>
            </w:r>
          </w:p>
        </w:tc>
        <w:tc>
          <w:tcPr>
            <w:tcW w:w="1872" w:type="dxa"/>
          </w:tcPr>
          <w:p w14:paraId="6853F2CD" w14:textId="77777777" w:rsidR="004C46EF" w:rsidRPr="00CC3726" w:rsidRDefault="004C46EF" w:rsidP="004C46EF">
            <w:pPr>
              <w:rPr>
                <w:b/>
              </w:rPr>
            </w:pPr>
            <w:r w:rsidRPr="00CC3726">
              <w:t>Current regulatory framework diagnosis and evaluation document.</w:t>
            </w:r>
          </w:p>
          <w:p w14:paraId="77968022" w14:textId="77777777" w:rsidR="004C46EF" w:rsidRPr="00CC3726" w:rsidRDefault="004C46EF" w:rsidP="004C46EF"/>
          <w:p w14:paraId="63BE8B24" w14:textId="77777777" w:rsidR="004C46EF" w:rsidRPr="00CC3726" w:rsidRDefault="004C46EF" w:rsidP="004C46EF"/>
          <w:p w14:paraId="1FECC869" w14:textId="77777777" w:rsidR="004C46EF" w:rsidRPr="00CC3726" w:rsidRDefault="004C46EF" w:rsidP="004C46EF"/>
          <w:p w14:paraId="59D11FF0" w14:textId="77777777" w:rsidR="004C46EF" w:rsidRPr="00CC3726" w:rsidRDefault="004C46EF" w:rsidP="004C46EF"/>
          <w:p w14:paraId="46C31214" w14:textId="77777777" w:rsidR="004C46EF" w:rsidRPr="00CC3726" w:rsidRDefault="004C46EF" w:rsidP="004C46EF"/>
          <w:p w14:paraId="44996594" w14:textId="77777777" w:rsidR="004C46EF" w:rsidRPr="00CC3726" w:rsidRDefault="004C46EF" w:rsidP="004C46EF"/>
          <w:p w14:paraId="4BDAB036" w14:textId="77777777" w:rsidR="004C46EF" w:rsidRPr="00CC3726" w:rsidRDefault="004C46EF" w:rsidP="004C46EF">
            <w:r w:rsidRPr="00CC3726">
              <w:t>Workshops to validate the proposed road map with local stakeholders and beneficiaries.</w:t>
            </w:r>
          </w:p>
        </w:tc>
        <w:tc>
          <w:tcPr>
            <w:tcW w:w="1559" w:type="dxa"/>
          </w:tcPr>
          <w:p w14:paraId="1FA6F278" w14:textId="77777777" w:rsidR="004C46EF" w:rsidRPr="00CC3726" w:rsidRDefault="004C46EF" w:rsidP="004C46EF">
            <w:pPr>
              <w:jc w:val="center"/>
            </w:pPr>
          </w:p>
          <w:p w14:paraId="62B099D1" w14:textId="77777777" w:rsidR="004C46EF" w:rsidRPr="00CC3726" w:rsidRDefault="004C46EF" w:rsidP="004C46EF">
            <w:pPr>
              <w:jc w:val="center"/>
            </w:pPr>
            <w:r w:rsidRPr="00CC3726">
              <w:t>0</w:t>
            </w:r>
          </w:p>
          <w:p w14:paraId="2C09D7EB" w14:textId="77777777" w:rsidR="004C46EF" w:rsidRPr="00CC3726" w:rsidRDefault="004C46EF" w:rsidP="004C46EF">
            <w:pPr>
              <w:jc w:val="center"/>
            </w:pPr>
          </w:p>
          <w:p w14:paraId="10AD28EB" w14:textId="77777777" w:rsidR="004C46EF" w:rsidRPr="00CC3726" w:rsidRDefault="004C46EF" w:rsidP="004C46EF">
            <w:pPr>
              <w:jc w:val="center"/>
            </w:pPr>
          </w:p>
          <w:p w14:paraId="5E076AFA" w14:textId="77777777" w:rsidR="004C46EF" w:rsidRPr="00CC3726" w:rsidRDefault="004C46EF" w:rsidP="004C46EF">
            <w:pPr>
              <w:jc w:val="center"/>
            </w:pPr>
          </w:p>
          <w:p w14:paraId="5D9FEE15" w14:textId="77777777" w:rsidR="004C46EF" w:rsidRPr="00CC3726" w:rsidRDefault="004C46EF" w:rsidP="004C46EF">
            <w:pPr>
              <w:jc w:val="center"/>
            </w:pPr>
          </w:p>
          <w:p w14:paraId="5B7D7FBB" w14:textId="77777777" w:rsidR="004C46EF" w:rsidRPr="00CC3726" w:rsidRDefault="004C46EF" w:rsidP="004C46EF">
            <w:pPr>
              <w:jc w:val="center"/>
            </w:pPr>
          </w:p>
          <w:p w14:paraId="789A1C8B" w14:textId="77777777" w:rsidR="004C46EF" w:rsidRPr="00CC3726" w:rsidRDefault="004C46EF" w:rsidP="004C46EF">
            <w:pPr>
              <w:jc w:val="center"/>
            </w:pPr>
          </w:p>
          <w:p w14:paraId="4B460B1D" w14:textId="77777777" w:rsidR="004C46EF" w:rsidRPr="00CC3726" w:rsidRDefault="004C46EF" w:rsidP="004C46EF">
            <w:pPr>
              <w:jc w:val="center"/>
            </w:pPr>
          </w:p>
          <w:p w14:paraId="592532DF" w14:textId="77777777" w:rsidR="004C46EF" w:rsidRPr="00CC3726" w:rsidRDefault="004C46EF" w:rsidP="004C46EF">
            <w:pPr>
              <w:jc w:val="center"/>
            </w:pPr>
          </w:p>
          <w:p w14:paraId="031D7EF7" w14:textId="77777777" w:rsidR="004C46EF" w:rsidRPr="00CC3726" w:rsidRDefault="004C46EF" w:rsidP="004C46EF">
            <w:pPr>
              <w:jc w:val="center"/>
            </w:pPr>
          </w:p>
          <w:p w14:paraId="1D9C7711" w14:textId="77777777" w:rsidR="004C46EF" w:rsidRPr="00CC3726" w:rsidRDefault="004C46EF" w:rsidP="004C46EF">
            <w:pPr>
              <w:jc w:val="center"/>
            </w:pPr>
          </w:p>
          <w:p w14:paraId="16907689" w14:textId="77777777" w:rsidR="004C46EF" w:rsidRPr="00CC3726" w:rsidRDefault="004C46EF" w:rsidP="004C46EF">
            <w:pPr>
              <w:jc w:val="center"/>
            </w:pPr>
          </w:p>
          <w:p w14:paraId="3F202875" w14:textId="77777777" w:rsidR="004C46EF" w:rsidRPr="00CC3726" w:rsidRDefault="004C46EF" w:rsidP="004C46EF">
            <w:pPr>
              <w:jc w:val="center"/>
            </w:pPr>
            <w:r w:rsidRPr="00CC3726">
              <w:t>0</w:t>
            </w:r>
          </w:p>
          <w:p w14:paraId="4FBCDD4E" w14:textId="77777777" w:rsidR="004C46EF" w:rsidRPr="00CC3726" w:rsidRDefault="004C46EF" w:rsidP="004C46EF">
            <w:pPr>
              <w:jc w:val="center"/>
            </w:pPr>
          </w:p>
          <w:p w14:paraId="1B82DA25" w14:textId="77777777" w:rsidR="004C46EF" w:rsidRPr="00CC3726" w:rsidRDefault="004C46EF" w:rsidP="004C46EF">
            <w:pPr>
              <w:jc w:val="center"/>
            </w:pPr>
          </w:p>
          <w:p w14:paraId="05F78AFF" w14:textId="77777777" w:rsidR="004C46EF" w:rsidRPr="00CC3726" w:rsidRDefault="004C46EF" w:rsidP="004C46EF">
            <w:pPr>
              <w:jc w:val="center"/>
            </w:pPr>
          </w:p>
          <w:p w14:paraId="049C0C0B" w14:textId="77777777" w:rsidR="004C46EF" w:rsidRPr="00CC3726" w:rsidRDefault="004C46EF" w:rsidP="004C46EF"/>
        </w:tc>
        <w:tc>
          <w:tcPr>
            <w:tcW w:w="1531" w:type="dxa"/>
          </w:tcPr>
          <w:p w14:paraId="7186A655" w14:textId="77777777" w:rsidR="004C46EF" w:rsidRPr="00CC3726" w:rsidRDefault="004C46EF" w:rsidP="004C46EF">
            <w:pPr>
              <w:jc w:val="center"/>
            </w:pPr>
            <w:r w:rsidRPr="00CC3726">
              <w:t>Documents associated with ABD and sustainable agriculture regulatory frameworks identified at basic level. Analysis plan established</w:t>
            </w:r>
          </w:p>
          <w:p w14:paraId="55A80EC0" w14:textId="77777777" w:rsidR="004C46EF" w:rsidRPr="00CC3726" w:rsidRDefault="004C46EF" w:rsidP="004C46EF">
            <w:pPr>
              <w:jc w:val="center"/>
            </w:pPr>
          </w:p>
          <w:p w14:paraId="2B4ACFF7" w14:textId="77777777" w:rsidR="004C46EF" w:rsidRPr="00CC3726" w:rsidRDefault="004C46EF" w:rsidP="004C46EF">
            <w:pPr>
              <w:jc w:val="center"/>
            </w:pPr>
          </w:p>
          <w:p w14:paraId="70190601" w14:textId="77777777" w:rsidR="004C46EF" w:rsidRPr="00CC3726" w:rsidRDefault="004C46EF" w:rsidP="004C46EF">
            <w:pPr>
              <w:jc w:val="center"/>
            </w:pPr>
          </w:p>
          <w:p w14:paraId="0B0834F3" w14:textId="77777777" w:rsidR="004C46EF" w:rsidRPr="00CC3726" w:rsidRDefault="004C46EF" w:rsidP="004C46EF">
            <w:pPr>
              <w:jc w:val="center"/>
            </w:pPr>
          </w:p>
          <w:p w14:paraId="54E406FF" w14:textId="77777777" w:rsidR="004C46EF" w:rsidRPr="00CC3726" w:rsidRDefault="004C46EF" w:rsidP="004C46EF">
            <w:pPr>
              <w:jc w:val="center"/>
            </w:pPr>
          </w:p>
          <w:p w14:paraId="4AED51BB" w14:textId="77777777" w:rsidR="004C46EF" w:rsidRPr="00CC3726" w:rsidRDefault="004C46EF" w:rsidP="004C46EF"/>
        </w:tc>
        <w:tc>
          <w:tcPr>
            <w:tcW w:w="2126" w:type="dxa"/>
          </w:tcPr>
          <w:p w14:paraId="0D655EC2" w14:textId="77777777" w:rsidR="004C46EF" w:rsidRPr="00CC3726" w:rsidRDefault="004C46EF" w:rsidP="004C46EF">
            <w:pPr>
              <w:jc w:val="center"/>
            </w:pPr>
          </w:p>
          <w:p w14:paraId="04F0FA91" w14:textId="77777777" w:rsidR="004C46EF" w:rsidRPr="00CC3726" w:rsidRDefault="004C46EF" w:rsidP="004C46EF">
            <w:pPr>
              <w:jc w:val="center"/>
            </w:pPr>
            <w:r w:rsidRPr="00CC3726">
              <w:t>1</w:t>
            </w:r>
          </w:p>
          <w:p w14:paraId="2BC94818" w14:textId="77777777" w:rsidR="004C46EF" w:rsidRPr="00CC3726" w:rsidRDefault="004C46EF" w:rsidP="004C46EF">
            <w:pPr>
              <w:jc w:val="center"/>
            </w:pPr>
          </w:p>
          <w:p w14:paraId="63DF9C21" w14:textId="77777777" w:rsidR="004C46EF" w:rsidRPr="00CC3726" w:rsidRDefault="004C46EF" w:rsidP="004C46EF">
            <w:pPr>
              <w:jc w:val="center"/>
            </w:pPr>
          </w:p>
          <w:p w14:paraId="14758EE8" w14:textId="77777777" w:rsidR="004C46EF" w:rsidRPr="00CC3726" w:rsidRDefault="004C46EF" w:rsidP="004C46EF">
            <w:pPr>
              <w:jc w:val="center"/>
            </w:pPr>
          </w:p>
          <w:p w14:paraId="7CF829DA" w14:textId="77777777" w:rsidR="004C46EF" w:rsidRPr="00CC3726" w:rsidRDefault="004C46EF" w:rsidP="004C46EF">
            <w:pPr>
              <w:jc w:val="center"/>
            </w:pPr>
          </w:p>
          <w:p w14:paraId="576A8CA6" w14:textId="77777777" w:rsidR="004C46EF" w:rsidRPr="00CC3726" w:rsidRDefault="004C46EF" w:rsidP="004C46EF">
            <w:pPr>
              <w:jc w:val="center"/>
            </w:pPr>
          </w:p>
          <w:p w14:paraId="2DA2B145" w14:textId="77777777" w:rsidR="004C46EF" w:rsidRPr="00CC3726" w:rsidRDefault="004C46EF" w:rsidP="004C46EF">
            <w:pPr>
              <w:jc w:val="center"/>
            </w:pPr>
          </w:p>
          <w:p w14:paraId="55776C4C" w14:textId="77777777" w:rsidR="004C46EF" w:rsidRPr="00CC3726" w:rsidRDefault="004C46EF" w:rsidP="004C46EF">
            <w:pPr>
              <w:jc w:val="center"/>
            </w:pPr>
          </w:p>
          <w:p w14:paraId="61827D58" w14:textId="77777777" w:rsidR="004C46EF" w:rsidRPr="00CC3726" w:rsidRDefault="004C46EF" w:rsidP="004C46EF">
            <w:pPr>
              <w:jc w:val="center"/>
            </w:pPr>
          </w:p>
          <w:p w14:paraId="660F7BB9" w14:textId="77777777" w:rsidR="004C46EF" w:rsidRPr="00CC3726" w:rsidRDefault="004C46EF" w:rsidP="004C46EF">
            <w:pPr>
              <w:jc w:val="center"/>
            </w:pPr>
          </w:p>
          <w:p w14:paraId="7B0A517A" w14:textId="77777777" w:rsidR="004C46EF" w:rsidRPr="00CC3726" w:rsidRDefault="004C46EF" w:rsidP="004C46EF">
            <w:pPr>
              <w:jc w:val="center"/>
            </w:pPr>
          </w:p>
          <w:p w14:paraId="55E4BD64" w14:textId="77777777" w:rsidR="004C46EF" w:rsidRPr="00CC3726" w:rsidRDefault="004C46EF" w:rsidP="004C46EF">
            <w:pPr>
              <w:jc w:val="center"/>
            </w:pPr>
            <w:r w:rsidRPr="00CC3726">
              <w:t>Three (3) local and one (1) national</w:t>
            </w:r>
          </w:p>
          <w:p w14:paraId="434279C6" w14:textId="77777777" w:rsidR="004C46EF" w:rsidRPr="00CC3726" w:rsidRDefault="004C46EF" w:rsidP="004C46EF">
            <w:pPr>
              <w:jc w:val="center"/>
            </w:pPr>
          </w:p>
          <w:p w14:paraId="68466F9A" w14:textId="77777777" w:rsidR="004C46EF" w:rsidRPr="00CC3726" w:rsidRDefault="004C46EF" w:rsidP="004C46EF">
            <w:pPr>
              <w:jc w:val="center"/>
            </w:pPr>
          </w:p>
          <w:p w14:paraId="71345C81" w14:textId="77777777" w:rsidR="004C46EF" w:rsidRPr="00CC3726" w:rsidRDefault="004C46EF" w:rsidP="004C46EF"/>
        </w:tc>
        <w:tc>
          <w:tcPr>
            <w:tcW w:w="1418" w:type="dxa"/>
          </w:tcPr>
          <w:p w14:paraId="00CDC0D8" w14:textId="77777777" w:rsidR="004C46EF" w:rsidRPr="00CC3726" w:rsidRDefault="004C46EF" w:rsidP="004C46EF">
            <w:pPr>
              <w:jc w:val="center"/>
              <w:rPr>
                <w:b/>
              </w:rPr>
            </w:pPr>
          </w:p>
          <w:p w14:paraId="706BDB3C" w14:textId="77777777" w:rsidR="004C46EF" w:rsidRPr="00CC3726" w:rsidRDefault="004C46EF" w:rsidP="004C46EF">
            <w:pPr>
              <w:jc w:val="center"/>
            </w:pPr>
          </w:p>
          <w:p w14:paraId="74C6728C" w14:textId="77777777" w:rsidR="004C46EF" w:rsidRPr="00CC3726" w:rsidRDefault="004C46EF" w:rsidP="004C46EF">
            <w:pPr>
              <w:jc w:val="center"/>
            </w:pPr>
          </w:p>
          <w:p w14:paraId="7C2563DC" w14:textId="77777777" w:rsidR="004C46EF" w:rsidRPr="00CC3726" w:rsidRDefault="004C46EF" w:rsidP="004C46EF">
            <w:pPr>
              <w:jc w:val="center"/>
            </w:pPr>
          </w:p>
          <w:p w14:paraId="4174EAA1" w14:textId="77777777" w:rsidR="004C46EF" w:rsidRPr="00CC3726" w:rsidRDefault="004C46EF" w:rsidP="004C46EF"/>
          <w:p w14:paraId="3D59F822" w14:textId="77777777" w:rsidR="004C46EF" w:rsidRPr="00CC3726" w:rsidRDefault="004C46EF" w:rsidP="004C46EF"/>
          <w:p w14:paraId="3F90FB6E" w14:textId="77777777" w:rsidR="004C46EF" w:rsidRPr="00CC3726" w:rsidRDefault="004C46EF" w:rsidP="004C46EF"/>
          <w:p w14:paraId="380A84F3" w14:textId="77777777" w:rsidR="004C46EF" w:rsidRPr="00CC3726" w:rsidRDefault="004C46EF" w:rsidP="004C46EF">
            <w:r w:rsidRPr="00CC3726">
              <w:t>Workshop meeting reports and road map document</w:t>
            </w:r>
          </w:p>
          <w:p w14:paraId="069B3DE4" w14:textId="77777777" w:rsidR="004C46EF" w:rsidRPr="00CC3726" w:rsidRDefault="004C46EF" w:rsidP="004C46EF">
            <w:pPr>
              <w:jc w:val="center"/>
            </w:pPr>
          </w:p>
          <w:p w14:paraId="0CA1FE9E" w14:textId="77777777" w:rsidR="004C46EF" w:rsidRPr="00CC3726" w:rsidRDefault="004C46EF" w:rsidP="004C46EF">
            <w:pPr>
              <w:jc w:val="center"/>
            </w:pPr>
          </w:p>
          <w:p w14:paraId="3DB19C03" w14:textId="77777777" w:rsidR="004C46EF" w:rsidRPr="00CC3726" w:rsidRDefault="004C46EF" w:rsidP="004C46EF">
            <w:pPr>
              <w:jc w:val="center"/>
            </w:pPr>
          </w:p>
          <w:p w14:paraId="61BAE3CC" w14:textId="77777777" w:rsidR="004C46EF" w:rsidRPr="00CC3726" w:rsidRDefault="004C46EF" w:rsidP="004C46EF">
            <w:pPr>
              <w:jc w:val="center"/>
            </w:pPr>
          </w:p>
          <w:p w14:paraId="59C1F89A" w14:textId="77777777" w:rsidR="004C46EF" w:rsidRPr="00CC3726" w:rsidRDefault="004C46EF" w:rsidP="004C46EF">
            <w:pPr>
              <w:rPr>
                <w:rFonts w:eastAsiaTheme="majorEastAsia"/>
                <w:bCs/>
              </w:rPr>
            </w:pPr>
          </w:p>
          <w:p w14:paraId="016B1094" w14:textId="77777777" w:rsidR="004C46EF" w:rsidRPr="00CC3726" w:rsidRDefault="004C46EF" w:rsidP="004C46EF">
            <w:pPr>
              <w:rPr>
                <w:rFonts w:eastAsiaTheme="majorEastAsia"/>
                <w:bCs/>
              </w:rPr>
            </w:pPr>
          </w:p>
        </w:tc>
        <w:tc>
          <w:tcPr>
            <w:tcW w:w="1984" w:type="dxa"/>
            <w:gridSpan w:val="2"/>
          </w:tcPr>
          <w:p w14:paraId="0367AF13" w14:textId="77777777" w:rsidR="004C46EF" w:rsidRPr="00CC3726" w:rsidRDefault="004C46EF" w:rsidP="004C46EF">
            <w:pPr>
              <w:rPr>
                <w:b/>
              </w:rPr>
            </w:pPr>
          </w:p>
          <w:p w14:paraId="3BB40CF3" w14:textId="77777777" w:rsidR="004C46EF" w:rsidRPr="00CC3726" w:rsidRDefault="004C46EF" w:rsidP="004C46EF"/>
          <w:p w14:paraId="0561893A" w14:textId="77777777" w:rsidR="004C46EF" w:rsidRPr="00CC3726" w:rsidRDefault="004C46EF" w:rsidP="004C46EF"/>
          <w:p w14:paraId="09DA1A1D" w14:textId="77777777" w:rsidR="004C46EF" w:rsidRPr="00CC3726" w:rsidRDefault="004C46EF" w:rsidP="004C46EF"/>
          <w:p w14:paraId="0F288C2D" w14:textId="77777777" w:rsidR="004C46EF" w:rsidRPr="00CC3726" w:rsidRDefault="004C46EF" w:rsidP="004C46EF"/>
          <w:p w14:paraId="21965252" w14:textId="77777777" w:rsidR="004C46EF" w:rsidRPr="00CC3726" w:rsidRDefault="004C46EF" w:rsidP="004C46EF"/>
          <w:p w14:paraId="1EE0E191" w14:textId="77777777" w:rsidR="004C46EF" w:rsidRPr="00CC3726" w:rsidRDefault="004C46EF" w:rsidP="004C46EF"/>
          <w:p w14:paraId="343A3FFC" w14:textId="77777777" w:rsidR="004C46EF" w:rsidRPr="00CC3726" w:rsidRDefault="004C46EF" w:rsidP="004C46EF">
            <w:pPr>
              <w:rPr>
                <w:b/>
              </w:rPr>
            </w:pPr>
          </w:p>
        </w:tc>
        <w:tc>
          <w:tcPr>
            <w:tcW w:w="1963" w:type="dxa"/>
          </w:tcPr>
          <w:p w14:paraId="39B564E3" w14:textId="77777777" w:rsidR="004C46EF" w:rsidRPr="00CC3726" w:rsidRDefault="004C46EF" w:rsidP="004C46EF">
            <w:pPr>
              <w:jc w:val="both"/>
              <w:rPr>
                <w:rFonts w:cstheme="minorHAnsi"/>
              </w:rPr>
            </w:pPr>
            <w:r w:rsidRPr="00CC3726">
              <w:t>- Local government</w:t>
            </w:r>
          </w:p>
          <w:p w14:paraId="7EEC3719" w14:textId="77777777" w:rsidR="004C46EF" w:rsidRPr="00CC3726" w:rsidRDefault="004C46EF" w:rsidP="004C46EF">
            <w:pPr>
              <w:jc w:val="both"/>
              <w:rPr>
                <w:rFonts w:cstheme="minorHAnsi"/>
              </w:rPr>
            </w:pPr>
            <w:r w:rsidRPr="00CC3726">
              <w:t>- Local MINAG Department</w:t>
            </w:r>
          </w:p>
          <w:p w14:paraId="470AA3BB" w14:textId="77777777" w:rsidR="004C46EF" w:rsidRPr="00CC3726" w:rsidRDefault="004C46EF" w:rsidP="004C46EF">
            <w:pPr>
              <w:rPr>
                <w:b/>
              </w:rPr>
            </w:pPr>
            <w:r w:rsidRPr="00CC3726">
              <w:t>- PA Directors</w:t>
            </w:r>
          </w:p>
        </w:tc>
      </w:tr>
      <w:tr w:rsidR="004C46EF" w:rsidRPr="00192953" w14:paraId="1E9C564A" w14:textId="77777777" w:rsidTr="004C46EF">
        <w:tc>
          <w:tcPr>
            <w:tcW w:w="1922" w:type="dxa"/>
          </w:tcPr>
          <w:p w14:paraId="497AF3D7" w14:textId="77777777" w:rsidR="004C46EF" w:rsidRPr="00CC3726" w:rsidRDefault="004C46EF" w:rsidP="004C46EF">
            <w:pPr>
              <w:rPr>
                <w:b/>
                <w:bCs/>
              </w:rPr>
            </w:pPr>
            <w:r w:rsidRPr="00CC3726">
              <w:rPr>
                <w:b/>
                <w:bCs/>
              </w:rPr>
              <w:t xml:space="preserve">Output 3.1.3. </w:t>
            </w:r>
          </w:p>
          <w:p w14:paraId="0CE96DEE" w14:textId="77777777" w:rsidR="004C46EF" w:rsidRPr="00CC3726" w:rsidRDefault="004C46EF" w:rsidP="004C46EF">
            <w:r w:rsidRPr="00CC3726">
              <w:t xml:space="preserve">A manual that illustrates the process of </w:t>
            </w:r>
            <w:r w:rsidRPr="00CC3726">
              <w:lastRenderedPageBreak/>
              <w:t>sustainable management of production landscapes to facilitate the scale-up at national level.</w:t>
            </w:r>
          </w:p>
        </w:tc>
        <w:tc>
          <w:tcPr>
            <w:tcW w:w="1872" w:type="dxa"/>
          </w:tcPr>
          <w:p w14:paraId="722AE95F" w14:textId="77777777" w:rsidR="004C46EF" w:rsidRPr="00CC3726" w:rsidRDefault="004C46EF" w:rsidP="004C46EF">
            <w:r w:rsidRPr="00CC3726">
              <w:lastRenderedPageBreak/>
              <w:t xml:space="preserve">Technical Manual </w:t>
            </w:r>
          </w:p>
        </w:tc>
        <w:tc>
          <w:tcPr>
            <w:tcW w:w="1559" w:type="dxa"/>
          </w:tcPr>
          <w:p w14:paraId="7347DE44" w14:textId="77777777" w:rsidR="004C46EF" w:rsidRPr="00CC3726" w:rsidRDefault="004C46EF" w:rsidP="004C46EF">
            <w:pPr>
              <w:jc w:val="center"/>
            </w:pPr>
            <w:r w:rsidRPr="00CC3726">
              <w:t>0</w:t>
            </w:r>
          </w:p>
        </w:tc>
        <w:tc>
          <w:tcPr>
            <w:tcW w:w="1531" w:type="dxa"/>
          </w:tcPr>
          <w:p w14:paraId="2726C12E" w14:textId="77777777" w:rsidR="004C46EF" w:rsidRPr="00CC3726" w:rsidRDefault="004C46EF" w:rsidP="004C46EF">
            <w:pPr>
              <w:jc w:val="center"/>
              <w:rPr>
                <w:rFonts w:eastAsiaTheme="majorEastAsia"/>
                <w:bCs/>
              </w:rPr>
            </w:pPr>
            <w:r w:rsidRPr="00CC3726">
              <w:t>Proposed manual design</w:t>
            </w:r>
          </w:p>
        </w:tc>
        <w:tc>
          <w:tcPr>
            <w:tcW w:w="2126" w:type="dxa"/>
          </w:tcPr>
          <w:p w14:paraId="14CDB989" w14:textId="77777777" w:rsidR="004C46EF" w:rsidRPr="00CC3726" w:rsidRDefault="004C46EF" w:rsidP="004C46EF">
            <w:pPr>
              <w:jc w:val="center"/>
              <w:rPr>
                <w:rFonts w:eastAsiaTheme="majorEastAsia"/>
                <w:bCs/>
              </w:rPr>
            </w:pPr>
            <w:r w:rsidRPr="00CC3726">
              <w:t>1 manual</w:t>
            </w:r>
          </w:p>
        </w:tc>
        <w:tc>
          <w:tcPr>
            <w:tcW w:w="1418" w:type="dxa"/>
          </w:tcPr>
          <w:p w14:paraId="33537C9C" w14:textId="77777777" w:rsidR="004C46EF" w:rsidRPr="00CC3726" w:rsidRDefault="004C46EF" w:rsidP="004C46EF">
            <w:pPr>
              <w:jc w:val="center"/>
              <w:rPr>
                <w:rFonts w:eastAsiaTheme="majorEastAsia"/>
                <w:bCs/>
              </w:rPr>
            </w:pPr>
            <w:r w:rsidRPr="00CC3726">
              <w:t>Manual</w:t>
            </w:r>
          </w:p>
        </w:tc>
        <w:tc>
          <w:tcPr>
            <w:tcW w:w="1984" w:type="dxa"/>
            <w:gridSpan w:val="2"/>
          </w:tcPr>
          <w:p w14:paraId="24E03D39" w14:textId="77777777" w:rsidR="004C46EF" w:rsidRPr="00CC3726" w:rsidRDefault="004C46EF" w:rsidP="004C46EF">
            <w:pPr>
              <w:jc w:val="center"/>
              <w:rPr>
                <w:rFonts w:eastAsiaTheme="majorEastAsia"/>
                <w:bCs/>
              </w:rPr>
            </w:pPr>
          </w:p>
        </w:tc>
        <w:tc>
          <w:tcPr>
            <w:tcW w:w="1963" w:type="dxa"/>
          </w:tcPr>
          <w:p w14:paraId="4999714C" w14:textId="77777777" w:rsidR="004C46EF" w:rsidRPr="00CD510C" w:rsidRDefault="004C46EF" w:rsidP="004C46EF">
            <w:pPr>
              <w:jc w:val="both"/>
              <w:rPr>
                <w:rFonts w:eastAsiaTheme="majorEastAsia"/>
                <w:bCs/>
                <w:lang w:val="es-ES"/>
              </w:rPr>
            </w:pPr>
            <w:r w:rsidRPr="00CD510C">
              <w:rPr>
                <w:color w:val="000000" w:themeColor="text1"/>
                <w:lang w:val="es-ES"/>
              </w:rPr>
              <w:t xml:space="preserve">INIFAT, CIMAGT, IES, Flora y Fauna </w:t>
            </w:r>
            <w:r w:rsidRPr="00CD510C">
              <w:rPr>
                <w:color w:val="000000" w:themeColor="text1"/>
                <w:lang w:val="es-ES"/>
              </w:rPr>
              <w:lastRenderedPageBreak/>
              <w:t>regional coordinators</w:t>
            </w:r>
          </w:p>
        </w:tc>
      </w:tr>
      <w:tr w:rsidR="004C46EF" w:rsidRPr="00CC3726" w14:paraId="1BC442E5" w14:textId="77777777" w:rsidTr="004C46EF">
        <w:tc>
          <w:tcPr>
            <w:tcW w:w="14375" w:type="dxa"/>
            <w:gridSpan w:val="9"/>
            <w:shd w:val="clear" w:color="auto" w:fill="92CDDC" w:themeFill="accent5" w:themeFillTint="99"/>
          </w:tcPr>
          <w:p w14:paraId="6EA71B03" w14:textId="77777777" w:rsidR="004C46EF" w:rsidRPr="00CC3726" w:rsidRDefault="004C46EF" w:rsidP="004C46EF">
            <w:pPr>
              <w:rPr>
                <w:rFonts w:cstheme="minorHAnsi"/>
                <w:b/>
                <w:bCs/>
              </w:rPr>
            </w:pPr>
            <w:r w:rsidRPr="00CC3726">
              <w:rPr>
                <w:b/>
                <w:bCs/>
              </w:rPr>
              <w:lastRenderedPageBreak/>
              <w:t xml:space="preserve">Component 4: Project management, monitoring and evaluation </w:t>
            </w:r>
            <w:r w:rsidRPr="00CC3726">
              <w:rPr>
                <w:b/>
              </w:rPr>
              <w:t>(M&amp;E)</w:t>
            </w:r>
          </w:p>
        </w:tc>
      </w:tr>
      <w:tr w:rsidR="004C46EF" w:rsidRPr="00CC3726" w14:paraId="74454650" w14:textId="77777777" w:rsidTr="004C46EF">
        <w:tc>
          <w:tcPr>
            <w:tcW w:w="1922" w:type="dxa"/>
            <w:shd w:val="clear" w:color="auto" w:fill="B6DDE8" w:themeFill="accent5" w:themeFillTint="66"/>
          </w:tcPr>
          <w:p w14:paraId="534707F5" w14:textId="77777777" w:rsidR="004C46EF" w:rsidRPr="00CC3726" w:rsidRDefault="004C46EF" w:rsidP="004C46EF">
            <w:pPr>
              <w:jc w:val="both"/>
              <w:rPr>
                <w:rFonts w:cstheme="minorHAnsi"/>
                <w:b/>
                <w:bCs/>
              </w:rPr>
            </w:pPr>
            <w:r w:rsidRPr="00CC3726">
              <w:rPr>
                <w:b/>
                <w:bCs/>
              </w:rPr>
              <w:t>Outcome 4.1.</w:t>
            </w:r>
          </w:p>
          <w:p w14:paraId="670927C1" w14:textId="77777777" w:rsidR="004C46EF" w:rsidRPr="00CC3726" w:rsidRDefault="004C46EF" w:rsidP="004C46EF">
            <w:pPr>
              <w:rPr>
                <w:b/>
                <w:bCs/>
              </w:rPr>
            </w:pPr>
            <w:r w:rsidRPr="00CC3726">
              <w:rPr>
                <w:b/>
                <w:bCs/>
              </w:rPr>
              <w:t xml:space="preserve">Project implemented, lessons learned and good practices documented and disseminated. </w:t>
            </w:r>
          </w:p>
        </w:tc>
        <w:tc>
          <w:tcPr>
            <w:tcW w:w="1872" w:type="dxa"/>
            <w:shd w:val="clear" w:color="auto" w:fill="B6DDE8" w:themeFill="accent5" w:themeFillTint="66"/>
          </w:tcPr>
          <w:p w14:paraId="65470A93" w14:textId="77777777" w:rsidR="004C46EF" w:rsidRPr="00CC3726" w:rsidRDefault="004C46EF" w:rsidP="004C46EF">
            <w:pPr>
              <w:rPr>
                <w:rFonts w:eastAsiaTheme="majorEastAsia"/>
                <w:bCs/>
              </w:rPr>
            </w:pPr>
            <w:r w:rsidRPr="00CC3726">
              <w:t>Project results show sustainability</w:t>
            </w:r>
          </w:p>
        </w:tc>
        <w:tc>
          <w:tcPr>
            <w:tcW w:w="1559" w:type="dxa"/>
            <w:shd w:val="clear" w:color="auto" w:fill="B6DDE8" w:themeFill="accent5" w:themeFillTint="66"/>
          </w:tcPr>
          <w:p w14:paraId="716DA615" w14:textId="77777777" w:rsidR="004C46EF" w:rsidRPr="00CC3726" w:rsidRDefault="004C46EF" w:rsidP="004C46EF">
            <w:pPr>
              <w:rPr>
                <w:b/>
              </w:rPr>
            </w:pPr>
          </w:p>
        </w:tc>
        <w:tc>
          <w:tcPr>
            <w:tcW w:w="1531" w:type="dxa"/>
            <w:shd w:val="clear" w:color="auto" w:fill="B6DDE8" w:themeFill="accent5" w:themeFillTint="66"/>
          </w:tcPr>
          <w:p w14:paraId="16895710" w14:textId="77777777" w:rsidR="004C46EF" w:rsidRPr="00CC3726" w:rsidRDefault="004C46EF" w:rsidP="004C46EF">
            <w:pPr>
              <w:rPr>
                <w:rFonts w:eastAsiaTheme="majorEastAsia"/>
                <w:bCs/>
              </w:rPr>
            </w:pPr>
            <w:r w:rsidRPr="00CC3726">
              <w:t>40% of project results achieved</w:t>
            </w:r>
          </w:p>
        </w:tc>
        <w:tc>
          <w:tcPr>
            <w:tcW w:w="2126" w:type="dxa"/>
            <w:shd w:val="clear" w:color="auto" w:fill="B6DDE8" w:themeFill="accent5" w:themeFillTint="66"/>
          </w:tcPr>
          <w:p w14:paraId="2DDDB5CA" w14:textId="77777777" w:rsidR="004C46EF" w:rsidRPr="00CC3726" w:rsidRDefault="004C46EF" w:rsidP="004C46EF">
            <w:pPr>
              <w:rPr>
                <w:rFonts w:eastAsiaTheme="majorEastAsia"/>
                <w:bCs/>
              </w:rPr>
            </w:pPr>
            <w:r w:rsidRPr="00CC3726">
              <w:t>100 % of project results achieved</w:t>
            </w:r>
          </w:p>
        </w:tc>
        <w:tc>
          <w:tcPr>
            <w:tcW w:w="1418" w:type="dxa"/>
            <w:shd w:val="clear" w:color="auto" w:fill="B6DDE8" w:themeFill="accent5" w:themeFillTint="66"/>
          </w:tcPr>
          <w:p w14:paraId="2D93C9F8" w14:textId="77777777" w:rsidR="004C46EF" w:rsidRPr="00CC3726" w:rsidRDefault="004C46EF" w:rsidP="004C46EF">
            <w:pPr>
              <w:jc w:val="center"/>
              <w:rPr>
                <w:rFonts w:eastAsiaTheme="majorEastAsia" w:cstheme="minorHAnsi"/>
                <w:bCs/>
              </w:rPr>
            </w:pPr>
          </w:p>
          <w:p w14:paraId="19B802CB" w14:textId="77777777" w:rsidR="004C46EF" w:rsidRPr="00CC3726" w:rsidRDefault="004C46EF" w:rsidP="004C46EF">
            <w:pPr>
              <w:jc w:val="center"/>
              <w:rPr>
                <w:rFonts w:eastAsiaTheme="majorEastAsia" w:cstheme="minorHAnsi"/>
                <w:bCs/>
              </w:rPr>
            </w:pPr>
            <w:r w:rsidRPr="00CC3726">
              <w:t>PRP</w:t>
            </w:r>
          </w:p>
          <w:p w14:paraId="434FD51A" w14:textId="77777777" w:rsidR="004C46EF" w:rsidRPr="00CC3726" w:rsidRDefault="004C46EF" w:rsidP="004C46EF">
            <w:pPr>
              <w:jc w:val="center"/>
              <w:rPr>
                <w:rFonts w:eastAsiaTheme="majorEastAsia" w:cstheme="minorHAnsi"/>
                <w:bCs/>
              </w:rPr>
            </w:pPr>
          </w:p>
          <w:p w14:paraId="68AF187D" w14:textId="77777777" w:rsidR="004C46EF" w:rsidRPr="00CC3726" w:rsidRDefault="004C46EF" w:rsidP="004C46EF">
            <w:pPr>
              <w:jc w:val="center"/>
              <w:rPr>
                <w:rFonts w:eastAsiaTheme="majorEastAsia" w:cstheme="minorHAnsi"/>
                <w:bCs/>
              </w:rPr>
            </w:pPr>
            <w:r w:rsidRPr="00CC3726">
              <w:t>PIR</w:t>
            </w:r>
          </w:p>
          <w:p w14:paraId="204B6FA5" w14:textId="77777777" w:rsidR="004C46EF" w:rsidRPr="00CC3726" w:rsidRDefault="004C46EF" w:rsidP="004C46EF">
            <w:pPr>
              <w:jc w:val="center"/>
              <w:rPr>
                <w:rFonts w:eastAsiaTheme="majorEastAsia" w:cstheme="minorHAnsi"/>
                <w:bCs/>
              </w:rPr>
            </w:pPr>
          </w:p>
          <w:p w14:paraId="0906C691" w14:textId="77777777" w:rsidR="004C46EF" w:rsidRPr="00CC3726" w:rsidRDefault="004C46EF" w:rsidP="004C46EF">
            <w:pPr>
              <w:rPr>
                <w:rFonts w:eastAsiaTheme="majorEastAsia"/>
                <w:bCs/>
              </w:rPr>
            </w:pPr>
            <w:r w:rsidRPr="00CC3726">
              <w:t>Mid-term evaluations and final evaluation</w:t>
            </w:r>
          </w:p>
        </w:tc>
        <w:tc>
          <w:tcPr>
            <w:tcW w:w="1984" w:type="dxa"/>
            <w:gridSpan w:val="2"/>
            <w:shd w:val="clear" w:color="auto" w:fill="B6DDE8" w:themeFill="accent5" w:themeFillTint="66"/>
          </w:tcPr>
          <w:p w14:paraId="63FC4FF0" w14:textId="77777777" w:rsidR="004C46EF" w:rsidRPr="00CC3726" w:rsidRDefault="004C46EF" w:rsidP="004C46EF">
            <w:pPr>
              <w:rPr>
                <w:rFonts w:eastAsiaTheme="majorEastAsia"/>
                <w:bCs/>
              </w:rPr>
            </w:pPr>
            <w:r w:rsidRPr="00CC3726">
              <w:t>The Project monitoring and evaluation system supervises activities and checks results against established indicators</w:t>
            </w:r>
          </w:p>
        </w:tc>
        <w:tc>
          <w:tcPr>
            <w:tcW w:w="1963" w:type="dxa"/>
            <w:shd w:val="clear" w:color="auto" w:fill="B6DDE8" w:themeFill="accent5" w:themeFillTint="66"/>
          </w:tcPr>
          <w:p w14:paraId="61938AEB" w14:textId="77777777" w:rsidR="004C46EF" w:rsidRPr="00CC3726" w:rsidRDefault="004C46EF" w:rsidP="004C46EF">
            <w:pPr>
              <w:rPr>
                <w:rFonts w:eastAsiaTheme="majorEastAsia" w:cstheme="minorHAnsi"/>
                <w:bCs/>
              </w:rPr>
            </w:pPr>
          </w:p>
        </w:tc>
      </w:tr>
      <w:tr w:rsidR="004C46EF" w:rsidRPr="00CC3726" w14:paraId="2FDE9F93" w14:textId="77777777" w:rsidTr="004C46EF">
        <w:tc>
          <w:tcPr>
            <w:tcW w:w="1922" w:type="dxa"/>
          </w:tcPr>
          <w:p w14:paraId="20A76F50" w14:textId="77777777" w:rsidR="004C46EF" w:rsidRPr="00CC3726" w:rsidRDefault="004C46EF" w:rsidP="004C46EF">
            <w:pPr>
              <w:jc w:val="both"/>
              <w:rPr>
                <w:rFonts w:cs="Arial"/>
              </w:rPr>
            </w:pPr>
            <w:r w:rsidRPr="00CC3726">
              <w:rPr>
                <w:b/>
              </w:rPr>
              <w:t>Output 4.1.1:</w:t>
            </w:r>
          </w:p>
          <w:p w14:paraId="52661A77" w14:textId="77777777" w:rsidR="004C46EF" w:rsidRPr="00CC3726" w:rsidRDefault="004C46EF" w:rsidP="004C46EF">
            <w:pPr>
              <w:jc w:val="both"/>
              <w:rPr>
                <w:rFonts w:cstheme="minorHAnsi"/>
                <w:b/>
                <w:bCs/>
              </w:rPr>
            </w:pPr>
            <w:r w:rsidRPr="00CC3726">
              <w:t>The project management, monitoring and evaluation system works to provide systematic information on progress made to achieve planned results and objectives</w:t>
            </w:r>
          </w:p>
        </w:tc>
        <w:tc>
          <w:tcPr>
            <w:tcW w:w="1872" w:type="dxa"/>
          </w:tcPr>
          <w:p w14:paraId="32122F3B" w14:textId="77777777" w:rsidR="004C46EF" w:rsidRPr="00CC3726" w:rsidRDefault="004C46EF" w:rsidP="004C46EF">
            <w:pPr>
              <w:rPr>
                <w:rFonts w:cstheme="minorHAnsi"/>
              </w:rPr>
            </w:pPr>
            <w:r w:rsidRPr="00CC3726">
              <w:t>Project launch workshop</w:t>
            </w:r>
          </w:p>
          <w:p w14:paraId="7EAAC8C4" w14:textId="77777777" w:rsidR="004C46EF" w:rsidRPr="00CC3726" w:rsidRDefault="004C46EF" w:rsidP="004C46EF">
            <w:pPr>
              <w:jc w:val="center"/>
              <w:rPr>
                <w:rFonts w:cstheme="minorHAnsi"/>
              </w:rPr>
            </w:pPr>
          </w:p>
          <w:p w14:paraId="78E4FB57" w14:textId="77777777" w:rsidR="004C46EF" w:rsidRPr="00CC3726" w:rsidRDefault="004C46EF" w:rsidP="004C46EF">
            <w:pPr>
              <w:rPr>
                <w:rFonts w:cstheme="minorHAnsi"/>
              </w:rPr>
            </w:pPr>
            <w:r w:rsidRPr="00CC3726">
              <w:t>Half-yearly progress reports</w:t>
            </w:r>
          </w:p>
          <w:p w14:paraId="038B276E" w14:textId="77777777" w:rsidR="004C46EF" w:rsidRPr="00CC3726" w:rsidRDefault="004C46EF" w:rsidP="004C46EF">
            <w:pPr>
              <w:jc w:val="center"/>
              <w:rPr>
                <w:rFonts w:cstheme="minorHAnsi"/>
              </w:rPr>
            </w:pPr>
          </w:p>
          <w:p w14:paraId="0C744CF4" w14:textId="77777777" w:rsidR="004C46EF" w:rsidRPr="00CC3726" w:rsidRDefault="004C46EF" w:rsidP="004C46EF">
            <w:pPr>
              <w:jc w:val="center"/>
              <w:rPr>
                <w:rFonts w:cstheme="minorHAnsi"/>
              </w:rPr>
            </w:pPr>
          </w:p>
          <w:p w14:paraId="64B8E3A3" w14:textId="77777777" w:rsidR="004C46EF" w:rsidRPr="00CC3726" w:rsidRDefault="004C46EF" w:rsidP="004C46EF">
            <w:pPr>
              <w:jc w:val="both"/>
              <w:rPr>
                <w:rFonts w:eastAsia="PMingLiU"/>
              </w:rPr>
            </w:pPr>
            <w:r w:rsidRPr="00CC3726">
              <w:t>Steering Committee meetings</w:t>
            </w:r>
          </w:p>
        </w:tc>
        <w:tc>
          <w:tcPr>
            <w:tcW w:w="1559" w:type="dxa"/>
          </w:tcPr>
          <w:p w14:paraId="2401CA7E" w14:textId="77777777" w:rsidR="004C46EF" w:rsidRPr="00CC3726" w:rsidRDefault="004C46EF" w:rsidP="004C46EF">
            <w:pPr>
              <w:jc w:val="center"/>
              <w:rPr>
                <w:rFonts w:cstheme="minorHAnsi"/>
              </w:rPr>
            </w:pPr>
            <w:r w:rsidRPr="00CC3726">
              <w:t>0</w:t>
            </w:r>
          </w:p>
          <w:p w14:paraId="73C21B49" w14:textId="77777777" w:rsidR="004C46EF" w:rsidRPr="00CC3726" w:rsidRDefault="004C46EF" w:rsidP="004C46EF">
            <w:pPr>
              <w:jc w:val="center"/>
              <w:rPr>
                <w:rFonts w:cstheme="minorHAnsi"/>
              </w:rPr>
            </w:pPr>
          </w:p>
          <w:p w14:paraId="789DC5B7" w14:textId="77777777" w:rsidR="004C46EF" w:rsidRPr="00CC3726" w:rsidRDefault="004C46EF" w:rsidP="004C46EF">
            <w:pPr>
              <w:jc w:val="center"/>
              <w:rPr>
                <w:rFonts w:cstheme="minorHAnsi"/>
              </w:rPr>
            </w:pPr>
          </w:p>
          <w:p w14:paraId="57B6E39B" w14:textId="77777777" w:rsidR="004C46EF" w:rsidRPr="00CC3726" w:rsidRDefault="004C46EF" w:rsidP="004C46EF">
            <w:pPr>
              <w:jc w:val="center"/>
              <w:rPr>
                <w:rFonts w:cstheme="minorHAnsi"/>
              </w:rPr>
            </w:pPr>
          </w:p>
          <w:p w14:paraId="1E46A154" w14:textId="77777777" w:rsidR="004C46EF" w:rsidRPr="00CC3726" w:rsidRDefault="004C46EF" w:rsidP="004C46EF">
            <w:pPr>
              <w:jc w:val="center"/>
              <w:rPr>
                <w:rFonts w:cstheme="minorHAnsi"/>
              </w:rPr>
            </w:pPr>
          </w:p>
          <w:p w14:paraId="16A7DC33" w14:textId="77777777" w:rsidR="004C46EF" w:rsidRPr="00CC3726" w:rsidRDefault="004C46EF" w:rsidP="004C46EF">
            <w:pPr>
              <w:jc w:val="center"/>
              <w:rPr>
                <w:rFonts w:cstheme="minorHAnsi"/>
              </w:rPr>
            </w:pPr>
            <w:r w:rsidRPr="00CC3726">
              <w:t>0</w:t>
            </w:r>
          </w:p>
          <w:p w14:paraId="40B74B59" w14:textId="77777777" w:rsidR="004C46EF" w:rsidRPr="00CC3726" w:rsidRDefault="004C46EF" w:rsidP="004C46EF">
            <w:pPr>
              <w:jc w:val="center"/>
              <w:rPr>
                <w:rFonts w:cstheme="minorHAnsi"/>
              </w:rPr>
            </w:pPr>
          </w:p>
          <w:p w14:paraId="52D25F5C" w14:textId="77777777" w:rsidR="004C46EF" w:rsidRPr="00CC3726" w:rsidRDefault="004C46EF" w:rsidP="004C46EF">
            <w:pPr>
              <w:jc w:val="center"/>
              <w:rPr>
                <w:rFonts w:cstheme="minorHAnsi"/>
              </w:rPr>
            </w:pPr>
          </w:p>
          <w:p w14:paraId="6BA137F1" w14:textId="77777777" w:rsidR="004C46EF" w:rsidRPr="00CC3726" w:rsidRDefault="004C46EF" w:rsidP="004C46EF">
            <w:pPr>
              <w:jc w:val="center"/>
              <w:rPr>
                <w:rFonts w:cstheme="minorHAnsi"/>
              </w:rPr>
            </w:pPr>
          </w:p>
          <w:p w14:paraId="22EC0B7E" w14:textId="77777777" w:rsidR="004C46EF" w:rsidRPr="00CC3726" w:rsidRDefault="004C46EF" w:rsidP="004C46EF">
            <w:pPr>
              <w:jc w:val="center"/>
              <w:rPr>
                <w:b/>
              </w:rPr>
            </w:pPr>
            <w:r w:rsidRPr="00CC3726">
              <w:t>0</w:t>
            </w:r>
          </w:p>
        </w:tc>
        <w:tc>
          <w:tcPr>
            <w:tcW w:w="1531" w:type="dxa"/>
          </w:tcPr>
          <w:p w14:paraId="5481ACD3" w14:textId="77777777" w:rsidR="004C46EF" w:rsidRPr="00CC3726" w:rsidRDefault="004C46EF" w:rsidP="004C46EF">
            <w:pPr>
              <w:jc w:val="center"/>
              <w:rPr>
                <w:rFonts w:eastAsia="SimSun" w:cstheme="minorHAnsi"/>
                <w:lang w:eastAsia="zh-CN"/>
              </w:rPr>
            </w:pPr>
          </w:p>
          <w:p w14:paraId="0DD00282" w14:textId="77777777" w:rsidR="004C46EF" w:rsidRPr="00CC3726" w:rsidRDefault="004C46EF" w:rsidP="004C46EF">
            <w:pPr>
              <w:jc w:val="center"/>
              <w:rPr>
                <w:rFonts w:eastAsia="SimSun" w:cstheme="minorHAnsi"/>
                <w:lang w:eastAsia="zh-CN"/>
              </w:rPr>
            </w:pPr>
          </w:p>
          <w:p w14:paraId="7FFCDF42" w14:textId="77777777" w:rsidR="004C46EF" w:rsidRPr="00CC3726" w:rsidRDefault="004C46EF" w:rsidP="004C46EF">
            <w:pPr>
              <w:jc w:val="center"/>
              <w:rPr>
                <w:rFonts w:eastAsia="SimSun" w:cstheme="minorHAnsi"/>
                <w:lang w:eastAsia="zh-CN"/>
              </w:rPr>
            </w:pPr>
          </w:p>
          <w:p w14:paraId="230DE35C" w14:textId="77777777" w:rsidR="004C46EF" w:rsidRPr="00CC3726" w:rsidRDefault="004C46EF" w:rsidP="004C46EF">
            <w:pPr>
              <w:jc w:val="center"/>
              <w:rPr>
                <w:rFonts w:eastAsia="SimSun" w:cstheme="minorHAnsi"/>
                <w:lang w:eastAsia="zh-CN"/>
              </w:rPr>
            </w:pPr>
          </w:p>
          <w:p w14:paraId="66D807FA" w14:textId="77777777" w:rsidR="004C46EF" w:rsidRPr="00CC3726" w:rsidRDefault="004C46EF" w:rsidP="004C46EF">
            <w:pPr>
              <w:jc w:val="center"/>
              <w:rPr>
                <w:rFonts w:eastAsia="SimSun" w:cstheme="minorHAnsi"/>
              </w:rPr>
            </w:pPr>
            <w:r w:rsidRPr="00CC3726">
              <w:t xml:space="preserve">4 progress reports </w:t>
            </w:r>
          </w:p>
          <w:p w14:paraId="08B6ED92" w14:textId="77777777" w:rsidR="004C46EF" w:rsidRPr="00CC3726" w:rsidRDefault="004C46EF" w:rsidP="004C46EF">
            <w:pPr>
              <w:jc w:val="center"/>
              <w:rPr>
                <w:rFonts w:eastAsia="SimSun" w:cstheme="minorHAnsi"/>
              </w:rPr>
            </w:pPr>
            <w:r w:rsidRPr="00CC3726">
              <w:t>(2 PPR and 2 PIR)</w:t>
            </w:r>
          </w:p>
          <w:p w14:paraId="6CC4B528" w14:textId="77777777" w:rsidR="004C46EF" w:rsidRPr="00CC3726" w:rsidRDefault="004C46EF" w:rsidP="004C46EF">
            <w:pPr>
              <w:jc w:val="center"/>
              <w:rPr>
                <w:rFonts w:eastAsia="SimSun" w:cstheme="minorHAnsi"/>
                <w:lang w:eastAsia="zh-CN"/>
              </w:rPr>
            </w:pPr>
          </w:p>
          <w:p w14:paraId="5166A56F" w14:textId="77777777" w:rsidR="004C46EF" w:rsidRPr="00CC3726" w:rsidRDefault="004C46EF" w:rsidP="004C46EF">
            <w:pPr>
              <w:rPr>
                <w:rFonts w:eastAsia="PMingLiU"/>
                <w:lang w:eastAsia="en-GB"/>
              </w:rPr>
            </w:pPr>
          </w:p>
        </w:tc>
        <w:tc>
          <w:tcPr>
            <w:tcW w:w="2126" w:type="dxa"/>
          </w:tcPr>
          <w:p w14:paraId="69E56E5C" w14:textId="77777777" w:rsidR="004C46EF" w:rsidRPr="00CC3726" w:rsidRDefault="004C46EF" w:rsidP="004C46EF">
            <w:pPr>
              <w:rPr>
                <w:rFonts w:cstheme="minorHAnsi"/>
              </w:rPr>
            </w:pPr>
            <w:r w:rsidRPr="00CC3726">
              <w:t>1 (first year)</w:t>
            </w:r>
          </w:p>
          <w:p w14:paraId="21C7B3DD" w14:textId="77777777" w:rsidR="004C46EF" w:rsidRPr="00CC3726" w:rsidRDefault="004C46EF" w:rsidP="004C46EF">
            <w:pPr>
              <w:jc w:val="center"/>
              <w:rPr>
                <w:rFonts w:cstheme="minorHAnsi"/>
              </w:rPr>
            </w:pPr>
          </w:p>
          <w:p w14:paraId="054BE31B" w14:textId="77777777" w:rsidR="004C46EF" w:rsidRPr="00CC3726" w:rsidRDefault="004C46EF" w:rsidP="004C46EF">
            <w:pPr>
              <w:jc w:val="center"/>
              <w:rPr>
                <w:rFonts w:cstheme="minorHAnsi"/>
              </w:rPr>
            </w:pPr>
          </w:p>
          <w:p w14:paraId="4B5430AA" w14:textId="77777777" w:rsidR="004C46EF" w:rsidRPr="00CC3726" w:rsidRDefault="004C46EF" w:rsidP="004C46EF">
            <w:pPr>
              <w:rPr>
                <w:rFonts w:eastAsia="SimSun" w:cstheme="minorHAnsi"/>
              </w:rPr>
            </w:pPr>
            <w:r w:rsidRPr="00CC3726">
              <w:t>8 progress reports (4 PPR and 4 PIR)</w:t>
            </w:r>
          </w:p>
          <w:p w14:paraId="77DBC9E3" w14:textId="77777777" w:rsidR="004C46EF" w:rsidRPr="00CC3726" w:rsidRDefault="004C46EF" w:rsidP="004C46EF">
            <w:pPr>
              <w:jc w:val="center"/>
              <w:rPr>
                <w:rFonts w:cstheme="minorHAnsi"/>
              </w:rPr>
            </w:pPr>
          </w:p>
          <w:p w14:paraId="45DD0B64" w14:textId="77777777" w:rsidR="004C46EF" w:rsidRPr="00CC3726" w:rsidRDefault="004C46EF" w:rsidP="004C46EF">
            <w:pPr>
              <w:jc w:val="center"/>
              <w:rPr>
                <w:rFonts w:cstheme="minorHAnsi"/>
              </w:rPr>
            </w:pPr>
          </w:p>
          <w:p w14:paraId="4C0AD3F8" w14:textId="77777777" w:rsidR="004C46EF" w:rsidRPr="00CC3726" w:rsidRDefault="004C46EF" w:rsidP="004C46EF">
            <w:pPr>
              <w:rPr>
                <w:rFonts w:eastAsia="PMingLiU"/>
              </w:rPr>
            </w:pPr>
            <w:r w:rsidRPr="00CC3726">
              <w:t>3 (one for each of years 2, 3 and 4)</w:t>
            </w:r>
          </w:p>
        </w:tc>
        <w:tc>
          <w:tcPr>
            <w:tcW w:w="1418" w:type="dxa"/>
          </w:tcPr>
          <w:p w14:paraId="5672A65C" w14:textId="77777777" w:rsidR="004C46EF" w:rsidRPr="00CC3726" w:rsidRDefault="004C46EF" w:rsidP="004C46EF">
            <w:pPr>
              <w:pStyle w:val="Heading3"/>
              <w:jc w:val="center"/>
              <w:rPr>
                <w:rFonts w:asciiTheme="minorHAnsi" w:hAnsiTheme="minorHAnsi" w:cstheme="minorHAnsi"/>
                <w:b w:val="0"/>
                <w:sz w:val="22"/>
                <w:szCs w:val="22"/>
              </w:rPr>
            </w:pPr>
          </w:p>
          <w:p w14:paraId="07650C64" w14:textId="77777777" w:rsidR="004C46EF" w:rsidRPr="00CC3726" w:rsidRDefault="004C46EF" w:rsidP="004C46EF">
            <w:pPr>
              <w:rPr>
                <w:rFonts w:cstheme="minorHAnsi"/>
              </w:rPr>
            </w:pPr>
          </w:p>
          <w:p w14:paraId="4A98FA32" w14:textId="77777777" w:rsidR="004C46EF" w:rsidRPr="00CC3726" w:rsidRDefault="004C46EF" w:rsidP="004C46EF">
            <w:pPr>
              <w:jc w:val="center"/>
              <w:rPr>
                <w:rFonts w:cstheme="minorHAnsi"/>
              </w:rPr>
            </w:pPr>
          </w:p>
          <w:p w14:paraId="69C32DE6" w14:textId="77777777" w:rsidR="004C46EF" w:rsidRPr="00CC3726" w:rsidRDefault="004C46EF" w:rsidP="004C46EF">
            <w:pPr>
              <w:jc w:val="center"/>
              <w:rPr>
                <w:rFonts w:eastAsiaTheme="majorEastAsia" w:cstheme="minorHAnsi"/>
                <w:bCs/>
              </w:rPr>
            </w:pPr>
          </w:p>
        </w:tc>
        <w:tc>
          <w:tcPr>
            <w:tcW w:w="1984" w:type="dxa"/>
            <w:gridSpan w:val="2"/>
          </w:tcPr>
          <w:p w14:paraId="7FC4B34E" w14:textId="77777777" w:rsidR="004C46EF" w:rsidRPr="00CC3726" w:rsidRDefault="004C46EF" w:rsidP="004C46EF">
            <w:pPr>
              <w:pStyle w:val="Heading3"/>
              <w:jc w:val="center"/>
              <w:rPr>
                <w:rFonts w:asciiTheme="minorHAnsi" w:hAnsiTheme="minorHAnsi" w:cstheme="minorHAnsi"/>
                <w:sz w:val="22"/>
                <w:szCs w:val="22"/>
              </w:rPr>
            </w:pPr>
          </w:p>
          <w:p w14:paraId="381FC6F9" w14:textId="77777777" w:rsidR="004C46EF" w:rsidRPr="00CC3726" w:rsidRDefault="004C46EF" w:rsidP="004C46EF">
            <w:pPr>
              <w:rPr>
                <w:rFonts w:eastAsiaTheme="majorEastAsia" w:cstheme="minorHAnsi"/>
                <w:bCs/>
              </w:rPr>
            </w:pPr>
          </w:p>
        </w:tc>
        <w:tc>
          <w:tcPr>
            <w:tcW w:w="1963" w:type="dxa"/>
          </w:tcPr>
          <w:p w14:paraId="3621203D" w14:textId="77777777" w:rsidR="004C46EF" w:rsidRPr="00CC3726" w:rsidRDefault="004C46EF" w:rsidP="004C46EF">
            <w:pPr>
              <w:jc w:val="center"/>
              <w:rPr>
                <w:rFonts w:cstheme="minorHAnsi"/>
              </w:rPr>
            </w:pPr>
            <w:r w:rsidRPr="00CC3726">
              <w:t>MINAG, MINCEX, CITMA, INIFAT, FAO, CIMAGT and Flora y Fauna</w:t>
            </w:r>
          </w:p>
        </w:tc>
      </w:tr>
      <w:tr w:rsidR="004C46EF" w:rsidRPr="00CC3726" w14:paraId="7A346115" w14:textId="77777777" w:rsidTr="004C46EF">
        <w:tc>
          <w:tcPr>
            <w:tcW w:w="1922" w:type="dxa"/>
          </w:tcPr>
          <w:p w14:paraId="0A9C94F6" w14:textId="77777777" w:rsidR="004C46EF" w:rsidRPr="00CC3726" w:rsidRDefault="004C46EF" w:rsidP="004C46EF">
            <w:pPr>
              <w:jc w:val="both"/>
              <w:rPr>
                <w:rFonts w:cs="Arial"/>
                <w:b/>
              </w:rPr>
            </w:pPr>
            <w:r w:rsidRPr="00CC3726">
              <w:rPr>
                <w:b/>
              </w:rPr>
              <w:t xml:space="preserve">Output 4.1.2: </w:t>
            </w:r>
          </w:p>
          <w:p w14:paraId="340B4A94" w14:textId="77777777" w:rsidR="004C46EF" w:rsidRPr="00CC3726" w:rsidRDefault="004C46EF" w:rsidP="004C46EF">
            <w:pPr>
              <w:jc w:val="both"/>
              <w:rPr>
                <w:rFonts w:cstheme="minorHAnsi"/>
                <w:b/>
                <w:bCs/>
              </w:rPr>
            </w:pPr>
            <w:r w:rsidRPr="00CC3726">
              <w:t xml:space="preserve">Mid-term review and final evaluations carried out, </w:t>
            </w:r>
            <w:r w:rsidRPr="00CC3726">
              <w:lastRenderedPageBreak/>
              <w:t>finalized implementation and sustainability strategies tailored to recommendations.</w:t>
            </w:r>
          </w:p>
        </w:tc>
        <w:tc>
          <w:tcPr>
            <w:tcW w:w="1872" w:type="dxa"/>
          </w:tcPr>
          <w:p w14:paraId="3038E5DC" w14:textId="77777777" w:rsidR="004C46EF" w:rsidRPr="00CC3726" w:rsidRDefault="004C46EF" w:rsidP="004C46EF">
            <w:pPr>
              <w:rPr>
                <w:rFonts w:eastAsia="SimSun" w:cstheme="minorHAnsi"/>
                <w:lang w:eastAsia="zh-CN"/>
              </w:rPr>
            </w:pPr>
          </w:p>
          <w:p w14:paraId="11D6F773" w14:textId="77777777" w:rsidR="004C46EF" w:rsidRPr="00CC3726" w:rsidRDefault="004C46EF" w:rsidP="004C46EF">
            <w:pPr>
              <w:rPr>
                <w:rFonts w:eastAsia="SimSun" w:cstheme="minorHAnsi"/>
              </w:rPr>
            </w:pPr>
            <w:r w:rsidRPr="00CC3726">
              <w:t>Mid-term review</w:t>
            </w:r>
          </w:p>
          <w:p w14:paraId="7EDFB809" w14:textId="77777777" w:rsidR="004C46EF" w:rsidRPr="00CC3726" w:rsidRDefault="004C46EF" w:rsidP="004C46EF">
            <w:pPr>
              <w:jc w:val="center"/>
              <w:rPr>
                <w:rFonts w:eastAsia="SimSun" w:cstheme="minorHAnsi"/>
                <w:lang w:eastAsia="zh-CN"/>
              </w:rPr>
            </w:pPr>
          </w:p>
          <w:p w14:paraId="67A4397D" w14:textId="77777777" w:rsidR="004C46EF" w:rsidRPr="00CC3726" w:rsidRDefault="004C46EF" w:rsidP="004C46EF">
            <w:pPr>
              <w:jc w:val="center"/>
              <w:rPr>
                <w:rFonts w:eastAsia="SimSun" w:cstheme="minorHAnsi"/>
                <w:lang w:eastAsia="zh-CN"/>
              </w:rPr>
            </w:pPr>
          </w:p>
          <w:p w14:paraId="223E52F1" w14:textId="77777777" w:rsidR="004C46EF" w:rsidRPr="00CC3726" w:rsidRDefault="004C46EF" w:rsidP="004C46EF">
            <w:pPr>
              <w:jc w:val="both"/>
              <w:rPr>
                <w:rFonts w:eastAsia="PMingLiU"/>
              </w:rPr>
            </w:pPr>
            <w:r w:rsidRPr="00CC3726">
              <w:t>Final evaluation</w:t>
            </w:r>
          </w:p>
        </w:tc>
        <w:tc>
          <w:tcPr>
            <w:tcW w:w="1559" w:type="dxa"/>
          </w:tcPr>
          <w:p w14:paraId="4C00BBEB" w14:textId="77777777" w:rsidR="004C46EF" w:rsidRPr="00CC3726" w:rsidRDefault="004C46EF" w:rsidP="004C46EF">
            <w:pPr>
              <w:jc w:val="center"/>
              <w:rPr>
                <w:rFonts w:cstheme="minorHAnsi"/>
              </w:rPr>
            </w:pPr>
          </w:p>
          <w:p w14:paraId="53361471" w14:textId="77777777" w:rsidR="004C46EF" w:rsidRPr="00CC3726" w:rsidRDefault="004C46EF" w:rsidP="004C46EF">
            <w:pPr>
              <w:jc w:val="center"/>
              <w:rPr>
                <w:rFonts w:cstheme="minorHAnsi"/>
              </w:rPr>
            </w:pPr>
            <w:r w:rsidRPr="00CC3726">
              <w:t>0</w:t>
            </w:r>
          </w:p>
          <w:p w14:paraId="5CBB065F" w14:textId="77777777" w:rsidR="004C46EF" w:rsidRPr="00CC3726" w:rsidRDefault="004C46EF" w:rsidP="004C46EF">
            <w:pPr>
              <w:jc w:val="center"/>
              <w:rPr>
                <w:rFonts w:cstheme="minorHAnsi"/>
              </w:rPr>
            </w:pPr>
          </w:p>
          <w:p w14:paraId="0DF043C1" w14:textId="77777777" w:rsidR="004C46EF" w:rsidRPr="00CC3726" w:rsidRDefault="004C46EF" w:rsidP="004C46EF">
            <w:pPr>
              <w:jc w:val="center"/>
              <w:rPr>
                <w:rFonts w:cstheme="minorHAnsi"/>
              </w:rPr>
            </w:pPr>
          </w:p>
          <w:p w14:paraId="55640367" w14:textId="77777777" w:rsidR="004C46EF" w:rsidRPr="00CC3726" w:rsidRDefault="004C46EF" w:rsidP="004C46EF">
            <w:pPr>
              <w:jc w:val="center"/>
              <w:rPr>
                <w:rFonts w:cstheme="minorHAnsi"/>
              </w:rPr>
            </w:pPr>
          </w:p>
          <w:p w14:paraId="78E35A69" w14:textId="77777777" w:rsidR="004C46EF" w:rsidRPr="00CC3726" w:rsidRDefault="004C46EF" w:rsidP="004C46EF">
            <w:pPr>
              <w:jc w:val="center"/>
              <w:rPr>
                <w:b/>
              </w:rPr>
            </w:pPr>
            <w:r w:rsidRPr="00CC3726">
              <w:lastRenderedPageBreak/>
              <w:t>0</w:t>
            </w:r>
          </w:p>
        </w:tc>
        <w:tc>
          <w:tcPr>
            <w:tcW w:w="1531" w:type="dxa"/>
          </w:tcPr>
          <w:p w14:paraId="45105FBC" w14:textId="77777777" w:rsidR="004C46EF" w:rsidRPr="00CC3726" w:rsidRDefault="004C46EF" w:rsidP="004C46EF">
            <w:pPr>
              <w:jc w:val="center"/>
              <w:rPr>
                <w:rFonts w:eastAsia="SimSun" w:cstheme="minorHAnsi"/>
                <w:lang w:eastAsia="zh-CN"/>
              </w:rPr>
            </w:pPr>
          </w:p>
          <w:p w14:paraId="2035973A" w14:textId="77777777" w:rsidR="004C46EF" w:rsidRPr="00CC3726" w:rsidRDefault="004C46EF" w:rsidP="004C46EF">
            <w:pPr>
              <w:jc w:val="center"/>
              <w:rPr>
                <w:rFonts w:eastAsia="PMingLiU"/>
              </w:rPr>
            </w:pPr>
            <w:r w:rsidRPr="00CC3726">
              <w:t>1</w:t>
            </w:r>
          </w:p>
        </w:tc>
        <w:tc>
          <w:tcPr>
            <w:tcW w:w="2126" w:type="dxa"/>
          </w:tcPr>
          <w:p w14:paraId="42F73D13" w14:textId="77777777" w:rsidR="004C46EF" w:rsidRPr="00CC3726" w:rsidRDefault="004C46EF" w:rsidP="004C46EF">
            <w:pPr>
              <w:jc w:val="center"/>
              <w:rPr>
                <w:rFonts w:eastAsia="SimSun" w:cstheme="minorHAnsi"/>
                <w:lang w:eastAsia="zh-CN"/>
              </w:rPr>
            </w:pPr>
          </w:p>
          <w:p w14:paraId="21EED3CD" w14:textId="77777777" w:rsidR="004C46EF" w:rsidRPr="00CC3726" w:rsidRDefault="004C46EF" w:rsidP="004C46EF">
            <w:pPr>
              <w:jc w:val="center"/>
              <w:rPr>
                <w:rFonts w:eastAsia="SimSun" w:cstheme="minorHAnsi"/>
              </w:rPr>
            </w:pPr>
            <w:r w:rsidRPr="00CC3726">
              <w:t>1</w:t>
            </w:r>
          </w:p>
          <w:p w14:paraId="62402767" w14:textId="77777777" w:rsidR="004C46EF" w:rsidRPr="00CC3726" w:rsidRDefault="004C46EF" w:rsidP="004C46EF">
            <w:pPr>
              <w:jc w:val="center"/>
              <w:rPr>
                <w:rFonts w:eastAsia="SimSun" w:cstheme="minorHAnsi"/>
                <w:lang w:eastAsia="zh-CN"/>
              </w:rPr>
            </w:pPr>
          </w:p>
          <w:p w14:paraId="523482A4" w14:textId="77777777" w:rsidR="004C46EF" w:rsidRPr="00CC3726" w:rsidRDefault="004C46EF" w:rsidP="004C46EF">
            <w:pPr>
              <w:jc w:val="center"/>
              <w:rPr>
                <w:rFonts w:eastAsia="SimSun" w:cstheme="minorHAnsi"/>
                <w:lang w:eastAsia="zh-CN"/>
              </w:rPr>
            </w:pPr>
          </w:p>
          <w:p w14:paraId="4384C0D1" w14:textId="77777777" w:rsidR="004C46EF" w:rsidRPr="00CC3726" w:rsidRDefault="004C46EF" w:rsidP="004C46EF">
            <w:pPr>
              <w:jc w:val="center"/>
              <w:rPr>
                <w:rFonts w:eastAsia="SimSun" w:cstheme="minorHAnsi"/>
                <w:lang w:eastAsia="zh-CN"/>
              </w:rPr>
            </w:pPr>
          </w:p>
          <w:p w14:paraId="56E5F9B3" w14:textId="77777777" w:rsidR="004C46EF" w:rsidRPr="00CC3726" w:rsidRDefault="004C46EF" w:rsidP="004C46EF">
            <w:pPr>
              <w:jc w:val="center"/>
              <w:rPr>
                <w:rFonts w:eastAsia="PMingLiU"/>
              </w:rPr>
            </w:pPr>
            <w:r w:rsidRPr="00CC3726">
              <w:lastRenderedPageBreak/>
              <w:t>1</w:t>
            </w:r>
          </w:p>
        </w:tc>
        <w:tc>
          <w:tcPr>
            <w:tcW w:w="1418" w:type="dxa"/>
          </w:tcPr>
          <w:p w14:paraId="4FA937D2" w14:textId="77777777" w:rsidR="004C46EF" w:rsidRPr="00CC3726" w:rsidRDefault="004C46EF" w:rsidP="004C46EF">
            <w:pPr>
              <w:widowControl w:val="0"/>
              <w:rPr>
                <w:rFonts w:eastAsia="SimSun" w:cstheme="minorHAnsi"/>
              </w:rPr>
            </w:pPr>
            <w:r w:rsidRPr="00CC3726">
              <w:lastRenderedPageBreak/>
              <w:t>MT evaluation report</w:t>
            </w:r>
          </w:p>
          <w:p w14:paraId="29CF4D6E" w14:textId="77777777" w:rsidR="004C46EF" w:rsidRPr="00CC3726" w:rsidRDefault="004C46EF" w:rsidP="004C46EF">
            <w:pPr>
              <w:widowControl w:val="0"/>
              <w:rPr>
                <w:rFonts w:eastAsia="SimSun" w:cstheme="minorHAnsi"/>
                <w:lang w:eastAsia="zh-CN"/>
              </w:rPr>
            </w:pPr>
          </w:p>
          <w:p w14:paraId="10DA3C25" w14:textId="77777777" w:rsidR="004C46EF" w:rsidRPr="00CC3726" w:rsidRDefault="004C46EF" w:rsidP="004C46EF">
            <w:pPr>
              <w:rPr>
                <w:rFonts w:eastAsiaTheme="majorEastAsia" w:cstheme="minorHAnsi"/>
                <w:bCs/>
              </w:rPr>
            </w:pPr>
            <w:r w:rsidRPr="00CC3726">
              <w:lastRenderedPageBreak/>
              <w:t>Final evaluation report</w:t>
            </w:r>
          </w:p>
        </w:tc>
        <w:tc>
          <w:tcPr>
            <w:tcW w:w="1984" w:type="dxa"/>
            <w:gridSpan w:val="2"/>
          </w:tcPr>
          <w:p w14:paraId="1F422059" w14:textId="77777777" w:rsidR="004C46EF" w:rsidRPr="00CC3726" w:rsidRDefault="004C46EF" w:rsidP="004C46EF">
            <w:pPr>
              <w:rPr>
                <w:rFonts w:eastAsia="SimSun" w:cstheme="minorHAnsi"/>
                <w:lang w:eastAsia="zh-CN"/>
              </w:rPr>
            </w:pPr>
          </w:p>
          <w:p w14:paraId="46DFC60E" w14:textId="77777777" w:rsidR="004C46EF" w:rsidRPr="00CC3726" w:rsidRDefault="004C46EF" w:rsidP="004C46EF">
            <w:pPr>
              <w:rPr>
                <w:rFonts w:eastAsia="SimSun" w:cstheme="minorHAnsi"/>
                <w:lang w:eastAsia="zh-CN"/>
              </w:rPr>
            </w:pPr>
          </w:p>
          <w:p w14:paraId="11BDEB1E" w14:textId="77777777" w:rsidR="004C46EF" w:rsidRPr="00CC3726" w:rsidRDefault="004C46EF" w:rsidP="004C46EF">
            <w:pPr>
              <w:rPr>
                <w:rFonts w:eastAsiaTheme="majorEastAsia" w:cstheme="minorHAnsi"/>
                <w:bCs/>
              </w:rPr>
            </w:pPr>
          </w:p>
        </w:tc>
        <w:tc>
          <w:tcPr>
            <w:tcW w:w="1963" w:type="dxa"/>
          </w:tcPr>
          <w:p w14:paraId="3DF1A42E" w14:textId="77777777" w:rsidR="004C46EF" w:rsidRPr="00CC3726" w:rsidRDefault="004C46EF" w:rsidP="004C46EF">
            <w:pPr>
              <w:rPr>
                <w:rFonts w:eastAsia="SimSun" w:cstheme="minorHAnsi"/>
              </w:rPr>
            </w:pPr>
            <w:r w:rsidRPr="00CC3726">
              <w:t>FAO, GEF, External consultants</w:t>
            </w:r>
          </w:p>
        </w:tc>
      </w:tr>
      <w:tr w:rsidR="004C46EF" w:rsidRPr="00CC3726" w14:paraId="24AEC59F" w14:textId="77777777" w:rsidTr="004C46EF">
        <w:trPr>
          <w:trHeight w:val="2060"/>
        </w:trPr>
        <w:tc>
          <w:tcPr>
            <w:tcW w:w="1922" w:type="dxa"/>
          </w:tcPr>
          <w:p w14:paraId="467D63CE" w14:textId="77777777" w:rsidR="004C46EF" w:rsidRPr="00CC3726" w:rsidRDefault="004C46EF" w:rsidP="004C46EF">
            <w:pPr>
              <w:jc w:val="both"/>
              <w:rPr>
                <w:rFonts w:cs="Arial"/>
                <w:b/>
              </w:rPr>
            </w:pPr>
            <w:r w:rsidRPr="00CC3726">
              <w:rPr>
                <w:b/>
              </w:rPr>
              <w:t xml:space="preserve">Output 4.1.3: </w:t>
            </w:r>
          </w:p>
          <w:p w14:paraId="536AB55E" w14:textId="77777777" w:rsidR="004C46EF" w:rsidRPr="00CC3726" w:rsidRDefault="004C46EF" w:rsidP="004C46EF">
            <w:pPr>
              <w:rPr>
                <w:rFonts w:cs="Arial"/>
              </w:rPr>
            </w:pPr>
            <w:r w:rsidRPr="00CC3726">
              <w:t>Communication strategy and dissemination of project actions</w:t>
            </w:r>
          </w:p>
        </w:tc>
        <w:tc>
          <w:tcPr>
            <w:tcW w:w="1872" w:type="dxa"/>
          </w:tcPr>
          <w:p w14:paraId="3FBCC7B1" w14:textId="77777777" w:rsidR="004C46EF" w:rsidRPr="00CC3726" w:rsidRDefault="004C46EF" w:rsidP="004C46EF">
            <w:pPr>
              <w:rPr>
                <w:rFonts w:eastAsiaTheme="majorEastAsia"/>
                <w:bCs/>
              </w:rPr>
            </w:pPr>
            <w:r w:rsidRPr="00CC3726">
              <w:t>Project logo</w:t>
            </w:r>
          </w:p>
          <w:p w14:paraId="4845A465" w14:textId="77777777" w:rsidR="004C46EF" w:rsidRPr="00CC3726" w:rsidRDefault="004C46EF" w:rsidP="004C46EF">
            <w:pPr>
              <w:rPr>
                <w:rFonts w:eastAsiaTheme="majorEastAsia"/>
                <w:bCs/>
              </w:rPr>
            </w:pPr>
          </w:p>
          <w:p w14:paraId="32C0A164" w14:textId="77777777" w:rsidR="004C46EF" w:rsidRPr="00CC3726" w:rsidRDefault="004C46EF" w:rsidP="004C46EF">
            <w:pPr>
              <w:rPr>
                <w:rFonts w:eastAsiaTheme="majorEastAsia"/>
                <w:bCs/>
              </w:rPr>
            </w:pPr>
            <w:r w:rsidRPr="00CC3726">
              <w:t>Project newsletters</w:t>
            </w:r>
          </w:p>
          <w:p w14:paraId="22FC45FB" w14:textId="77777777" w:rsidR="004C46EF" w:rsidRPr="00CC3726" w:rsidRDefault="004C46EF" w:rsidP="004C46EF">
            <w:pPr>
              <w:rPr>
                <w:rFonts w:eastAsiaTheme="majorEastAsia"/>
                <w:bCs/>
              </w:rPr>
            </w:pPr>
          </w:p>
          <w:p w14:paraId="4315810E" w14:textId="77777777" w:rsidR="004C46EF" w:rsidRPr="00CC3726" w:rsidRDefault="004C46EF" w:rsidP="004C46EF">
            <w:pPr>
              <w:rPr>
                <w:rFonts w:eastAsiaTheme="majorEastAsia"/>
                <w:bCs/>
              </w:rPr>
            </w:pPr>
          </w:p>
          <w:p w14:paraId="2B04CBE1" w14:textId="77777777" w:rsidR="004C46EF" w:rsidRPr="00CC3726" w:rsidRDefault="004C46EF" w:rsidP="004C46EF">
            <w:pPr>
              <w:rPr>
                <w:rFonts w:eastAsiaTheme="majorEastAsia"/>
                <w:bCs/>
              </w:rPr>
            </w:pPr>
            <w:r w:rsidRPr="00CC3726">
              <w:t>Website</w:t>
            </w:r>
          </w:p>
          <w:p w14:paraId="720E4FC0" w14:textId="77777777" w:rsidR="004C46EF" w:rsidRPr="00CC3726" w:rsidRDefault="004C46EF" w:rsidP="004C46EF">
            <w:pPr>
              <w:rPr>
                <w:rFonts w:eastAsia="SimSun" w:cstheme="minorHAnsi"/>
                <w:lang w:eastAsia="zh-CN"/>
              </w:rPr>
            </w:pPr>
          </w:p>
        </w:tc>
        <w:tc>
          <w:tcPr>
            <w:tcW w:w="1559" w:type="dxa"/>
          </w:tcPr>
          <w:p w14:paraId="2A1670DD" w14:textId="77777777" w:rsidR="004C46EF" w:rsidRPr="00CC3726" w:rsidRDefault="004C46EF" w:rsidP="004C46EF">
            <w:pPr>
              <w:jc w:val="center"/>
            </w:pPr>
            <w:r w:rsidRPr="00CC3726">
              <w:t>0</w:t>
            </w:r>
          </w:p>
          <w:p w14:paraId="39F4885B" w14:textId="77777777" w:rsidR="004C46EF" w:rsidRPr="00CC3726" w:rsidRDefault="004C46EF" w:rsidP="004C46EF">
            <w:pPr>
              <w:jc w:val="center"/>
            </w:pPr>
          </w:p>
          <w:p w14:paraId="751FDC21" w14:textId="77777777" w:rsidR="004C46EF" w:rsidRPr="00CC3726" w:rsidRDefault="004C46EF" w:rsidP="004C46EF">
            <w:pPr>
              <w:jc w:val="center"/>
            </w:pPr>
            <w:r w:rsidRPr="00CC3726">
              <w:t>0</w:t>
            </w:r>
          </w:p>
          <w:p w14:paraId="624CCC5B" w14:textId="77777777" w:rsidR="004C46EF" w:rsidRPr="00CC3726" w:rsidRDefault="004C46EF" w:rsidP="004C46EF">
            <w:pPr>
              <w:jc w:val="center"/>
            </w:pPr>
          </w:p>
          <w:p w14:paraId="3748AE54" w14:textId="77777777" w:rsidR="004C46EF" w:rsidRPr="00CC3726" w:rsidRDefault="004C46EF" w:rsidP="004C46EF">
            <w:pPr>
              <w:jc w:val="center"/>
            </w:pPr>
          </w:p>
          <w:p w14:paraId="7A549C3C" w14:textId="77777777" w:rsidR="004C46EF" w:rsidRPr="00CC3726" w:rsidRDefault="004C46EF" w:rsidP="004C46EF">
            <w:pPr>
              <w:jc w:val="center"/>
            </w:pPr>
            <w:r w:rsidRPr="00CC3726">
              <w:t>0</w:t>
            </w:r>
          </w:p>
          <w:p w14:paraId="1AFAB431" w14:textId="77777777" w:rsidR="004C46EF" w:rsidRPr="00CC3726" w:rsidRDefault="004C46EF" w:rsidP="004C46EF">
            <w:pPr>
              <w:rPr>
                <w:rFonts w:cstheme="minorHAnsi"/>
              </w:rPr>
            </w:pPr>
          </w:p>
        </w:tc>
        <w:tc>
          <w:tcPr>
            <w:tcW w:w="1531" w:type="dxa"/>
          </w:tcPr>
          <w:p w14:paraId="1EDF8229" w14:textId="77777777" w:rsidR="004C46EF" w:rsidRPr="00CC3726" w:rsidRDefault="004C46EF" w:rsidP="004C46EF">
            <w:pPr>
              <w:jc w:val="center"/>
              <w:rPr>
                <w:rFonts w:eastAsiaTheme="majorEastAsia"/>
                <w:bCs/>
              </w:rPr>
            </w:pPr>
            <w:r w:rsidRPr="00CC3726">
              <w:t>1</w:t>
            </w:r>
          </w:p>
          <w:p w14:paraId="7F9127DF" w14:textId="77777777" w:rsidR="004C46EF" w:rsidRPr="00CC3726" w:rsidRDefault="004C46EF" w:rsidP="004C46EF">
            <w:pPr>
              <w:jc w:val="center"/>
              <w:rPr>
                <w:rFonts w:eastAsiaTheme="majorEastAsia"/>
                <w:bCs/>
              </w:rPr>
            </w:pPr>
          </w:p>
          <w:p w14:paraId="7EB39310" w14:textId="77777777" w:rsidR="004C46EF" w:rsidRPr="00CC3726" w:rsidRDefault="004C46EF" w:rsidP="004C46EF">
            <w:pPr>
              <w:jc w:val="center"/>
              <w:rPr>
                <w:rFonts w:eastAsiaTheme="majorEastAsia"/>
                <w:bCs/>
              </w:rPr>
            </w:pPr>
            <w:r w:rsidRPr="00CC3726">
              <w:t xml:space="preserve">4 </w:t>
            </w:r>
          </w:p>
          <w:p w14:paraId="4A1DD329" w14:textId="77777777" w:rsidR="004C46EF" w:rsidRPr="00CC3726" w:rsidRDefault="004C46EF" w:rsidP="004C46EF">
            <w:pPr>
              <w:jc w:val="center"/>
              <w:rPr>
                <w:rFonts w:eastAsiaTheme="majorEastAsia"/>
                <w:bCs/>
              </w:rPr>
            </w:pPr>
            <w:r w:rsidRPr="00CC3726">
              <w:t>(half-yearly frequency)</w:t>
            </w:r>
          </w:p>
          <w:p w14:paraId="753A9998" w14:textId="77777777" w:rsidR="004C46EF" w:rsidRPr="00CC3726" w:rsidRDefault="004C46EF" w:rsidP="004C46EF">
            <w:pPr>
              <w:jc w:val="center"/>
              <w:rPr>
                <w:rFonts w:eastAsiaTheme="majorEastAsia"/>
                <w:bCs/>
              </w:rPr>
            </w:pPr>
          </w:p>
          <w:p w14:paraId="642343EB" w14:textId="77777777" w:rsidR="004C46EF" w:rsidRPr="00CC3726" w:rsidRDefault="004C46EF" w:rsidP="004C46EF">
            <w:pPr>
              <w:jc w:val="center"/>
              <w:rPr>
                <w:rFonts w:eastAsiaTheme="majorEastAsia"/>
                <w:bCs/>
              </w:rPr>
            </w:pPr>
            <w:r w:rsidRPr="00CC3726">
              <w:t>1</w:t>
            </w:r>
          </w:p>
          <w:p w14:paraId="37F17732" w14:textId="77777777" w:rsidR="004C46EF" w:rsidRPr="00CC3726" w:rsidRDefault="004C46EF" w:rsidP="004C46EF">
            <w:pPr>
              <w:rPr>
                <w:rFonts w:eastAsia="SimSun" w:cstheme="minorHAnsi"/>
                <w:lang w:eastAsia="zh-CN"/>
              </w:rPr>
            </w:pPr>
          </w:p>
        </w:tc>
        <w:tc>
          <w:tcPr>
            <w:tcW w:w="2126" w:type="dxa"/>
          </w:tcPr>
          <w:p w14:paraId="4576976D" w14:textId="77777777" w:rsidR="004C46EF" w:rsidRPr="00CC3726" w:rsidRDefault="004C46EF" w:rsidP="004C46EF">
            <w:pPr>
              <w:jc w:val="center"/>
              <w:rPr>
                <w:rFonts w:eastAsiaTheme="majorEastAsia"/>
                <w:bCs/>
              </w:rPr>
            </w:pPr>
            <w:r w:rsidRPr="00CC3726">
              <w:t>1</w:t>
            </w:r>
          </w:p>
          <w:p w14:paraId="719BF767" w14:textId="77777777" w:rsidR="004C46EF" w:rsidRPr="00CC3726" w:rsidRDefault="004C46EF" w:rsidP="004C46EF">
            <w:pPr>
              <w:jc w:val="center"/>
              <w:rPr>
                <w:rFonts w:eastAsiaTheme="majorEastAsia"/>
                <w:bCs/>
              </w:rPr>
            </w:pPr>
          </w:p>
          <w:p w14:paraId="076F1D36" w14:textId="77777777" w:rsidR="004C46EF" w:rsidRPr="00CC3726" w:rsidRDefault="004C46EF" w:rsidP="004C46EF">
            <w:pPr>
              <w:jc w:val="center"/>
              <w:rPr>
                <w:rFonts w:eastAsiaTheme="majorEastAsia"/>
                <w:bCs/>
              </w:rPr>
            </w:pPr>
            <w:r w:rsidRPr="00CC3726">
              <w:t>8 (half-yearly frequency)</w:t>
            </w:r>
          </w:p>
          <w:p w14:paraId="4CC05E95" w14:textId="77777777" w:rsidR="004C46EF" w:rsidRPr="00CC3726" w:rsidRDefault="004C46EF" w:rsidP="004C46EF">
            <w:pPr>
              <w:jc w:val="center"/>
              <w:rPr>
                <w:rFonts w:eastAsiaTheme="majorEastAsia"/>
                <w:bCs/>
              </w:rPr>
            </w:pPr>
          </w:p>
          <w:p w14:paraId="0AF95C4A" w14:textId="77777777" w:rsidR="004C46EF" w:rsidRPr="00CC3726" w:rsidRDefault="004C46EF" w:rsidP="004C46EF">
            <w:pPr>
              <w:jc w:val="center"/>
              <w:rPr>
                <w:rFonts w:eastAsiaTheme="majorEastAsia"/>
                <w:bCs/>
              </w:rPr>
            </w:pPr>
            <w:r w:rsidRPr="00CC3726">
              <w:t>1</w:t>
            </w:r>
          </w:p>
          <w:p w14:paraId="1B56346A" w14:textId="77777777" w:rsidR="004C46EF" w:rsidRPr="00CC3726" w:rsidRDefault="004C46EF" w:rsidP="004C46EF">
            <w:pPr>
              <w:rPr>
                <w:rFonts w:eastAsia="SimSun" w:cstheme="minorHAnsi"/>
                <w:lang w:eastAsia="zh-CN"/>
              </w:rPr>
            </w:pPr>
          </w:p>
        </w:tc>
        <w:tc>
          <w:tcPr>
            <w:tcW w:w="1418" w:type="dxa"/>
          </w:tcPr>
          <w:p w14:paraId="55257C75" w14:textId="77777777" w:rsidR="004C46EF" w:rsidRPr="00CC3726" w:rsidRDefault="004C46EF" w:rsidP="004C46EF">
            <w:pPr>
              <w:jc w:val="center"/>
              <w:rPr>
                <w:rFonts w:eastAsiaTheme="majorEastAsia"/>
                <w:bCs/>
              </w:rPr>
            </w:pPr>
            <w:r w:rsidRPr="00CC3726">
              <w:t>Registration certificate</w:t>
            </w:r>
          </w:p>
          <w:p w14:paraId="1A2465F4" w14:textId="77777777" w:rsidR="004C46EF" w:rsidRPr="00CC3726" w:rsidRDefault="004C46EF" w:rsidP="004C46EF">
            <w:pPr>
              <w:jc w:val="center"/>
              <w:rPr>
                <w:rFonts w:eastAsiaTheme="majorEastAsia"/>
                <w:bCs/>
              </w:rPr>
            </w:pPr>
          </w:p>
          <w:p w14:paraId="01680621" w14:textId="77777777" w:rsidR="004C46EF" w:rsidRPr="00CC3726" w:rsidRDefault="004C46EF" w:rsidP="004C46EF">
            <w:pPr>
              <w:jc w:val="center"/>
              <w:rPr>
                <w:rFonts w:eastAsiaTheme="majorEastAsia"/>
                <w:bCs/>
              </w:rPr>
            </w:pPr>
            <w:r w:rsidRPr="00CC3726">
              <w:t>Printed specimens</w:t>
            </w:r>
          </w:p>
          <w:p w14:paraId="0EBFD437" w14:textId="77777777" w:rsidR="004C46EF" w:rsidRPr="00CC3726" w:rsidRDefault="004C46EF" w:rsidP="004C46EF">
            <w:pPr>
              <w:jc w:val="center"/>
              <w:rPr>
                <w:rFonts w:eastAsiaTheme="majorEastAsia"/>
                <w:bCs/>
              </w:rPr>
            </w:pPr>
          </w:p>
          <w:p w14:paraId="703D0C9C" w14:textId="77777777" w:rsidR="004C46EF" w:rsidRPr="00CC3726" w:rsidRDefault="004C46EF" w:rsidP="004C46EF">
            <w:pPr>
              <w:jc w:val="center"/>
              <w:rPr>
                <w:rFonts w:eastAsiaTheme="majorEastAsia"/>
                <w:bCs/>
              </w:rPr>
            </w:pPr>
            <w:r w:rsidRPr="00CC3726">
              <w:t>International visibility</w:t>
            </w:r>
          </w:p>
        </w:tc>
        <w:tc>
          <w:tcPr>
            <w:tcW w:w="1984" w:type="dxa"/>
            <w:gridSpan w:val="2"/>
          </w:tcPr>
          <w:p w14:paraId="71199EB6" w14:textId="77777777" w:rsidR="004C46EF" w:rsidRPr="00CC3726" w:rsidRDefault="004C46EF" w:rsidP="004C46EF">
            <w:pPr>
              <w:jc w:val="center"/>
              <w:rPr>
                <w:rFonts w:eastAsiaTheme="majorEastAsia"/>
                <w:bCs/>
              </w:rPr>
            </w:pPr>
          </w:p>
          <w:p w14:paraId="7EEAB336" w14:textId="77777777" w:rsidR="004C46EF" w:rsidRPr="00CC3726" w:rsidRDefault="004C46EF" w:rsidP="004C46EF">
            <w:pPr>
              <w:jc w:val="center"/>
              <w:rPr>
                <w:rFonts w:eastAsiaTheme="majorEastAsia"/>
                <w:bCs/>
              </w:rPr>
            </w:pPr>
          </w:p>
          <w:p w14:paraId="0CEA0BA4" w14:textId="77777777" w:rsidR="004C46EF" w:rsidRPr="00CC3726" w:rsidRDefault="004C46EF" w:rsidP="004C46EF">
            <w:pPr>
              <w:rPr>
                <w:rFonts w:eastAsia="SimSun" w:cstheme="minorHAnsi"/>
              </w:rPr>
            </w:pPr>
            <w:r w:rsidRPr="00CC3726">
              <w:t>Decision-makers are involved on a greater scale in SCPI practices</w:t>
            </w:r>
          </w:p>
        </w:tc>
        <w:tc>
          <w:tcPr>
            <w:tcW w:w="1963" w:type="dxa"/>
          </w:tcPr>
          <w:p w14:paraId="09CD5126" w14:textId="77777777" w:rsidR="004C46EF" w:rsidRPr="00CC3726" w:rsidRDefault="004C46EF" w:rsidP="004C46EF">
            <w:pPr>
              <w:jc w:val="center"/>
              <w:rPr>
                <w:rFonts w:eastAsiaTheme="majorEastAsia"/>
                <w:bCs/>
              </w:rPr>
            </w:pPr>
            <w:r w:rsidRPr="00CC3726">
              <w:t>INIFAT, CIMAGT, Flora y Fauna and MIANG</w:t>
            </w:r>
          </w:p>
        </w:tc>
      </w:tr>
      <w:tr w:rsidR="004C46EF" w:rsidRPr="00CC3726" w14:paraId="60CEE7B1" w14:textId="77777777" w:rsidTr="004C46EF">
        <w:tc>
          <w:tcPr>
            <w:tcW w:w="1922" w:type="dxa"/>
          </w:tcPr>
          <w:p w14:paraId="5FE01BAF" w14:textId="77777777" w:rsidR="004C46EF" w:rsidRPr="00CC3726" w:rsidRDefault="004C46EF" w:rsidP="004C46EF">
            <w:pPr>
              <w:jc w:val="both"/>
              <w:rPr>
                <w:rFonts w:cs="Arial"/>
                <w:b/>
              </w:rPr>
            </w:pPr>
            <w:r w:rsidRPr="00CC3726">
              <w:rPr>
                <w:b/>
              </w:rPr>
              <w:t xml:space="preserve">Output 4.1.4: </w:t>
            </w:r>
          </w:p>
          <w:p w14:paraId="3392E7E2" w14:textId="77777777" w:rsidR="004C46EF" w:rsidRPr="00CC3726" w:rsidRDefault="004C46EF" w:rsidP="004C46EF">
            <w:pPr>
              <w:jc w:val="both"/>
              <w:rPr>
                <w:rFonts w:cs="Arial"/>
                <w:b/>
              </w:rPr>
            </w:pPr>
            <w:r w:rsidRPr="00CC3726">
              <w:t>Publication of best practice and lessons learned</w:t>
            </w:r>
          </w:p>
        </w:tc>
        <w:tc>
          <w:tcPr>
            <w:tcW w:w="1872" w:type="dxa"/>
          </w:tcPr>
          <w:p w14:paraId="25D6A4BE" w14:textId="77777777" w:rsidR="004C46EF" w:rsidRPr="00CC3726" w:rsidRDefault="004C46EF" w:rsidP="004C46EF">
            <w:pPr>
              <w:pStyle w:val="ListParagraph"/>
              <w:tabs>
                <w:tab w:val="num" w:pos="-9"/>
              </w:tabs>
              <w:ind w:left="-9"/>
              <w:rPr>
                <w:rFonts w:cstheme="minorHAnsi"/>
              </w:rPr>
            </w:pPr>
            <w:r w:rsidRPr="00CC3726">
              <w:t xml:space="preserve">Number of annual publications on best practices and lessons learned and other technical publications </w:t>
            </w:r>
            <w:r w:rsidRPr="00CC3726">
              <w:rPr>
                <w:lang w:eastAsia="zh-CN"/>
              </w:rPr>
              <w:t xml:space="preserve">with </w:t>
            </w:r>
            <w:r w:rsidRPr="00CC3726">
              <w:t>gender and intercultural approach</w:t>
            </w:r>
            <w:r w:rsidRPr="00CC3726">
              <w:rPr>
                <w:lang w:eastAsia="zh-CN"/>
              </w:rPr>
              <w:t>.</w:t>
            </w:r>
            <w:r w:rsidRPr="00CC3726">
              <w:t xml:space="preserve">  </w:t>
            </w:r>
          </w:p>
        </w:tc>
        <w:tc>
          <w:tcPr>
            <w:tcW w:w="1559" w:type="dxa"/>
          </w:tcPr>
          <w:p w14:paraId="367AC61F" w14:textId="77777777" w:rsidR="004C46EF" w:rsidRPr="00CC3726" w:rsidRDefault="004C46EF" w:rsidP="004C46EF">
            <w:pPr>
              <w:jc w:val="center"/>
              <w:rPr>
                <w:rFonts w:cstheme="minorHAnsi"/>
              </w:rPr>
            </w:pPr>
          </w:p>
          <w:p w14:paraId="1F0F567A" w14:textId="77777777" w:rsidR="004C46EF" w:rsidRPr="00CC3726" w:rsidRDefault="004C46EF" w:rsidP="004C46EF">
            <w:pPr>
              <w:jc w:val="center"/>
              <w:rPr>
                <w:rFonts w:cstheme="minorHAnsi"/>
              </w:rPr>
            </w:pPr>
            <w:r w:rsidRPr="00CC3726">
              <w:t>0</w:t>
            </w:r>
          </w:p>
        </w:tc>
        <w:tc>
          <w:tcPr>
            <w:tcW w:w="1531" w:type="dxa"/>
          </w:tcPr>
          <w:p w14:paraId="2A75372D" w14:textId="77777777" w:rsidR="004C46EF" w:rsidRPr="00CC3726" w:rsidRDefault="004C46EF" w:rsidP="004C46EF">
            <w:pPr>
              <w:jc w:val="center"/>
              <w:rPr>
                <w:rFonts w:eastAsia="SimSun" w:cstheme="minorHAnsi"/>
                <w:lang w:eastAsia="zh-CN"/>
              </w:rPr>
            </w:pPr>
          </w:p>
          <w:p w14:paraId="6DD27D4E" w14:textId="77777777" w:rsidR="004C46EF" w:rsidRPr="00CC3726" w:rsidRDefault="004C46EF" w:rsidP="004C46EF">
            <w:pPr>
              <w:rPr>
                <w:rFonts w:eastAsia="SimSun" w:cstheme="minorHAnsi"/>
              </w:rPr>
            </w:pPr>
            <w:r w:rsidRPr="00CC3726">
              <w:t>2 technical documents</w:t>
            </w:r>
          </w:p>
        </w:tc>
        <w:tc>
          <w:tcPr>
            <w:tcW w:w="2126" w:type="dxa"/>
          </w:tcPr>
          <w:p w14:paraId="3F1E0FDF" w14:textId="77777777" w:rsidR="004C46EF" w:rsidRPr="00CC3726" w:rsidRDefault="004C46EF" w:rsidP="004C46EF">
            <w:pPr>
              <w:jc w:val="center"/>
              <w:rPr>
                <w:rFonts w:eastAsia="SimSun" w:cstheme="minorHAnsi"/>
                <w:lang w:eastAsia="zh-CN"/>
              </w:rPr>
            </w:pPr>
          </w:p>
          <w:p w14:paraId="7F53C5A2" w14:textId="77777777" w:rsidR="004C46EF" w:rsidRPr="00CC3726" w:rsidRDefault="004C46EF" w:rsidP="004C46EF">
            <w:pPr>
              <w:rPr>
                <w:rFonts w:eastAsia="SimSun" w:cstheme="minorHAnsi"/>
              </w:rPr>
            </w:pPr>
            <w:r w:rsidRPr="00CC3726">
              <w:t>4 technical documents</w:t>
            </w:r>
          </w:p>
        </w:tc>
        <w:tc>
          <w:tcPr>
            <w:tcW w:w="1418" w:type="dxa"/>
          </w:tcPr>
          <w:p w14:paraId="4BD1E012" w14:textId="77777777" w:rsidR="004C46EF" w:rsidRPr="00CC3726" w:rsidRDefault="004C46EF" w:rsidP="004C46EF">
            <w:pPr>
              <w:widowControl w:val="0"/>
              <w:jc w:val="center"/>
              <w:rPr>
                <w:rFonts w:eastAsia="SimSun" w:cstheme="minorHAnsi"/>
                <w:lang w:eastAsia="zh-CN"/>
              </w:rPr>
            </w:pPr>
          </w:p>
          <w:p w14:paraId="4D8DF512" w14:textId="77777777" w:rsidR="004C46EF" w:rsidRPr="00CC3726" w:rsidRDefault="004C46EF" w:rsidP="004C46EF">
            <w:pPr>
              <w:widowControl w:val="0"/>
              <w:rPr>
                <w:rFonts w:eastAsia="SimSun" w:cstheme="minorHAnsi"/>
              </w:rPr>
            </w:pPr>
            <w:r w:rsidRPr="00CC3726">
              <w:t>Publications</w:t>
            </w:r>
          </w:p>
          <w:p w14:paraId="59FF87E8" w14:textId="77777777" w:rsidR="004C46EF" w:rsidRPr="00CC3726" w:rsidRDefault="004C46EF" w:rsidP="004C46EF">
            <w:pPr>
              <w:widowControl w:val="0"/>
              <w:rPr>
                <w:rFonts w:eastAsia="SimSun" w:cstheme="minorHAnsi"/>
              </w:rPr>
            </w:pPr>
            <w:r w:rsidRPr="00CC3726">
              <w:t>PPR / PIR</w:t>
            </w:r>
          </w:p>
        </w:tc>
        <w:tc>
          <w:tcPr>
            <w:tcW w:w="1984" w:type="dxa"/>
            <w:gridSpan w:val="2"/>
          </w:tcPr>
          <w:p w14:paraId="3B0DBD5A" w14:textId="77777777" w:rsidR="004C46EF" w:rsidRPr="00CC3726" w:rsidRDefault="004C46EF" w:rsidP="004C46EF">
            <w:pPr>
              <w:rPr>
                <w:rFonts w:eastAsia="SimSun" w:cstheme="minorHAnsi"/>
                <w:lang w:eastAsia="zh-CN"/>
              </w:rPr>
            </w:pPr>
          </w:p>
        </w:tc>
        <w:tc>
          <w:tcPr>
            <w:tcW w:w="1963" w:type="dxa"/>
          </w:tcPr>
          <w:p w14:paraId="1925F905" w14:textId="77777777" w:rsidR="004C46EF" w:rsidRPr="00CC3726" w:rsidRDefault="004C46EF" w:rsidP="004C46EF">
            <w:pPr>
              <w:rPr>
                <w:rFonts w:eastAsia="SimSun" w:cstheme="minorHAnsi"/>
              </w:rPr>
            </w:pPr>
            <w:r w:rsidRPr="00CC3726">
              <w:t>INIFAT, CIMAGT, Flora y Fauna and MIANG</w:t>
            </w:r>
          </w:p>
        </w:tc>
      </w:tr>
    </w:tbl>
    <w:p w14:paraId="5D669EFB" w14:textId="4B6B7790" w:rsidR="004C46EF" w:rsidRDefault="004C46EF" w:rsidP="0039305A">
      <w:pPr>
        <w:keepNext/>
        <w:keepLines/>
        <w:jc w:val="both"/>
        <w:outlineLvl w:val="2"/>
        <w:rPr>
          <w:b/>
          <w:bCs/>
        </w:rPr>
      </w:pPr>
    </w:p>
    <w:p w14:paraId="74D6B5BD" w14:textId="77BF12E1" w:rsidR="004C46EF" w:rsidRDefault="004C46EF" w:rsidP="0039305A">
      <w:pPr>
        <w:keepNext/>
        <w:keepLines/>
        <w:jc w:val="both"/>
        <w:outlineLvl w:val="2"/>
        <w:rPr>
          <w:b/>
          <w:bCs/>
        </w:rPr>
      </w:pPr>
    </w:p>
    <w:p w14:paraId="784428E9" w14:textId="5A6E17CB" w:rsidR="004C46EF" w:rsidRDefault="004C46EF" w:rsidP="0039305A">
      <w:pPr>
        <w:keepNext/>
        <w:keepLines/>
        <w:jc w:val="both"/>
        <w:outlineLvl w:val="2"/>
        <w:rPr>
          <w:b/>
          <w:bCs/>
        </w:rPr>
      </w:pPr>
    </w:p>
    <w:p w14:paraId="4C93A3F5" w14:textId="77777777" w:rsidR="004C46EF" w:rsidRPr="00CC3726" w:rsidRDefault="004C46EF" w:rsidP="0039305A">
      <w:pPr>
        <w:keepNext/>
        <w:keepLines/>
        <w:jc w:val="both"/>
        <w:outlineLvl w:val="2"/>
        <w:rPr>
          <w:rFonts w:eastAsiaTheme="majorEastAsia" w:cs="Arial Narrow"/>
          <w:b/>
          <w:bCs/>
        </w:rPr>
      </w:pPr>
    </w:p>
    <w:p w14:paraId="5B198DE6" w14:textId="77777777" w:rsidR="0039305A" w:rsidRPr="00CC3726" w:rsidRDefault="0039305A" w:rsidP="0039305A">
      <w:pPr>
        <w:jc w:val="both"/>
      </w:pPr>
    </w:p>
    <w:p w14:paraId="3FAAB455" w14:textId="77777777" w:rsidR="0039305A" w:rsidRPr="00CC3726" w:rsidRDefault="0039305A" w:rsidP="0039305A">
      <w:pPr>
        <w:jc w:val="both"/>
        <w:rPr>
          <w:sz w:val="18"/>
          <w:szCs w:val="18"/>
        </w:rPr>
      </w:pPr>
      <w:r w:rsidRPr="00CC3726">
        <w:rPr>
          <w:color w:val="000000" w:themeColor="text1"/>
          <w:sz w:val="18"/>
          <w:szCs w:val="18"/>
        </w:rPr>
        <w:t>*Capacity building will be measured by means of FAO methodology regarding organizational capacity development.</w:t>
      </w:r>
      <w:hyperlink r:id="rId15" w:history="1">
        <w:r w:rsidRPr="00CC3726">
          <w:rPr>
            <w:rStyle w:val="Hyperlink"/>
            <w:sz w:val="18"/>
            <w:szCs w:val="18"/>
          </w:rPr>
          <w:t>www.fao.org/capacity/development/resources/fao-learning-material/learning-modules/es/</w:t>
        </w:r>
      </w:hyperlink>
    </w:p>
    <w:p w14:paraId="12D4F241" w14:textId="77777777" w:rsidR="0039305A" w:rsidRPr="00CC3726" w:rsidRDefault="0039305A" w:rsidP="0039305A">
      <w:pPr>
        <w:jc w:val="both"/>
        <w:rPr>
          <w:rStyle w:val="Hyperlink"/>
          <w:sz w:val="18"/>
          <w:szCs w:val="18"/>
        </w:rPr>
      </w:pPr>
      <w:r w:rsidRPr="00CC3726">
        <w:rPr>
          <w:sz w:val="18"/>
          <w:szCs w:val="18"/>
        </w:rPr>
        <w:t>**The scale is designed on the basis of the following aspects: agricultural holding systems that offer a variety of socioeconomic and environmental benefits and are related to productivity, soil health, crops and varieties, water management, plant health protection, policies and institutions.</w:t>
      </w:r>
      <w:hyperlink r:id="rId16" w:history="1">
        <w:r w:rsidRPr="00CC3726">
          <w:rPr>
            <w:rStyle w:val="Hyperlink"/>
            <w:sz w:val="18"/>
            <w:szCs w:val="18"/>
          </w:rPr>
          <w:t>http://www.fao.org/agriculture/crops/thematic-sitemap/theme/spi/scpi-home/framework/en/</w:t>
        </w:r>
      </w:hyperlink>
    </w:p>
    <w:p w14:paraId="0E5E6522" w14:textId="77777777" w:rsidR="0039305A" w:rsidRPr="00CC3726" w:rsidRDefault="0039305A" w:rsidP="0039305A">
      <w:pPr>
        <w:pStyle w:val="NoSpacing"/>
        <w:ind w:firstLine="360"/>
        <w:rPr>
          <w:sz w:val="18"/>
          <w:szCs w:val="18"/>
        </w:rPr>
      </w:pPr>
      <w:r w:rsidRPr="0039305A">
        <w:rPr>
          <w:sz w:val="18"/>
          <w:szCs w:val="18"/>
          <w:lang w:val="it-IT"/>
        </w:rPr>
        <w:t>***</w:t>
      </w:r>
      <w:r w:rsidRPr="0039305A">
        <w:rPr>
          <w:i/>
          <w:sz w:val="18"/>
          <w:szCs w:val="18"/>
          <w:lang w:val="it-IT"/>
        </w:rPr>
        <w:t>Oryza spp</w:t>
      </w:r>
      <w:r w:rsidRPr="0039305A">
        <w:rPr>
          <w:sz w:val="18"/>
          <w:szCs w:val="18"/>
          <w:lang w:val="it-IT"/>
        </w:rPr>
        <w:t xml:space="preserve">. (rice); </w:t>
      </w:r>
      <w:r w:rsidRPr="0039305A">
        <w:rPr>
          <w:i/>
          <w:sz w:val="18"/>
          <w:szCs w:val="18"/>
          <w:lang w:val="it-IT"/>
        </w:rPr>
        <w:t>Ipomoea spp.</w:t>
      </w:r>
      <w:r w:rsidRPr="0039305A">
        <w:rPr>
          <w:sz w:val="18"/>
          <w:szCs w:val="18"/>
          <w:lang w:val="it-IT"/>
        </w:rPr>
        <w:t xml:space="preserve"> (Sweet potato); </w:t>
      </w:r>
      <w:r w:rsidRPr="0039305A">
        <w:rPr>
          <w:i/>
          <w:sz w:val="18"/>
          <w:szCs w:val="18"/>
          <w:lang w:val="it-IT"/>
        </w:rPr>
        <w:t>Zea mays</w:t>
      </w:r>
      <w:r w:rsidRPr="0039305A">
        <w:rPr>
          <w:sz w:val="18"/>
          <w:szCs w:val="18"/>
          <w:lang w:val="it-IT"/>
        </w:rPr>
        <w:t xml:space="preserve"> (maize); </w:t>
      </w:r>
      <w:r w:rsidRPr="0039305A">
        <w:rPr>
          <w:i/>
          <w:sz w:val="18"/>
          <w:szCs w:val="18"/>
          <w:lang w:val="it-IT"/>
        </w:rPr>
        <w:t>Manihot esculenta</w:t>
      </w:r>
      <w:r w:rsidRPr="0039305A">
        <w:rPr>
          <w:sz w:val="18"/>
          <w:szCs w:val="18"/>
          <w:lang w:val="it-IT"/>
        </w:rPr>
        <w:t xml:space="preserve"> (cassava); </w:t>
      </w:r>
      <w:r w:rsidRPr="0039305A">
        <w:rPr>
          <w:i/>
          <w:sz w:val="18"/>
          <w:szCs w:val="18"/>
          <w:lang w:val="it-IT"/>
        </w:rPr>
        <w:t>Capsicum spp</w:t>
      </w:r>
      <w:r w:rsidRPr="0039305A">
        <w:rPr>
          <w:sz w:val="18"/>
          <w:szCs w:val="18"/>
          <w:lang w:val="it-IT"/>
        </w:rPr>
        <w:t xml:space="preserve">. </w:t>
      </w:r>
      <w:r w:rsidRPr="00CC3726">
        <w:rPr>
          <w:sz w:val="18"/>
          <w:szCs w:val="18"/>
        </w:rPr>
        <w:t xml:space="preserve">(chilli pepper); </w:t>
      </w:r>
      <w:r w:rsidRPr="00CC3726">
        <w:rPr>
          <w:i/>
          <w:sz w:val="18"/>
          <w:szCs w:val="18"/>
        </w:rPr>
        <w:t>Annona spp.</w:t>
      </w:r>
      <w:r w:rsidRPr="00CC3726">
        <w:rPr>
          <w:sz w:val="18"/>
          <w:szCs w:val="18"/>
        </w:rPr>
        <w:t xml:space="preserve"> (sugar apple and soursop); </w:t>
      </w:r>
      <w:r w:rsidRPr="00CC3726">
        <w:rPr>
          <w:i/>
          <w:sz w:val="18"/>
          <w:szCs w:val="18"/>
        </w:rPr>
        <w:t>Citrullus lanatus</w:t>
      </w:r>
      <w:r w:rsidRPr="00CC3726">
        <w:rPr>
          <w:sz w:val="18"/>
          <w:szCs w:val="18"/>
        </w:rPr>
        <w:t xml:space="preserve"> (melon); Creole Goat; Cubalaya Chicken, Creole Pig; Cuban Brown Rabbit and Melipona bee.</w:t>
      </w:r>
    </w:p>
    <w:p w14:paraId="565A81B2" w14:textId="77777777" w:rsidR="0039305A" w:rsidRPr="00CC3726" w:rsidRDefault="0039305A" w:rsidP="0039305A">
      <w:pPr>
        <w:pStyle w:val="NoSpacing"/>
        <w:ind w:firstLine="360"/>
        <w:rPr>
          <w:rFonts w:eastAsia="Cambria"/>
          <w:sz w:val="18"/>
          <w:szCs w:val="18"/>
        </w:rPr>
      </w:pPr>
      <w:r w:rsidRPr="00CC3726">
        <w:rPr>
          <w:sz w:val="18"/>
          <w:szCs w:val="18"/>
        </w:rPr>
        <w:t>**** According to annual incomes of Cubans farmers, ONEI, 2015.</w:t>
      </w:r>
    </w:p>
    <w:p w14:paraId="692E7A47" w14:textId="77777777" w:rsidR="00627746" w:rsidRDefault="00627746">
      <w:pPr>
        <w:spacing w:after="120"/>
        <w:ind w:left="1077" w:hanging="1077"/>
        <w:rPr>
          <w:b/>
          <w:sz w:val="22"/>
          <w:szCs w:val="22"/>
        </w:rPr>
      </w:pPr>
    </w:p>
    <w:p w14:paraId="3715F639" w14:textId="77777777" w:rsidR="00627746" w:rsidRDefault="00627746">
      <w:pPr>
        <w:spacing w:after="120"/>
        <w:ind w:left="1077" w:hanging="1077"/>
        <w:rPr>
          <w:b/>
          <w:sz w:val="22"/>
          <w:szCs w:val="22"/>
        </w:rPr>
      </w:pPr>
    </w:p>
    <w:p w14:paraId="6093A8EB" w14:textId="77777777" w:rsidR="00627746" w:rsidRDefault="00627746">
      <w:pPr>
        <w:spacing w:after="120"/>
        <w:ind w:left="1077" w:hanging="1077"/>
        <w:rPr>
          <w:b/>
          <w:sz w:val="22"/>
          <w:szCs w:val="22"/>
        </w:rPr>
      </w:pPr>
    </w:p>
    <w:p w14:paraId="1BC432C3" w14:textId="77777777" w:rsidR="0039305A" w:rsidRDefault="0039305A">
      <w:pPr>
        <w:spacing w:after="120"/>
        <w:ind w:left="1077" w:hanging="1077"/>
        <w:rPr>
          <w:b/>
          <w:sz w:val="22"/>
          <w:szCs w:val="22"/>
        </w:rPr>
      </w:pPr>
    </w:p>
    <w:p w14:paraId="50DC3230" w14:textId="77777777" w:rsidR="0039305A" w:rsidRDefault="0039305A">
      <w:pPr>
        <w:spacing w:after="120"/>
        <w:ind w:left="1077" w:hanging="1077"/>
        <w:rPr>
          <w:b/>
          <w:sz w:val="22"/>
          <w:szCs w:val="22"/>
        </w:rPr>
      </w:pPr>
    </w:p>
    <w:p w14:paraId="2A7E42FD" w14:textId="77777777" w:rsidR="0039305A" w:rsidRDefault="0039305A">
      <w:pPr>
        <w:spacing w:after="120"/>
        <w:ind w:left="1077" w:hanging="1077"/>
        <w:rPr>
          <w:b/>
          <w:sz w:val="22"/>
          <w:szCs w:val="22"/>
        </w:rPr>
      </w:pPr>
    </w:p>
    <w:p w14:paraId="48DCBECC" w14:textId="77777777" w:rsidR="0039305A" w:rsidRDefault="0039305A">
      <w:pPr>
        <w:spacing w:after="120"/>
        <w:ind w:left="1077" w:hanging="1077"/>
        <w:rPr>
          <w:b/>
          <w:sz w:val="22"/>
          <w:szCs w:val="22"/>
        </w:rPr>
      </w:pPr>
    </w:p>
    <w:p w14:paraId="57907E9C" w14:textId="77777777" w:rsidR="0039305A" w:rsidRDefault="0039305A">
      <w:pPr>
        <w:spacing w:after="120"/>
        <w:ind w:left="1077" w:hanging="1077"/>
        <w:rPr>
          <w:b/>
          <w:sz w:val="22"/>
          <w:szCs w:val="22"/>
        </w:rPr>
      </w:pPr>
    </w:p>
    <w:p w14:paraId="5D561317" w14:textId="77777777" w:rsidR="00627746" w:rsidRDefault="00600225">
      <w:pPr>
        <w:pStyle w:val="FootnoteText"/>
        <w:rPr>
          <w:b/>
          <w:sz w:val="22"/>
          <w:szCs w:val="22"/>
        </w:rPr>
        <w:sectPr w:rsidR="00627746">
          <w:pgSz w:w="15840" w:h="12240" w:orient="landscape"/>
          <w:pgMar w:top="902" w:right="1440" w:bottom="1440" w:left="1134" w:header="720" w:footer="720" w:gutter="0"/>
          <w:cols w:space="720"/>
          <w:formProt w:val="0"/>
          <w:docGrid w:linePitch="326"/>
        </w:sectPr>
      </w:pPr>
      <w:r>
        <w:rPr>
          <w:b/>
          <w:sz w:val="22"/>
          <w:szCs w:val="22"/>
        </w:rPr>
        <w:t xml:space="preserve"> </w:t>
      </w:r>
    </w:p>
    <w:p w14:paraId="1B284873" w14:textId="77777777" w:rsidR="00627746" w:rsidRDefault="00600225">
      <w:pPr>
        <w:rPr>
          <w:b/>
          <w:sz w:val="22"/>
        </w:rPr>
      </w:pPr>
      <w:r>
        <w:rPr>
          <w:b/>
          <w:sz w:val="22"/>
        </w:rPr>
        <w:lastRenderedPageBreak/>
        <w:t>ANNEX B: RESPONSES TO PROJECT REVIEWS</w:t>
      </w:r>
    </w:p>
    <w:p w14:paraId="73701228" w14:textId="77777777" w:rsidR="00627746" w:rsidRDefault="00627746">
      <w:pPr>
        <w:rPr>
          <w:b/>
          <w:sz w:val="22"/>
        </w:rPr>
      </w:pPr>
    </w:p>
    <w:tbl>
      <w:tblPr>
        <w:tblStyle w:val="TableGrid"/>
        <w:tblW w:w="5000" w:type="pct"/>
        <w:tblLayout w:type="fixed"/>
        <w:tblLook w:val="04A0" w:firstRow="1" w:lastRow="0" w:firstColumn="1" w:lastColumn="0" w:noHBand="0" w:noVBand="1"/>
      </w:tblPr>
      <w:tblGrid>
        <w:gridCol w:w="726"/>
        <w:gridCol w:w="5454"/>
        <w:gridCol w:w="7076"/>
      </w:tblGrid>
      <w:tr w:rsidR="00627746" w14:paraId="32A61074" w14:textId="77777777" w:rsidTr="00D3028F">
        <w:tc>
          <w:tcPr>
            <w:tcW w:w="274" w:type="pct"/>
            <w:shd w:val="clear" w:color="auto" w:fill="7F7F7F" w:themeFill="text1" w:themeFillTint="80"/>
            <w:vAlign w:val="center"/>
          </w:tcPr>
          <w:p w14:paraId="2D757315" w14:textId="77777777" w:rsidR="00627746" w:rsidRDefault="00600225">
            <w:pPr>
              <w:rPr>
                <w:sz w:val="22"/>
                <w:szCs w:val="22"/>
              </w:rPr>
            </w:pPr>
            <w:r>
              <w:rPr>
                <w:sz w:val="22"/>
                <w:szCs w:val="22"/>
              </w:rPr>
              <w:t>Nº</w:t>
            </w:r>
          </w:p>
        </w:tc>
        <w:tc>
          <w:tcPr>
            <w:tcW w:w="2057" w:type="pct"/>
            <w:shd w:val="clear" w:color="auto" w:fill="7F7F7F" w:themeFill="text1" w:themeFillTint="80"/>
          </w:tcPr>
          <w:p w14:paraId="0DCCAB7F" w14:textId="77777777" w:rsidR="00627746" w:rsidRDefault="00600225">
            <w:pPr>
              <w:jc w:val="center"/>
              <w:rPr>
                <w:b/>
                <w:sz w:val="22"/>
                <w:szCs w:val="22"/>
              </w:rPr>
            </w:pPr>
            <w:r>
              <w:rPr>
                <w:b/>
                <w:sz w:val="22"/>
                <w:szCs w:val="22"/>
              </w:rPr>
              <w:t>STAP  review comments</w:t>
            </w:r>
          </w:p>
        </w:tc>
        <w:tc>
          <w:tcPr>
            <w:tcW w:w="2669" w:type="pct"/>
            <w:shd w:val="clear" w:color="auto" w:fill="7F7F7F" w:themeFill="text1" w:themeFillTint="80"/>
          </w:tcPr>
          <w:p w14:paraId="7FDBE9D2" w14:textId="77777777" w:rsidR="00627746" w:rsidRDefault="00600225">
            <w:pPr>
              <w:jc w:val="center"/>
              <w:rPr>
                <w:b/>
                <w:sz w:val="22"/>
                <w:szCs w:val="22"/>
              </w:rPr>
            </w:pPr>
            <w:r>
              <w:rPr>
                <w:b/>
                <w:sz w:val="22"/>
                <w:szCs w:val="22"/>
              </w:rPr>
              <w:t>Responses</w:t>
            </w:r>
          </w:p>
        </w:tc>
      </w:tr>
      <w:tr w:rsidR="00627746" w14:paraId="70C40895" w14:textId="77777777" w:rsidTr="00D3028F">
        <w:tc>
          <w:tcPr>
            <w:tcW w:w="274" w:type="pct"/>
            <w:vAlign w:val="center"/>
          </w:tcPr>
          <w:p w14:paraId="27D21306" w14:textId="77777777" w:rsidR="00627746" w:rsidRDefault="00600225">
            <w:pPr>
              <w:rPr>
                <w:sz w:val="22"/>
                <w:szCs w:val="22"/>
              </w:rPr>
            </w:pPr>
            <w:r>
              <w:rPr>
                <w:sz w:val="22"/>
                <w:szCs w:val="22"/>
              </w:rPr>
              <w:t>1</w:t>
            </w:r>
          </w:p>
        </w:tc>
        <w:tc>
          <w:tcPr>
            <w:tcW w:w="2057" w:type="pct"/>
            <w:vAlign w:val="center"/>
          </w:tcPr>
          <w:p w14:paraId="4130A1B3" w14:textId="77777777" w:rsidR="00627746" w:rsidRDefault="00600225">
            <w:pPr>
              <w:rPr>
                <w:sz w:val="22"/>
                <w:szCs w:val="22"/>
              </w:rPr>
            </w:pPr>
            <w:r>
              <w:rPr>
                <w:sz w:val="22"/>
                <w:szCs w:val="22"/>
              </w:rPr>
              <w:t xml:space="preserve">Overall, STAP feels that this PIF does not adequately lay out the global environmental benefits (GEBs) it is targeting except in the most general terms.  It is difficult to know if it targets agro-biodiversity, natural biodiversity, which species, and why these species are important.  </w:t>
            </w:r>
          </w:p>
          <w:p w14:paraId="01B825AD" w14:textId="77777777" w:rsidR="00627746" w:rsidRDefault="006277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2"/>
                <w:szCs w:val="22"/>
              </w:rPr>
            </w:pPr>
          </w:p>
        </w:tc>
        <w:tc>
          <w:tcPr>
            <w:tcW w:w="2669" w:type="pct"/>
            <w:vAlign w:val="center"/>
          </w:tcPr>
          <w:p w14:paraId="108A0291" w14:textId="437809B6" w:rsidR="00627746" w:rsidRDefault="00782AEE">
            <w:pPr>
              <w:rPr>
                <w:sz w:val="22"/>
                <w:szCs w:val="22"/>
              </w:rPr>
            </w:pPr>
            <w:r>
              <w:rPr>
                <w:sz w:val="22"/>
                <w:szCs w:val="22"/>
              </w:rPr>
              <w:t xml:space="preserve">The project </w:t>
            </w:r>
            <w:r w:rsidR="00640802">
              <w:rPr>
                <w:sz w:val="22"/>
                <w:szCs w:val="22"/>
              </w:rPr>
              <w:t>targets</w:t>
            </w:r>
            <w:r w:rsidR="00600225">
              <w:rPr>
                <w:sz w:val="22"/>
                <w:szCs w:val="22"/>
              </w:rPr>
              <w:t xml:space="preserve"> agrobiodiversity. </w:t>
            </w:r>
            <w:r w:rsidR="00640802">
              <w:rPr>
                <w:sz w:val="22"/>
                <w:szCs w:val="22"/>
              </w:rPr>
              <w:t>A detailed analysis of expected GEBs to be achieved through project implementation is included in the FAO GEF project document in section</w:t>
            </w:r>
            <w:r w:rsidR="00600225">
              <w:rPr>
                <w:sz w:val="22"/>
                <w:szCs w:val="22"/>
              </w:rPr>
              <w:t xml:space="preserve"> 1.3.4</w:t>
            </w:r>
            <w:r w:rsidR="00640802">
              <w:rPr>
                <w:sz w:val="22"/>
                <w:szCs w:val="22"/>
              </w:rPr>
              <w:t>,</w:t>
            </w:r>
            <w:r w:rsidR="00600225">
              <w:rPr>
                <w:sz w:val="22"/>
                <w:szCs w:val="22"/>
              </w:rPr>
              <w:t xml:space="preserve"> including the indicators referenced in the tracking tools.</w:t>
            </w:r>
          </w:p>
          <w:p w14:paraId="38BAC93C" w14:textId="4A5E46C1" w:rsidR="00640802" w:rsidRDefault="00640802">
            <w:pPr>
              <w:rPr>
                <w:sz w:val="22"/>
                <w:szCs w:val="22"/>
              </w:rPr>
            </w:pPr>
            <w:r>
              <w:rPr>
                <w:sz w:val="22"/>
                <w:szCs w:val="22"/>
              </w:rPr>
              <w:t>Tables 8 and 9 in section 1.1.2 provide detailed description of targeted species, their global environmental importance and data on the baseline and conservation status.</w:t>
            </w:r>
          </w:p>
          <w:p w14:paraId="1991284E" w14:textId="76A307F0" w:rsidR="00627746" w:rsidRDefault="00627746" w:rsidP="00921931">
            <w:pPr>
              <w:rPr>
                <w:sz w:val="22"/>
                <w:szCs w:val="22"/>
              </w:rPr>
            </w:pPr>
          </w:p>
        </w:tc>
      </w:tr>
      <w:tr w:rsidR="00627746" w14:paraId="5B4CC0C9" w14:textId="77777777" w:rsidTr="00D3028F">
        <w:tc>
          <w:tcPr>
            <w:tcW w:w="274" w:type="pct"/>
            <w:vAlign w:val="center"/>
          </w:tcPr>
          <w:p w14:paraId="2B8A2A93" w14:textId="77777777" w:rsidR="00627746" w:rsidRDefault="00600225">
            <w:pPr>
              <w:rPr>
                <w:sz w:val="22"/>
                <w:szCs w:val="22"/>
              </w:rPr>
            </w:pPr>
            <w:r>
              <w:rPr>
                <w:sz w:val="22"/>
                <w:szCs w:val="22"/>
              </w:rPr>
              <w:t>2</w:t>
            </w:r>
          </w:p>
        </w:tc>
        <w:tc>
          <w:tcPr>
            <w:tcW w:w="2057" w:type="pct"/>
            <w:vAlign w:val="center"/>
          </w:tcPr>
          <w:p w14:paraId="6E901959" w14:textId="77777777" w:rsidR="00627746" w:rsidRDefault="00600225">
            <w:pPr>
              <w:rPr>
                <w:sz w:val="22"/>
                <w:szCs w:val="22"/>
              </w:rPr>
            </w:pPr>
            <w:r>
              <w:rPr>
                <w:sz w:val="22"/>
                <w:szCs w:val="22"/>
              </w:rPr>
              <w:t>In addition, the project objective is unclear.  What type of biodiversity is the project aiming to conserve the agro-biodiversity?  What is "sustainable agricultural production intensification"!? What is "conservation, adaption and rescue of globally-important plant genetic resources"?  The vague, all-meaning objective reflects the relatively vague description of the problem in the PIF.  The justification for which species and varieties are to be conserved, and why also remains generic and theoretical, rather than specific and operational.  The PIF never defines what it means by "genetic diversity" and "target species".</w:t>
            </w:r>
          </w:p>
        </w:tc>
        <w:tc>
          <w:tcPr>
            <w:tcW w:w="2669" w:type="pct"/>
            <w:vAlign w:val="center"/>
          </w:tcPr>
          <w:p w14:paraId="4DC4A64E" w14:textId="3A72853D" w:rsidR="00640802" w:rsidRDefault="00640802">
            <w:pPr>
              <w:rPr>
                <w:sz w:val="22"/>
                <w:szCs w:val="22"/>
              </w:rPr>
            </w:pPr>
            <w:r>
              <w:rPr>
                <w:sz w:val="22"/>
                <w:szCs w:val="22"/>
              </w:rPr>
              <w:t xml:space="preserve">The project objective was slightly rephrased for better clarity, kindly refer to the Resuts Framework in Appendix 1 of the FAO GEF project Document. </w:t>
            </w:r>
          </w:p>
          <w:p w14:paraId="566E41BC" w14:textId="040A6889" w:rsidR="00640802" w:rsidRDefault="00640802">
            <w:pPr>
              <w:rPr>
                <w:sz w:val="22"/>
                <w:szCs w:val="22"/>
              </w:rPr>
            </w:pPr>
            <w:r>
              <w:rPr>
                <w:sz w:val="22"/>
                <w:szCs w:val="22"/>
              </w:rPr>
              <w:t xml:space="preserve">A more detailed description of the problem the project aims to address is included in section </w:t>
            </w:r>
            <w:r w:rsidR="00053433">
              <w:rPr>
                <w:sz w:val="22"/>
                <w:szCs w:val="22"/>
              </w:rPr>
              <w:t xml:space="preserve">1.2.1, while the justification for the selected species is detailed extensively </w:t>
            </w:r>
            <w:r w:rsidR="00053433" w:rsidRPr="00921931">
              <w:rPr>
                <w:sz w:val="22"/>
                <w:szCs w:val="22"/>
              </w:rPr>
              <w:t>in section 1.2.2 (table 9).</w:t>
            </w:r>
          </w:p>
          <w:p w14:paraId="1E590BF0" w14:textId="46FDE870" w:rsidR="00053433" w:rsidRDefault="00053433">
            <w:pPr>
              <w:rPr>
                <w:sz w:val="22"/>
                <w:szCs w:val="22"/>
              </w:rPr>
            </w:pPr>
            <w:r>
              <w:rPr>
                <w:sz w:val="22"/>
                <w:szCs w:val="22"/>
              </w:rPr>
              <w:t xml:space="preserve">The ProDoc also includes a much more detailed description of the Sustainable Crop Production Intensification (SCPI) concept in section 1.3.1. </w:t>
            </w:r>
          </w:p>
          <w:p w14:paraId="11036A69" w14:textId="77777777" w:rsidR="00640802" w:rsidRDefault="00640802">
            <w:pPr>
              <w:rPr>
                <w:sz w:val="22"/>
                <w:szCs w:val="22"/>
              </w:rPr>
            </w:pPr>
          </w:p>
          <w:p w14:paraId="29296445" w14:textId="48C9DA10" w:rsidR="00627746" w:rsidRDefault="00600225">
            <w:pPr>
              <w:rPr>
                <w:sz w:val="22"/>
                <w:szCs w:val="22"/>
              </w:rPr>
            </w:pPr>
            <w:r>
              <w:rPr>
                <w:sz w:val="22"/>
                <w:szCs w:val="22"/>
              </w:rPr>
              <w:t xml:space="preserve"> </w:t>
            </w:r>
          </w:p>
          <w:p w14:paraId="33F86523" w14:textId="77777777" w:rsidR="00627746" w:rsidRDefault="00627746">
            <w:pPr>
              <w:rPr>
                <w:sz w:val="22"/>
                <w:szCs w:val="22"/>
              </w:rPr>
            </w:pPr>
          </w:p>
        </w:tc>
      </w:tr>
      <w:tr w:rsidR="00627746" w14:paraId="3D412148" w14:textId="77777777" w:rsidTr="00D3028F">
        <w:tc>
          <w:tcPr>
            <w:tcW w:w="274" w:type="pct"/>
            <w:vAlign w:val="center"/>
          </w:tcPr>
          <w:p w14:paraId="2A8CCD64" w14:textId="77777777" w:rsidR="00627746" w:rsidRDefault="00600225">
            <w:pPr>
              <w:rPr>
                <w:sz w:val="22"/>
                <w:szCs w:val="22"/>
              </w:rPr>
            </w:pPr>
            <w:r>
              <w:rPr>
                <w:sz w:val="22"/>
                <w:szCs w:val="22"/>
              </w:rPr>
              <w:t>3</w:t>
            </w:r>
          </w:p>
        </w:tc>
        <w:tc>
          <w:tcPr>
            <w:tcW w:w="2057" w:type="pct"/>
            <w:vAlign w:val="center"/>
          </w:tcPr>
          <w:p w14:paraId="76B03E28" w14:textId="77777777" w:rsidR="00627746" w:rsidRDefault="00600225">
            <w:pPr>
              <w:rPr>
                <w:sz w:val="22"/>
                <w:szCs w:val="22"/>
              </w:rPr>
            </w:pPr>
            <w:r>
              <w:rPr>
                <w:sz w:val="22"/>
                <w:szCs w:val="22"/>
              </w:rPr>
              <w:t>The proposed scale of impact (400,000 hectares) seems to be highly over-optimistic given the uncertainties in the project and the weak baseline.</w:t>
            </w:r>
          </w:p>
          <w:p w14:paraId="624D73A6" w14:textId="77777777" w:rsidR="00627746" w:rsidRDefault="00627746">
            <w:pPr>
              <w:rPr>
                <w:sz w:val="22"/>
                <w:szCs w:val="22"/>
              </w:rPr>
            </w:pPr>
          </w:p>
        </w:tc>
        <w:tc>
          <w:tcPr>
            <w:tcW w:w="2669" w:type="pct"/>
            <w:vAlign w:val="center"/>
          </w:tcPr>
          <w:p w14:paraId="505A8F87" w14:textId="324719CC" w:rsidR="00627746" w:rsidRDefault="00053433">
            <w:pPr>
              <w:rPr>
                <w:sz w:val="22"/>
                <w:szCs w:val="22"/>
              </w:rPr>
            </w:pPr>
            <w:r>
              <w:rPr>
                <w:sz w:val="22"/>
                <w:szCs w:val="22"/>
              </w:rPr>
              <w:t xml:space="preserve">Project targets have been revised based on feasibility studies carried out during project preparation: the project will directly impact 30,000 hectares through the implementation of the "Save to grow" approach and the conservation of the species identified in the project. </w:t>
            </w:r>
            <w:r w:rsidR="00600225">
              <w:rPr>
                <w:sz w:val="22"/>
                <w:szCs w:val="22"/>
              </w:rPr>
              <w:t xml:space="preserve">In addition, 585,000 ha will be indirectly benefited. </w:t>
            </w:r>
          </w:p>
        </w:tc>
      </w:tr>
      <w:tr w:rsidR="00627746" w14:paraId="7160D283" w14:textId="77777777" w:rsidTr="00D3028F">
        <w:tc>
          <w:tcPr>
            <w:tcW w:w="274" w:type="pct"/>
            <w:vAlign w:val="center"/>
          </w:tcPr>
          <w:p w14:paraId="06A6AEF0" w14:textId="77777777" w:rsidR="00627746" w:rsidRDefault="00600225">
            <w:pPr>
              <w:rPr>
                <w:sz w:val="22"/>
                <w:szCs w:val="22"/>
                <w:lang w:val="es-ES"/>
              </w:rPr>
            </w:pPr>
            <w:r>
              <w:rPr>
                <w:sz w:val="22"/>
                <w:szCs w:val="22"/>
                <w:lang w:val="es-ES"/>
              </w:rPr>
              <w:t>4</w:t>
            </w:r>
          </w:p>
        </w:tc>
        <w:tc>
          <w:tcPr>
            <w:tcW w:w="2057" w:type="pct"/>
            <w:vAlign w:val="center"/>
          </w:tcPr>
          <w:p w14:paraId="4391D041" w14:textId="77777777" w:rsidR="00627746" w:rsidRDefault="00600225">
            <w:pPr>
              <w:rPr>
                <w:sz w:val="22"/>
                <w:szCs w:val="22"/>
              </w:rPr>
            </w:pPr>
            <w:r>
              <w:rPr>
                <w:sz w:val="22"/>
                <w:szCs w:val="22"/>
              </w:rPr>
              <w:t>The section root causes and barriers is weak.  The trade of between more diverse but lower productivity "traditional agriculture" and its high demand for land, and modern high-input agriculture (with a lower demand for land?) needs to be carefully considered.</w:t>
            </w:r>
          </w:p>
          <w:p w14:paraId="4BEF27C0" w14:textId="77777777" w:rsidR="00627746" w:rsidRDefault="00627746">
            <w:pPr>
              <w:pStyle w:val="HTMLPreformatted"/>
              <w:rPr>
                <w:rFonts w:ascii="Times New Roman" w:hAnsi="Times New Roman" w:cs="Times New Roman"/>
                <w:sz w:val="22"/>
                <w:szCs w:val="22"/>
                <w:lang w:val="en-US"/>
              </w:rPr>
            </w:pPr>
          </w:p>
        </w:tc>
        <w:tc>
          <w:tcPr>
            <w:tcW w:w="2669" w:type="pct"/>
            <w:vAlign w:val="center"/>
          </w:tcPr>
          <w:p w14:paraId="299EE31E" w14:textId="6CB58210" w:rsidR="00053433" w:rsidRDefault="00600225">
            <w:pPr>
              <w:rPr>
                <w:sz w:val="22"/>
                <w:szCs w:val="22"/>
              </w:rPr>
            </w:pPr>
            <w:r>
              <w:rPr>
                <w:sz w:val="22"/>
                <w:szCs w:val="22"/>
              </w:rPr>
              <w:t xml:space="preserve">The section on barriers was reorganized and </w:t>
            </w:r>
            <w:r w:rsidR="00053433">
              <w:rPr>
                <w:sz w:val="22"/>
                <w:szCs w:val="22"/>
              </w:rPr>
              <w:t>strengthened</w:t>
            </w:r>
            <w:r>
              <w:rPr>
                <w:sz w:val="22"/>
                <w:szCs w:val="22"/>
              </w:rPr>
              <w:t xml:space="preserve">, see section 1.2.3. </w:t>
            </w:r>
          </w:p>
          <w:p w14:paraId="441F2C8A" w14:textId="77777777" w:rsidR="00053433" w:rsidRDefault="00053433">
            <w:pPr>
              <w:rPr>
                <w:sz w:val="22"/>
                <w:szCs w:val="22"/>
              </w:rPr>
            </w:pPr>
          </w:p>
          <w:p w14:paraId="30D4DE4C" w14:textId="77C2EE51" w:rsidR="00627746" w:rsidRDefault="00600225">
            <w:pPr>
              <w:rPr>
                <w:sz w:val="22"/>
                <w:szCs w:val="22"/>
              </w:rPr>
            </w:pPr>
            <w:r>
              <w:rPr>
                <w:sz w:val="22"/>
                <w:szCs w:val="22"/>
              </w:rPr>
              <w:t xml:space="preserve">For the purposes of the project, </w:t>
            </w:r>
            <w:r w:rsidR="00053433">
              <w:rPr>
                <w:sz w:val="22"/>
                <w:szCs w:val="22"/>
              </w:rPr>
              <w:t xml:space="preserve">a comparison between traditional and high-input agriculture </w:t>
            </w:r>
            <w:r>
              <w:rPr>
                <w:sz w:val="22"/>
                <w:szCs w:val="22"/>
              </w:rPr>
              <w:t xml:space="preserve">is not </w:t>
            </w:r>
            <w:r w:rsidR="00053433">
              <w:rPr>
                <w:sz w:val="22"/>
                <w:szCs w:val="22"/>
              </w:rPr>
              <w:t>relevant</w:t>
            </w:r>
            <w:r>
              <w:rPr>
                <w:sz w:val="22"/>
                <w:szCs w:val="22"/>
              </w:rPr>
              <w:t xml:space="preserve">, since </w:t>
            </w:r>
            <w:r w:rsidR="00053433">
              <w:rPr>
                <w:sz w:val="22"/>
                <w:szCs w:val="22"/>
              </w:rPr>
              <w:t>this project proposes</w:t>
            </w:r>
            <w:r>
              <w:rPr>
                <w:sz w:val="22"/>
                <w:szCs w:val="22"/>
              </w:rPr>
              <w:t xml:space="preserve"> a third alternative route, Sustainable Crop Production Intensification (</w:t>
            </w:r>
            <w:r>
              <w:rPr>
                <w:iCs/>
                <w:sz w:val="22"/>
                <w:szCs w:val="22"/>
              </w:rPr>
              <w:t>SCPI</w:t>
            </w:r>
            <w:r>
              <w:rPr>
                <w:sz w:val="22"/>
                <w:szCs w:val="22"/>
              </w:rPr>
              <w:t xml:space="preserve">), with the objective of increasing production in the same areas but without degrading natural resources and promoting agrobiodiversity. </w:t>
            </w:r>
          </w:p>
        </w:tc>
      </w:tr>
      <w:tr w:rsidR="00627746" w14:paraId="41D32357" w14:textId="77777777" w:rsidTr="00D3028F">
        <w:tc>
          <w:tcPr>
            <w:tcW w:w="274" w:type="pct"/>
            <w:vAlign w:val="center"/>
          </w:tcPr>
          <w:p w14:paraId="2A78E1AE" w14:textId="77777777" w:rsidR="00627746" w:rsidRDefault="00600225">
            <w:pPr>
              <w:rPr>
                <w:sz w:val="22"/>
                <w:szCs w:val="22"/>
              </w:rPr>
            </w:pPr>
            <w:r>
              <w:rPr>
                <w:sz w:val="22"/>
                <w:szCs w:val="22"/>
              </w:rPr>
              <w:t>5</w:t>
            </w:r>
          </w:p>
        </w:tc>
        <w:tc>
          <w:tcPr>
            <w:tcW w:w="2057" w:type="pct"/>
            <w:vAlign w:val="center"/>
          </w:tcPr>
          <w:p w14:paraId="7A768DE0" w14:textId="77777777" w:rsidR="00627746" w:rsidRDefault="00600225">
            <w:pPr>
              <w:rPr>
                <w:sz w:val="22"/>
                <w:szCs w:val="22"/>
              </w:rPr>
            </w:pPr>
            <w:r>
              <w:rPr>
                <w:sz w:val="22"/>
                <w:szCs w:val="22"/>
              </w:rPr>
              <w:t xml:space="preserve">The root causes for why agriculture is disjointed from natural resource protection need to be carefully analyzed, </w:t>
            </w:r>
            <w:r>
              <w:rPr>
                <w:sz w:val="22"/>
                <w:szCs w:val="22"/>
              </w:rPr>
              <w:lastRenderedPageBreak/>
              <w:t>because without this understanding, the project lacks a clear theory of change.</w:t>
            </w:r>
          </w:p>
        </w:tc>
        <w:tc>
          <w:tcPr>
            <w:tcW w:w="2669" w:type="pct"/>
            <w:vAlign w:val="center"/>
          </w:tcPr>
          <w:p w14:paraId="312DB706" w14:textId="67B6781F" w:rsidR="00627746" w:rsidRDefault="009F6780" w:rsidP="007E6B67">
            <w:pPr>
              <w:rPr>
                <w:sz w:val="22"/>
                <w:szCs w:val="22"/>
              </w:rPr>
            </w:pPr>
            <w:r>
              <w:rPr>
                <w:sz w:val="22"/>
                <w:szCs w:val="22"/>
              </w:rPr>
              <w:lastRenderedPageBreak/>
              <w:t>In section 1.2.1</w:t>
            </w:r>
            <w:r w:rsidR="00600225">
              <w:rPr>
                <w:sz w:val="22"/>
                <w:szCs w:val="22"/>
              </w:rPr>
              <w:t xml:space="preserve"> direct reference is made to the impacts of agriculture on biodiversity in Cuba, as well as in s</w:t>
            </w:r>
            <w:r>
              <w:rPr>
                <w:sz w:val="22"/>
                <w:szCs w:val="22"/>
              </w:rPr>
              <w:t>ection 1.2.3</w:t>
            </w:r>
            <w:r w:rsidR="007E6B67">
              <w:rPr>
                <w:sz w:val="22"/>
                <w:szCs w:val="22"/>
              </w:rPr>
              <w:t xml:space="preserve"> barriers analysis</w:t>
            </w:r>
            <w:r w:rsidR="00600225">
              <w:rPr>
                <w:sz w:val="22"/>
                <w:szCs w:val="22"/>
              </w:rPr>
              <w:t>.</w:t>
            </w:r>
          </w:p>
        </w:tc>
      </w:tr>
      <w:tr w:rsidR="00627746" w14:paraId="071CA82E" w14:textId="77777777" w:rsidTr="00D3028F">
        <w:trPr>
          <w:trHeight w:val="220"/>
        </w:trPr>
        <w:tc>
          <w:tcPr>
            <w:tcW w:w="274" w:type="pct"/>
            <w:vAlign w:val="center"/>
          </w:tcPr>
          <w:p w14:paraId="5BFFA95B" w14:textId="77777777" w:rsidR="00627746" w:rsidRDefault="00600225">
            <w:pPr>
              <w:rPr>
                <w:sz w:val="22"/>
                <w:szCs w:val="22"/>
              </w:rPr>
            </w:pPr>
            <w:r>
              <w:rPr>
                <w:sz w:val="22"/>
                <w:szCs w:val="22"/>
              </w:rPr>
              <w:t>6</w:t>
            </w:r>
          </w:p>
        </w:tc>
        <w:tc>
          <w:tcPr>
            <w:tcW w:w="2057" w:type="pct"/>
            <w:vAlign w:val="center"/>
          </w:tcPr>
          <w:p w14:paraId="7A10DF59" w14:textId="77777777" w:rsidR="00627746" w:rsidRDefault="00600225">
            <w:pPr>
              <w:rPr>
                <w:sz w:val="22"/>
                <w:szCs w:val="22"/>
              </w:rPr>
            </w:pPr>
            <w:r>
              <w:rPr>
                <w:sz w:val="22"/>
                <w:szCs w:val="22"/>
              </w:rPr>
              <w:t>The discussion on protected area buffer zones and corridors lacks specificity.</w:t>
            </w:r>
          </w:p>
        </w:tc>
        <w:tc>
          <w:tcPr>
            <w:tcW w:w="2669" w:type="pct"/>
            <w:vAlign w:val="center"/>
          </w:tcPr>
          <w:p w14:paraId="74554A9F" w14:textId="23FC12D6" w:rsidR="00627746" w:rsidRDefault="00600225" w:rsidP="007E6B67">
            <w:pPr>
              <w:rPr>
                <w:sz w:val="22"/>
                <w:szCs w:val="22"/>
              </w:rPr>
            </w:pPr>
            <w:r>
              <w:rPr>
                <w:sz w:val="22"/>
                <w:szCs w:val="22"/>
              </w:rPr>
              <w:t xml:space="preserve">The relationship between buffer </w:t>
            </w:r>
            <w:r w:rsidRPr="003E70F1">
              <w:rPr>
                <w:sz w:val="22"/>
                <w:szCs w:val="22"/>
              </w:rPr>
              <w:t xml:space="preserve">zones of PAs and biological corridors and the effects of agriculture's impact on biodiversity in the four PAs of the project is described </w:t>
            </w:r>
            <w:r w:rsidR="007E6B67" w:rsidRPr="003E70F1">
              <w:rPr>
                <w:sz w:val="22"/>
                <w:szCs w:val="22"/>
              </w:rPr>
              <w:t>in section 1.3.1</w:t>
            </w:r>
            <w:r w:rsidRPr="003E70F1">
              <w:rPr>
                <w:sz w:val="22"/>
                <w:szCs w:val="22"/>
              </w:rPr>
              <w:t>, section 1.1.2, and annexed maps 7.1 - 7.4. Barrier 2 section 1.2.3.</w:t>
            </w:r>
          </w:p>
        </w:tc>
      </w:tr>
      <w:tr w:rsidR="00627746" w14:paraId="1E12827A" w14:textId="77777777" w:rsidTr="00D3028F">
        <w:tc>
          <w:tcPr>
            <w:tcW w:w="274" w:type="pct"/>
            <w:vAlign w:val="center"/>
          </w:tcPr>
          <w:p w14:paraId="716CAE45" w14:textId="77777777" w:rsidR="00627746" w:rsidRDefault="00600225">
            <w:pPr>
              <w:rPr>
                <w:sz w:val="22"/>
                <w:szCs w:val="22"/>
              </w:rPr>
            </w:pPr>
            <w:r>
              <w:rPr>
                <w:sz w:val="22"/>
                <w:szCs w:val="22"/>
              </w:rPr>
              <w:t>7</w:t>
            </w:r>
          </w:p>
        </w:tc>
        <w:tc>
          <w:tcPr>
            <w:tcW w:w="2057" w:type="pct"/>
            <w:vAlign w:val="center"/>
          </w:tcPr>
          <w:p w14:paraId="71668ACB" w14:textId="77777777" w:rsidR="00627746" w:rsidRDefault="00600225">
            <w:pPr>
              <w:rPr>
                <w:sz w:val="22"/>
                <w:szCs w:val="22"/>
              </w:rPr>
            </w:pPr>
            <w:r>
              <w:rPr>
                <w:sz w:val="22"/>
                <w:szCs w:val="22"/>
              </w:rPr>
              <w:t>These issues need to be outlined in detail with respect to the three areas where interventions are planned.</w:t>
            </w:r>
          </w:p>
        </w:tc>
        <w:tc>
          <w:tcPr>
            <w:tcW w:w="2669" w:type="pct"/>
            <w:vAlign w:val="center"/>
          </w:tcPr>
          <w:p w14:paraId="05E78629" w14:textId="2E92DB3C" w:rsidR="00627746" w:rsidRDefault="00EC1048">
            <w:pPr>
              <w:rPr>
                <w:sz w:val="22"/>
                <w:szCs w:val="22"/>
              </w:rPr>
            </w:pPr>
            <w:r>
              <w:rPr>
                <w:sz w:val="22"/>
                <w:szCs w:val="22"/>
              </w:rPr>
              <w:t xml:space="preserve">A detailed analysis of these issues </w:t>
            </w:r>
            <w:r w:rsidR="00F96017">
              <w:rPr>
                <w:sz w:val="22"/>
                <w:szCs w:val="22"/>
              </w:rPr>
              <w:t xml:space="preserve">is included </w:t>
            </w:r>
            <w:r w:rsidR="00600225">
              <w:rPr>
                <w:sz w:val="22"/>
                <w:szCs w:val="22"/>
              </w:rPr>
              <w:t>in</w:t>
            </w:r>
            <w:r w:rsidR="00F96017">
              <w:rPr>
                <w:sz w:val="22"/>
                <w:szCs w:val="22"/>
              </w:rPr>
              <w:t xml:space="preserve"> the</w:t>
            </w:r>
            <w:r w:rsidR="00600225">
              <w:rPr>
                <w:sz w:val="22"/>
                <w:szCs w:val="22"/>
              </w:rPr>
              <w:t xml:space="preserve"> ProDoc</w:t>
            </w:r>
            <w:r w:rsidR="00F96017">
              <w:rPr>
                <w:sz w:val="22"/>
                <w:szCs w:val="22"/>
              </w:rPr>
              <w:t>,</w:t>
            </w:r>
            <w:r w:rsidR="00600225">
              <w:rPr>
                <w:sz w:val="22"/>
                <w:szCs w:val="22"/>
              </w:rPr>
              <w:t xml:space="preserve"> section 1.1.2 </w:t>
            </w:r>
            <w:r w:rsidR="00F96017">
              <w:rPr>
                <w:sz w:val="22"/>
                <w:szCs w:val="22"/>
              </w:rPr>
              <w:t xml:space="preserve">on </w:t>
            </w:r>
            <w:r w:rsidR="00600225">
              <w:rPr>
                <w:sz w:val="22"/>
                <w:szCs w:val="22"/>
              </w:rPr>
              <w:t>Project implemen</w:t>
            </w:r>
            <w:r w:rsidR="00F96017">
              <w:rPr>
                <w:sz w:val="22"/>
                <w:szCs w:val="22"/>
              </w:rPr>
              <w:t>tation</w:t>
            </w:r>
            <w:r w:rsidR="00600225">
              <w:rPr>
                <w:sz w:val="22"/>
                <w:szCs w:val="22"/>
              </w:rPr>
              <w:t xml:space="preserve"> areas.</w:t>
            </w:r>
          </w:p>
        </w:tc>
      </w:tr>
      <w:tr w:rsidR="00627746" w14:paraId="0DFC87E6" w14:textId="77777777" w:rsidTr="00D3028F">
        <w:tc>
          <w:tcPr>
            <w:tcW w:w="274" w:type="pct"/>
            <w:vAlign w:val="center"/>
          </w:tcPr>
          <w:p w14:paraId="472442E9" w14:textId="77777777" w:rsidR="00627746" w:rsidRDefault="00600225">
            <w:pPr>
              <w:rPr>
                <w:sz w:val="22"/>
                <w:szCs w:val="22"/>
              </w:rPr>
            </w:pPr>
            <w:r>
              <w:rPr>
                <w:sz w:val="22"/>
                <w:szCs w:val="22"/>
              </w:rPr>
              <w:t>8</w:t>
            </w:r>
          </w:p>
        </w:tc>
        <w:tc>
          <w:tcPr>
            <w:tcW w:w="2057" w:type="pct"/>
            <w:vAlign w:val="center"/>
          </w:tcPr>
          <w:p w14:paraId="5527AE26" w14:textId="77777777" w:rsidR="00627746" w:rsidRDefault="00600225">
            <w:pPr>
              <w:rPr>
                <w:sz w:val="22"/>
                <w:szCs w:val="22"/>
              </w:rPr>
            </w:pPr>
            <w:r>
              <w:rPr>
                <w:sz w:val="22"/>
                <w:szCs w:val="22"/>
              </w:rPr>
              <w:t>The section describing the project baseline is general, with no dollar figures.  It appears that not much is happening except for one FAO project and some civic activities in the agroecological movement in Cuba.</w:t>
            </w:r>
          </w:p>
        </w:tc>
        <w:tc>
          <w:tcPr>
            <w:tcW w:w="2669" w:type="pct"/>
            <w:vAlign w:val="center"/>
          </w:tcPr>
          <w:p w14:paraId="6E50C8E9" w14:textId="3321D3F0" w:rsidR="00627746" w:rsidRDefault="00600225">
            <w:pPr>
              <w:rPr>
                <w:sz w:val="22"/>
                <w:szCs w:val="22"/>
              </w:rPr>
            </w:pPr>
            <w:r>
              <w:rPr>
                <w:sz w:val="22"/>
                <w:szCs w:val="22"/>
              </w:rPr>
              <w:t xml:space="preserve">Section 1.2.2. Baseline initiatives </w:t>
            </w:r>
            <w:r w:rsidR="00F96017">
              <w:rPr>
                <w:sz w:val="22"/>
                <w:szCs w:val="22"/>
              </w:rPr>
              <w:t>describe in detail project baseline initiatives, including information on financing</w:t>
            </w:r>
            <w:r w:rsidR="007E6B67">
              <w:rPr>
                <w:sz w:val="22"/>
                <w:szCs w:val="22"/>
              </w:rPr>
              <w:t>.</w:t>
            </w:r>
            <w:r w:rsidRPr="007E6B67">
              <w:rPr>
                <w:sz w:val="22"/>
                <w:szCs w:val="22"/>
              </w:rPr>
              <w:t xml:space="preserve"> </w:t>
            </w:r>
          </w:p>
          <w:p w14:paraId="2C387C12" w14:textId="77777777" w:rsidR="00627746" w:rsidRDefault="00627746">
            <w:pPr>
              <w:rPr>
                <w:sz w:val="22"/>
                <w:szCs w:val="22"/>
              </w:rPr>
            </w:pPr>
          </w:p>
        </w:tc>
      </w:tr>
      <w:tr w:rsidR="00627746" w14:paraId="75DC97BC" w14:textId="77777777" w:rsidTr="00D3028F">
        <w:tc>
          <w:tcPr>
            <w:tcW w:w="274" w:type="pct"/>
            <w:vAlign w:val="center"/>
          </w:tcPr>
          <w:p w14:paraId="2BF62F5D" w14:textId="77777777" w:rsidR="00627746" w:rsidRDefault="00600225">
            <w:pPr>
              <w:rPr>
                <w:sz w:val="22"/>
                <w:szCs w:val="22"/>
              </w:rPr>
            </w:pPr>
            <w:r>
              <w:rPr>
                <w:sz w:val="22"/>
                <w:szCs w:val="22"/>
              </w:rPr>
              <w:t>9</w:t>
            </w:r>
          </w:p>
        </w:tc>
        <w:tc>
          <w:tcPr>
            <w:tcW w:w="2057" w:type="pct"/>
            <w:vAlign w:val="center"/>
          </w:tcPr>
          <w:p w14:paraId="1E83CE17" w14:textId="77777777" w:rsidR="00627746" w:rsidRDefault="00600225">
            <w:pPr>
              <w:rPr>
                <w:sz w:val="22"/>
                <w:szCs w:val="22"/>
              </w:rPr>
            </w:pPr>
            <w:r>
              <w:rPr>
                <w:sz w:val="22"/>
                <w:szCs w:val="22"/>
              </w:rPr>
              <w:t>The biodiversity baseline provides a generic listing of species in a useful table.  However, the connection between these species /varieties, outcomes/outputs, why these constitute GEBs, and the geographic scope of the project is not clear.  It is hard to see how this project can be designed without this specificity unless it is reframed and Component 1 maps biodiversity, while Component 2 experiments with landscape approaches in three sites (see below).</w:t>
            </w:r>
          </w:p>
        </w:tc>
        <w:tc>
          <w:tcPr>
            <w:tcW w:w="2669" w:type="pct"/>
            <w:vAlign w:val="center"/>
          </w:tcPr>
          <w:p w14:paraId="418610E3" w14:textId="5E2B2D81" w:rsidR="00627746" w:rsidRDefault="00600225">
            <w:pPr>
              <w:rPr>
                <w:sz w:val="22"/>
                <w:szCs w:val="22"/>
              </w:rPr>
            </w:pPr>
            <w:r>
              <w:rPr>
                <w:sz w:val="22"/>
                <w:szCs w:val="22"/>
              </w:rPr>
              <w:t xml:space="preserve">The importance for the global environment of the chosen species and its description </w:t>
            </w:r>
            <w:r w:rsidR="00F96017">
              <w:rPr>
                <w:sz w:val="22"/>
                <w:szCs w:val="22"/>
              </w:rPr>
              <w:t>is detailed</w:t>
            </w:r>
            <w:r>
              <w:rPr>
                <w:sz w:val="22"/>
                <w:szCs w:val="22"/>
              </w:rPr>
              <w:t xml:space="preserve"> in </w:t>
            </w:r>
            <w:r w:rsidRPr="007E6B67">
              <w:rPr>
                <w:sz w:val="22"/>
                <w:szCs w:val="22"/>
              </w:rPr>
              <w:t xml:space="preserve">section 1.2.2 and table </w:t>
            </w:r>
            <w:r w:rsidR="00921931" w:rsidRPr="007E6B67">
              <w:rPr>
                <w:sz w:val="22"/>
                <w:szCs w:val="22"/>
              </w:rPr>
              <w:t>9</w:t>
            </w:r>
            <w:r>
              <w:rPr>
                <w:sz w:val="22"/>
                <w:szCs w:val="22"/>
              </w:rPr>
              <w:t xml:space="preserve">. </w:t>
            </w:r>
            <w:r w:rsidR="00F96017">
              <w:rPr>
                <w:sz w:val="22"/>
                <w:szCs w:val="22"/>
              </w:rPr>
              <w:t>In addition, components 1 and 2 have been reshaped taking into consideration the suggestion below, kindly refer to the Results Framework in Appendix 1</w:t>
            </w:r>
            <w:r>
              <w:rPr>
                <w:sz w:val="22"/>
                <w:szCs w:val="22"/>
              </w:rPr>
              <w:t>.</w:t>
            </w:r>
          </w:p>
          <w:p w14:paraId="4F42A7B6" w14:textId="77777777" w:rsidR="00627746" w:rsidRDefault="00627746">
            <w:pPr>
              <w:rPr>
                <w:sz w:val="22"/>
                <w:szCs w:val="22"/>
              </w:rPr>
            </w:pPr>
          </w:p>
          <w:p w14:paraId="4B28C363" w14:textId="77777777" w:rsidR="00627746" w:rsidRDefault="00627746">
            <w:pPr>
              <w:rPr>
                <w:sz w:val="22"/>
                <w:szCs w:val="22"/>
              </w:rPr>
            </w:pPr>
          </w:p>
        </w:tc>
      </w:tr>
      <w:tr w:rsidR="00627746" w14:paraId="7E596044" w14:textId="77777777" w:rsidTr="00D3028F">
        <w:tc>
          <w:tcPr>
            <w:tcW w:w="274" w:type="pct"/>
            <w:vAlign w:val="center"/>
          </w:tcPr>
          <w:p w14:paraId="2AB60148" w14:textId="77777777" w:rsidR="00627746" w:rsidRDefault="00600225">
            <w:pPr>
              <w:rPr>
                <w:sz w:val="22"/>
                <w:szCs w:val="22"/>
              </w:rPr>
            </w:pPr>
            <w:r>
              <w:rPr>
                <w:sz w:val="22"/>
                <w:szCs w:val="22"/>
              </w:rPr>
              <w:t>10</w:t>
            </w:r>
          </w:p>
        </w:tc>
        <w:tc>
          <w:tcPr>
            <w:tcW w:w="2057" w:type="pct"/>
            <w:vAlign w:val="center"/>
          </w:tcPr>
          <w:p w14:paraId="235BF5E8" w14:textId="77777777" w:rsidR="00627746" w:rsidRDefault="00600225">
            <w:pPr>
              <w:rPr>
                <w:sz w:val="22"/>
                <w:szCs w:val="22"/>
              </w:rPr>
            </w:pPr>
            <w:r>
              <w:rPr>
                <w:sz w:val="22"/>
                <w:szCs w:val="22"/>
              </w:rPr>
              <w:t xml:space="preserve">In terms of project design, the methods of achieving the stated objectives are not yet convincing, or clear. </w:t>
            </w:r>
          </w:p>
        </w:tc>
        <w:tc>
          <w:tcPr>
            <w:tcW w:w="2669" w:type="pct"/>
            <w:vAlign w:val="center"/>
          </w:tcPr>
          <w:p w14:paraId="19F59B74" w14:textId="0017D541" w:rsidR="00627746" w:rsidRDefault="00F96017" w:rsidP="007E6B67">
            <w:pPr>
              <w:rPr>
                <w:sz w:val="22"/>
                <w:szCs w:val="22"/>
              </w:rPr>
            </w:pPr>
            <w:r>
              <w:rPr>
                <w:sz w:val="22"/>
                <w:szCs w:val="22"/>
              </w:rPr>
              <w:t>S</w:t>
            </w:r>
            <w:r w:rsidR="00600225">
              <w:rPr>
                <w:sz w:val="22"/>
                <w:szCs w:val="22"/>
              </w:rPr>
              <w:t>ection 1.3</w:t>
            </w:r>
            <w:r>
              <w:rPr>
                <w:sz w:val="22"/>
                <w:szCs w:val="22"/>
              </w:rPr>
              <w:t xml:space="preserve"> includes a detailed description of the project strategy to achieve the stated objectives</w:t>
            </w:r>
            <w:r w:rsidR="007E6B67">
              <w:rPr>
                <w:sz w:val="22"/>
                <w:szCs w:val="22"/>
              </w:rPr>
              <w:t>.</w:t>
            </w:r>
          </w:p>
        </w:tc>
      </w:tr>
      <w:tr w:rsidR="00627746" w14:paraId="711A3A49" w14:textId="77777777" w:rsidTr="00D3028F">
        <w:tc>
          <w:tcPr>
            <w:tcW w:w="274" w:type="pct"/>
            <w:vAlign w:val="center"/>
          </w:tcPr>
          <w:p w14:paraId="45CF1A92" w14:textId="77777777" w:rsidR="00627746" w:rsidRDefault="00600225">
            <w:pPr>
              <w:rPr>
                <w:sz w:val="22"/>
                <w:szCs w:val="22"/>
              </w:rPr>
            </w:pPr>
            <w:r>
              <w:rPr>
                <w:sz w:val="22"/>
                <w:szCs w:val="22"/>
              </w:rPr>
              <w:t>11</w:t>
            </w:r>
          </w:p>
        </w:tc>
        <w:tc>
          <w:tcPr>
            <w:tcW w:w="2057" w:type="pct"/>
            <w:vAlign w:val="center"/>
          </w:tcPr>
          <w:p w14:paraId="353B3545" w14:textId="77777777" w:rsidR="00627746" w:rsidRDefault="00600225">
            <w:pPr>
              <w:rPr>
                <w:sz w:val="22"/>
                <w:szCs w:val="22"/>
                <w:lang w:val="es-ES"/>
              </w:rPr>
            </w:pPr>
            <w:r>
              <w:rPr>
                <w:sz w:val="22"/>
                <w:szCs w:val="22"/>
              </w:rPr>
              <w:t xml:space="preserve">Generically, a combination of knowledge (1.1.4), maps and databases (1.1.3) and a catalogue (1.1.1) plus in situ and ex-situ conservation may increase plant genetic diversity (outcome 1.1).  However, the specifics on exactly how 100,000 hectares and x seed banks are going to be implemented remains vague in the document.  </w:t>
            </w:r>
            <w:r>
              <w:rPr>
                <w:sz w:val="22"/>
                <w:szCs w:val="22"/>
                <w:lang w:val="es-ES"/>
              </w:rPr>
              <w:t>This needs to be clarified before Project approval.</w:t>
            </w:r>
          </w:p>
        </w:tc>
        <w:tc>
          <w:tcPr>
            <w:tcW w:w="2669" w:type="pct"/>
            <w:vAlign w:val="center"/>
          </w:tcPr>
          <w:p w14:paraId="3B7776ED" w14:textId="6E2B35D0" w:rsidR="00627746" w:rsidRDefault="00F96017">
            <w:pPr>
              <w:rPr>
                <w:sz w:val="22"/>
                <w:szCs w:val="22"/>
              </w:rPr>
            </w:pPr>
            <w:r>
              <w:rPr>
                <w:sz w:val="22"/>
                <w:szCs w:val="22"/>
              </w:rPr>
              <w:t xml:space="preserve">Based on </w:t>
            </w:r>
            <w:r w:rsidR="00600225">
              <w:rPr>
                <w:sz w:val="22"/>
                <w:szCs w:val="22"/>
              </w:rPr>
              <w:t xml:space="preserve">this recommendation, the </w:t>
            </w:r>
            <w:r>
              <w:rPr>
                <w:sz w:val="22"/>
                <w:szCs w:val="22"/>
              </w:rPr>
              <w:t xml:space="preserve">results </w:t>
            </w:r>
            <w:r w:rsidR="00600225">
              <w:rPr>
                <w:sz w:val="22"/>
                <w:szCs w:val="22"/>
              </w:rPr>
              <w:t>framework was reformulated.</w:t>
            </w:r>
            <w:r>
              <w:rPr>
                <w:sz w:val="22"/>
                <w:szCs w:val="22"/>
              </w:rPr>
              <w:t xml:space="preserve"> Kindly refer to Appendix 1 of the ProDoc and to Section A1 of the CEO Endorsement Request for more details on these changes.</w:t>
            </w:r>
          </w:p>
        </w:tc>
      </w:tr>
      <w:tr w:rsidR="00627746" w14:paraId="4B05B1FE" w14:textId="77777777" w:rsidTr="00D3028F">
        <w:tc>
          <w:tcPr>
            <w:tcW w:w="274" w:type="pct"/>
            <w:vAlign w:val="center"/>
          </w:tcPr>
          <w:p w14:paraId="163AFAB5" w14:textId="77777777" w:rsidR="00627746" w:rsidRDefault="00600225">
            <w:pPr>
              <w:rPr>
                <w:sz w:val="22"/>
                <w:szCs w:val="22"/>
                <w:lang w:val="es-ES"/>
              </w:rPr>
            </w:pPr>
            <w:r>
              <w:rPr>
                <w:sz w:val="22"/>
                <w:szCs w:val="22"/>
                <w:lang w:val="es-ES"/>
              </w:rPr>
              <w:t>12</w:t>
            </w:r>
          </w:p>
        </w:tc>
        <w:tc>
          <w:tcPr>
            <w:tcW w:w="2057" w:type="pct"/>
            <w:vAlign w:val="center"/>
          </w:tcPr>
          <w:p w14:paraId="6FB0B2B7" w14:textId="77777777" w:rsidR="00627746" w:rsidRDefault="00600225">
            <w:pPr>
              <w:rPr>
                <w:sz w:val="22"/>
                <w:szCs w:val="22"/>
              </w:rPr>
            </w:pPr>
            <w:r>
              <w:rPr>
                <w:sz w:val="22"/>
                <w:szCs w:val="22"/>
              </w:rPr>
              <w:t xml:space="preserve">Outcome 2.1 anticipated an increase of 300,000 hectares of productive landscapes that integrate biodiversity through sustainable use, certification, corridors and labelling.  The feasibility of this in not addressed adequately and before approval the ProDoc needs to be much more specific about what landscape management practice will be adopted, how, </w:t>
            </w:r>
            <w:r>
              <w:rPr>
                <w:sz w:val="22"/>
                <w:szCs w:val="22"/>
              </w:rPr>
              <w:lastRenderedPageBreak/>
              <w:t>where and why (2.1.2), and what capacities (2.1.3) and incentives (2.1.5) are feasible.</w:t>
            </w:r>
          </w:p>
        </w:tc>
        <w:tc>
          <w:tcPr>
            <w:tcW w:w="2669" w:type="pct"/>
            <w:vAlign w:val="center"/>
          </w:tcPr>
          <w:p w14:paraId="68C502D3" w14:textId="5B97E229" w:rsidR="00627746" w:rsidRDefault="00754944">
            <w:pPr>
              <w:rPr>
                <w:sz w:val="22"/>
                <w:szCs w:val="22"/>
              </w:rPr>
            </w:pPr>
            <w:r>
              <w:rPr>
                <w:sz w:val="22"/>
                <w:szCs w:val="22"/>
              </w:rPr>
              <w:lastRenderedPageBreak/>
              <w:t xml:space="preserve">Project targets in terms of hectares have been </w:t>
            </w:r>
            <w:r w:rsidR="009A2BFA">
              <w:rPr>
                <w:sz w:val="22"/>
                <w:szCs w:val="22"/>
              </w:rPr>
              <w:t xml:space="preserve">revised based on feasibility studies conducted during project preparation, in addition the timeframe has been extended to allow sufficient time to strengthen stakeholders’ capacities in the application of new practices. A detailed description of management practices to be adopted is included in Section 1.3 describing the GEF alternative. </w:t>
            </w:r>
          </w:p>
          <w:p w14:paraId="690A4BAA" w14:textId="77777777" w:rsidR="00627746" w:rsidRDefault="00627746">
            <w:pPr>
              <w:rPr>
                <w:sz w:val="22"/>
                <w:szCs w:val="22"/>
              </w:rPr>
            </w:pPr>
          </w:p>
        </w:tc>
      </w:tr>
      <w:tr w:rsidR="00627746" w14:paraId="6EBD0C37" w14:textId="77777777" w:rsidTr="00D3028F">
        <w:tc>
          <w:tcPr>
            <w:tcW w:w="274" w:type="pct"/>
            <w:vAlign w:val="center"/>
          </w:tcPr>
          <w:p w14:paraId="348A3311" w14:textId="77777777" w:rsidR="00627746" w:rsidRDefault="00600225">
            <w:pPr>
              <w:rPr>
                <w:sz w:val="22"/>
                <w:szCs w:val="22"/>
              </w:rPr>
            </w:pPr>
            <w:r>
              <w:rPr>
                <w:sz w:val="22"/>
                <w:szCs w:val="22"/>
              </w:rPr>
              <w:t>13</w:t>
            </w:r>
          </w:p>
        </w:tc>
        <w:tc>
          <w:tcPr>
            <w:tcW w:w="2057" w:type="pct"/>
            <w:vAlign w:val="center"/>
          </w:tcPr>
          <w:p w14:paraId="34D5EC31" w14:textId="77777777" w:rsidR="00627746" w:rsidRDefault="00600225">
            <w:pPr>
              <w:rPr>
                <w:sz w:val="22"/>
                <w:szCs w:val="22"/>
              </w:rPr>
            </w:pPr>
            <w:r>
              <w:rPr>
                <w:sz w:val="22"/>
                <w:szCs w:val="22"/>
              </w:rPr>
              <w:t>There seems to be some confusion in the program framework with output 2.1.4 (analysis of species and values) seeming to belong more with component 1, and output 1.1.2 (conservation actions) belonging more with component 2.</w:t>
            </w:r>
          </w:p>
        </w:tc>
        <w:tc>
          <w:tcPr>
            <w:tcW w:w="2669" w:type="pct"/>
            <w:vAlign w:val="center"/>
          </w:tcPr>
          <w:p w14:paraId="0DD2E58D" w14:textId="70C8E8D5" w:rsidR="00627746" w:rsidRDefault="00F96017">
            <w:pPr>
              <w:rPr>
                <w:sz w:val="22"/>
                <w:szCs w:val="22"/>
              </w:rPr>
            </w:pPr>
            <w:r>
              <w:rPr>
                <w:sz w:val="22"/>
                <w:szCs w:val="22"/>
              </w:rPr>
              <w:t>Based on this recommendation, the results framework was reformulated. Kindly refer to Appendix 1 of the ProDoc and to Section A1 of the CEO Endorsement Request for more details on these changes.</w:t>
            </w:r>
          </w:p>
        </w:tc>
      </w:tr>
      <w:tr w:rsidR="00627746" w14:paraId="2340BCC9" w14:textId="77777777" w:rsidTr="00D3028F">
        <w:tc>
          <w:tcPr>
            <w:tcW w:w="274" w:type="pct"/>
            <w:vAlign w:val="center"/>
          </w:tcPr>
          <w:p w14:paraId="658A8A72" w14:textId="77777777" w:rsidR="00627746" w:rsidRDefault="00600225">
            <w:pPr>
              <w:rPr>
                <w:sz w:val="22"/>
                <w:szCs w:val="22"/>
              </w:rPr>
            </w:pPr>
            <w:r>
              <w:rPr>
                <w:sz w:val="22"/>
                <w:szCs w:val="22"/>
              </w:rPr>
              <w:t>14</w:t>
            </w:r>
          </w:p>
        </w:tc>
        <w:tc>
          <w:tcPr>
            <w:tcW w:w="2057" w:type="pct"/>
            <w:vAlign w:val="center"/>
          </w:tcPr>
          <w:p w14:paraId="0EEE29FC" w14:textId="77777777" w:rsidR="00627746" w:rsidRDefault="00600225">
            <w:pPr>
              <w:rPr>
                <w:sz w:val="22"/>
                <w:szCs w:val="22"/>
              </w:rPr>
            </w:pPr>
            <w:r>
              <w:rPr>
                <w:sz w:val="22"/>
                <w:szCs w:val="22"/>
              </w:rPr>
              <w:t>In the ProDoc, the sequencing of how to achieve Component 3 needs to be carefully assessed.  As it stands, this looks more like a top-down office exercise.  Serious consideration should be given to utilizing the process of field implementation to build a community of practice and test and develop regulatory frameworks (3.1.1, 3.1.2) and manuals (3.1.3).  Please refer to the GEF/UNDP South African grasslands project for an excellent example of adaptive, bottom-up, multi-stakeholder platforms for developing policy and legal frameworks.</w:t>
            </w:r>
          </w:p>
        </w:tc>
        <w:tc>
          <w:tcPr>
            <w:tcW w:w="2669" w:type="pct"/>
            <w:vAlign w:val="center"/>
          </w:tcPr>
          <w:p w14:paraId="1CC095D5" w14:textId="1DF709BA" w:rsidR="00627746" w:rsidRDefault="00F96017">
            <w:pPr>
              <w:rPr>
                <w:sz w:val="22"/>
                <w:szCs w:val="22"/>
              </w:rPr>
            </w:pPr>
            <w:r>
              <w:rPr>
                <w:sz w:val="22"/>
                <w:szCs w:val="22"/>
              </w:rPr>
              <w:t>Based on this recommendation, the results framework was reformulated. Kindly refer to Appendix 1 of the ProDoc and to Section A1 of the CEO Endorsement Request for more details on these changes.</w:t>
            </w:r>
          </w:p>
        </w:tc>
      </w:tr>
      <w:tr w:rsidR="00627746" w14:paraId="76ABAFBC" w14:textId="77777777" w:rsidTr="00D3028F">
        <w:tc>
          <w:tcPr>
            <w:tcW w:w="274" w:type="pct"/>
            <w:vAlign w:val="center"/>
          </w:tcPr>
          <w:p w14:paraId="05972B89" w14:textId="77777777" w:rsidR="00627746" w:rsidRDefault="00600225">
            <w:pPr>
              <w:rPr>
                <w:sz w:val="22"/>
                <w:szCs w:val="22"/>
              </w:rPr>
            </w:pPr>
            <w:r>
              <w:rPr>
                <w:sz w:val="22"/>
                <w:szCs w:val="22"/>
              </w:rPr>
              <w:t>15</w:t>
            </w:r>
          </w:p>
        </w:tc>
        <w:tc>
          <w:tcPr>
            <w:tcW w:w="2057" w:type="pct"/>
            <w:vAlign w:val="center"/>
          </w:tcPr>
          <w:p w14:paraId="136DE94F" w14:textId="77777777" w:rsidR="00627746" w:rsidRDefault="00600225">
            <w:pPr>
              <w:rPr>
                <w:sz w:val="22"/>
                <w:szCs w:val="22"/>
              </w:rPr>
            </w:pPr>
            <w:r>
              <w:rPr>
                <w:sz w:val="22"/>
                <w:szCs w:val="22"/>
              </w:rPr>
              <w:t>The match between component descriptions and outcomes/outputs is also confusing.  It is suggested that Component 1 is renamed to include the knowledge, mapping and planning elements and Component 2 to include field action elements.</w:t>
            </w:r>
          </w:p>
        </w:tc>
        <w:tc>
          <w:tcPr>
            <w:tcW w:w="2669" w:type="pct"/>
            <w:vAlign w:val="center"/>
          </w:tcPr>
          <w:p w14:paraId="7A9C3A90" w14:textId="1C87D60B" w:rsidR="00627746" w:rsidRDefault="00F96017">
            <w:pPr>
              <w:rPr>
                <w:sz w:val="22"/>
                <w:szCs w:val="22"/>
              </w:rPr>
            </w:pPr>
            <w:r>
              <w:rPr>
                <w:sz w:val="22"/>
                <w:szCs w:val="22"/>
              </w:rPr>
              <w:t>Based on this recommendation, the results framework was reformulated. Kindly refer to Appendix 1 of the ProDoc and to Section A1 of the CEO Endorsement Request for more details on these changes</w:t>
            </w:r>
            <w:r w:rsidR="005B739F">
              <w:rPr>
                <w:sz w:val="22"/>
                <w:szCs w:val="22"/>
              </w:rPr>
              <w:t>.</w:t>
            </w:r>
          </w:p>
          <w:p w14:paraId="567F8F5C" w14:textId="77777777" w:rsidR="00627746" w:rsidRDefault="00627746">
            <w:pPr>
              <w:rPr>
                <w:sz w:val="22"/>
                <w:szCs w:val="22"/>
              </w:rPr>
            </w:pPr>
          </w:p>
        </w:tc>
      </w:tr>
      <w:tr w:rsidR="00627746" w14:paraId="67E9CDA3" w14:textId="77777777" w:rsidTr="00D3028F">
        <w:tc>
          <w:tcPr>
            <w:tcW w:w="274" w:type="pct"/>
            <w:vAlign w:val="center"/>
          </w:tcPr>
          <w:p w14:paraId="3381AE0B" w14:textId="77777777" w:rsidR="00627746" w:rsidRDefault="00600225">
            <w:pPr>
              <w:rPr>
                <w:sz w:val="22"/>
                <w:szCs w:val="22"/>
              </w:rPr>
            </w:pPr>
            <w:r>
              <w:rPr>
                <w:sz w:val="22"/>
                <w:szCs w:val="22"/>
              </w:rPr>
              <w:t>16</w:t>
            </w:r>
          </w:p>
        </w:tc>
        <w:tc>
          <w:tcPr>
            <w:tcW w:w="2057" w:type="pct"/>
            <w:vAlign w:val="center"/>
          </w:tcPr>
          <w:p w14:paraId="10FEA175" w14:textId="77777777" w:rsidR="00627746" w:rsidRDefault="00600225">
            <w:pPr>
              <w:rPr>
                <w:sz w:val="22"/>
                <w:szCs w:val="22"/>
              </w:rPr>
            </w:pPr>
            <w:r>
              <w:rPr>
                <w:sz w:val="22"/>
                <w:szCs w:val="22"/>
              </w:rPr>
              <w:t>Stakeholders are identified and roles specified in a very general way.  Roles and responsibilities will needs to be clarified considerably in PPG stage.</w:t>
            </w:r>
          </w:p>
        </w:tc>
        <w:tc>
          <w:tcPr>
            <w:tcW w:w="2669" w:type="pct"/>
            <w:vAlign w:val="center"/>
          </w:tcPr>
          <w:p w14:paraId="1384C798" w14:textId="66C13D29" w:rsidR="00627746" w:rsidRDefault="00600225">
            <w:pPr>
              <w:rPr>
                <w:sz w:val="22"/>
                <w:szCs w:val="22"/>
              </w:rPr>
            </w:pPr>
            <w:r>
              <w:rPr>
                <w:sz w:val="22"/>
                <w:szCs w:val="22"/>
              </w:rPr>
              <w:t xml:space="preserve">The roles and responsibilities of the stakeholders involved are </w:t>
            </w:r>
            <w:r w:rsidR="003C500B">
              <w:rPr>
                <w:sz w:val="22"/>
                <w:szCs w:val="22"/>
              </w:rPr>
              <w:t xml:space="preserve">detailed </w:t>
            </w:r>
            <w:r>
              <w:rPr>
                <w:sz w:val="22"/>
                <w:szCs w:val="22"/>
              </w:rPr>
              <w:t>in section 1.3.3</w:t>
            </w:r>
            <w:r w:rsidR="003C500B">
              <w:rPr>
                <w:sz w:val="22"/>
                <w:szCs w:val="22"/>
              </w:rPr>
              <w:t xml:space="preserve"> of the ProDoc </w:t>
            </w:r>
            <w:r>
              <w:rPr>
                <w:sz w:val="22"/>
                <w:szCs w:val="22"/>
              </w:rPr>
              <w:t xml:space="preserve">and </w:t>
            </w:r>
            <w:r w:rsidR="003C500B">
              <w:rPr>
                <w:sz w:val="22"/>
                <w:szCs w:val="22"/>
              </w:rPr>
              <w:t xml:space="preserve">in </w:t>
            </w:r>
            <w:r>
              <w:rPr>
                <w:sz w:val="22"/>
                <w:szCs w:val="22"/>
              </w:rPr>
              <w:t>table 13.</w:t>
            </w:r>
          </w:p>
        </w:tc>
      </w:tr>
      <w:tr w:rsidR="00627746" w14:paraId="494A66E0" w14:textId="77777777" w:rsidTr="00D3028F">
        <w:tc>
          <w:tcPr>
            <w:tcW w:w="274" w:type="pct"/>
            <w:vAlign w:val="center"/>
          </w:tcPr>
          <w:p w14:paraId="0F82C1A1" w14:textId="77777777" w:rsidR="00627746" w:rsidRDefault="00600225">
            <w:pPr>
              <w:rPr>
                <w:sz w:val="22"/>
                <w:szCs w:val="22"/>
              </w:rPr>
            </w:pPr>
            <w:r>
              <w:rPr>
                <w:sz w:val="22"/>
                <w:szCs w:val="22"/>
              </w:rPr>
              <w:t>17</w:t>
            </w:r>
          </w:p>
        </w:tc>
        <w:tc>
          <w:tcPr>
            <w:tcW w:w="2057" w:type="pct"/>
            <w:vAlign w:val="center"/>
          </w:tcPr>
          <w:p w14:paraId="264B080B" w14:textId="77777777" w:rsidR="00627746" w:rsidRDefault="00600225">
            <w:pPr>
              <w:rPr>
                <w:sz w:val="22"/>
                <w:szCs w:val="22"/>
              </w:rPr>
            </w:pPr>
            <w:r>
              <w:rPr>
                <w:sz w:val="22"/>
                <w:szCs w:val="22"/>
              </w:rPr>
              <w:t>In terms of risks, there are clearly considerable risks that the methods selected (which are not specified) will not work in the time frame of the project.  These risks can and should be averted by adding considerable clarity in the PPG stage about what methods of conservation will be tried in which specific area, the costs and benefits of these approaches, and mechanisms to encourage uptake by communities.</w:t>
            </w:r>
          </w:p>
        </w:tc>
        <w:tc>
          <w:tcPr>
            <w:tcW w:w="2669" w:type="pct"/>
            <w:vAlign w:val="center"/>
          </w:tcPr>
          <w:p w14:paraId="27805D92" w14:textId="77777777" w:rsidR="00627746" w:rsidRDefault="00600225">
            <w:pPr>
              <w:rPr>
                <w:sz w:val="22"/>
                <w:szCs w:val="22"/>
              </w:rPr>
            </w:pPr>
            <w:r>
              <w:rPr>
                <w:sz w:val="22"/>
                <w:szCs w:val="22"/>
              </w:rPr>
              <w:t xml:space="preserve">Taking into account this observation, the extension of the project from 4 to 5 years has been foreseen. The rest of the suggestions were addressed in the logical framework, the results matrix </w:t>
            </w:r>
            <w:r w:rsidR="00A230AE">
              <w:rPr>
                <w:sz w:val="22"/>
                <w:szCs w:val="22"/>
              </w:rPr>
              <w:t xml:space="preserve">appendix </w:t>
            </w:r>
            <w:r>
              <w:rPr>
                <w:sz w:val="22"/>
                <w:szCs w:val="22"/>
              </w:rPr>
              <w:t xml:space="preserve">1, section 1.3.1. Project strategy and </w:t>
            </w:r>
            <w:r w:rsidR="00A230AE">
              <w:rPr>
                <w:sz w:val="22"/>
                <w:szCs w:val="22"/>
              </w:rPr>
              <w:t>appendix</w:t>
            </w:r>
            <w:r>
              <w:rPr>
                <w:sz w:val="22"/>
                <w:szCs w:val="22"/>
              </w:rPr>
              <w:t xml:space="preserve"> 4 risk matrix.</w:t>
            </w:r>
          </w:p>
          <w:p w14:paraId="02928023" w14:textId="77777777" w:rsidR="00627746" w:rsidRDefault="00627746">
            <w:pPr>
              <w:rPr>
                <w:sz w:val="22"/>
                <w:szCs w:val="22"/>
              </w:rPr>
            </w:pPr>
          </w:p>
        </w:tc>
      </w:tr>
      <w:tr w:rsidR="00627746" w14:paraId="363F336B" w14:textId="77777777" w:rsidTr="00D3028F">
        <w:tc>
          <w:tcPr>
            <w:tcW w:w="274" w:type="pct"/>
            <w:vAlign w:val="center"/>
          </w:tcPr>
          <w:p w14:paraId="46598701" w14:textId="77777777" w:rsidR="00627746" w:rsidRDefault="00600225">
            <w:pPr>
              <w:rPr>
                <w:sz w:val="22"/>
                <w:szCs w:val="22"/>
              </w:rPr>
            </w:pPr>
            <w:r>
              <w:rPr>
                <w:sz w:val="22"/>
                <w:szCs w:val="22"/>
              </w:rPr>
              <w:t>18</w:t>
            </w:r>
          </w:p>
        </w:tc>
        <w:tc>
          <w:tcPr>
            <w:tcW w:w="2057" w:type="pct"/>
            <w:vAlign w:val="center"/>
          </w:tcPr>
          <w:p w14:paraId="739D03DB" w14:textId="77777777" w:rsidR="00627746" w:rsidRDefault="00600225">
            <w:pPr>
              <w:rPr>
                <w:sz w:val="22"/>
                <w:szCs w:val="22"/>
              </w:rPr>
            </w:pPr>
            <w:r>
              <w:rPr>
                <w:sz w:val="22"/>
                <w:szCs w:val="22"/>
              </w:rPr>
              <w:t>Regarding socio-economics, no data is given about the number of people affected, direction/magnitude of impact, etc.</w:t>
            </w:r>
          </w:p>
        </w:tc>
        <w:tc>
          <w:tcPr>
            <w:tcW w:w="2669" w:type="pct"/>
            <w:vAlign w:val="center"/>
          </w:tcPr>
          <w:p w14:paraId="69A9E83C" w14:textId="1E543779" w:rsidR="00627746" w:rsidRDefault="003E70F1" w:rsidP="007E6B67">
            <w:pPr>
              <w:rPr>
                <w:i/>
                <w:sz w:val="22"/>
                <w:szCs w:val="22"/>
              </w:rPr>
            </w:pPr>
            <w:r>
              <w:rPr>
                <w:sz w:val="22"/>
                <w:szCs w:val="22"/>
              </w:rPr>
              <w:t>Data is provided</w:t>
            </w:r>
            <w:r w:rsidR="00600225">
              <w:rPr>
                <w:sz w:val="22"/>
                <w:szCs w:val="22"/>
              </w:rPr>
              <w:t xml:space="preserve"> in </w:t>
            </w:r>
            <w:r w:rsidR="00921931" w:rsidRPr="007E6B67">
              <w:rPr>
                <w:sz w:val="22"/>
                <w:szCs w:val="22"/>
              </w:rPr>
              <w:t>table 6</w:t>
            </w:r>
            <w:r w:rsidR="00600225" w:rsidRPr="007E6B67">
              <w:rPr>
                <w:sz w:val="22"/>
                <w:szCs w:val="22"/>
              </w:rPr>
              <w:t xml:space="preserve"> of section 1.1.2. Areas of </w:t>
            </w:r>
            <w:r w:rsidR="007E6B67" w:rsidRPr="007E6B67">
              <w:rPr>
                <w:sz w:val="22"/>
                <w:szCs w:val="22"/>
              </w:rPr>
              <w:t>implementation,</w:t>
            </w:r>
            <w:r w:rsidR="00600225">
              <w:rPr>
                <w:sz w:val="22"/>
                <w:szCs w:val="22"/>
              </w:rPr>
              <w:t xml:space="preserve"> section 4.1 and </w:t>
            </w:r>
            <w:r w:rsidR="00A230AE">
              <w:rPr>
                <w:sz w:val="22"/>
                <w:szCs w:val="22"/>
              </w:rPr>
              <w:t>appendix</w:t>
            </w:r>
            <w:r w:rsidR="00600225">
              <w:rPr>
                <w:sz w:val="22"/>
                <w:szCs w:val="22"/>
              </w:rPr>
              <w:t xml:space="preserve"> 4 risk matrix.</w:t>
            </w:r>
          </w:p>
        </w:tc>
      </w:tr>
      <w:tr w:rsidR="00627746" w14:paraId="7E46F234" w14:textId="77777777" w:rsidTr="00D3028F">
        <w:tc>
          <w:tcPr>
            <w:tcW w:w="274" w:type="pct"/>
            <w:vAlign w:val="center"/>
          </w:tcPr>
          <w:p w14:paraId="31A45FBF" w14:textId="77777777" w:rsidR="00627746" w:rsidRDefault="00600225">
            <w:pPr>
              <w:rPr>
                <w:sz w:val="22"/>
                <w:szCs w:val="22"/>
              </w:rPr>
            </w:pPr>
            <w:r>
              <w:rPr>
                <w:sz w:val="22"/>
                <w:szCs w:val="22"/>
              </w:rPr>
              <w:lastRenderedPageBreak/>
              <w:t>19</w:t>
            </w:r>
          </w:p>
        </w:tc>
        <w:tc>
          <w:tcPr>
            <w:tcW w:w="2057" w:type="pct"/>
            <w:vAlign w:val="center"/>
          </w:tcPr>
          <w:p w14:paraId="09F9EDFE" w14:textId="77777777" w:rsidR="00627746" w:rsidRDefault="00600225">
            <w:pPr>
              <w:rPr>
                <w:sz w:val="22"/>
                <w:szCs w:val="22"/>
              </w:rPr>
            </w:pPr>
            <w:r>
              <w:rPr>
                <w:sz w:val="22"/>
                <w:szCs w:val="22"/>
              </w:rPr>
              <w:t>Finally, there is no indication of learning from other projects or the literature.  This needs to be seriously rectified at PPG stage with clear citations of where proposed methods have been tested before, and how well they worked (or didn't).</w:t>
            </w:r>
          </w:p>
        </w:tc>
        <w:tc>
          <w:tcPr>
            <w:tcW w:w="2669" w:type="pct"/>
            <w:vAlign w:val="center"/>
          </w:tcPr>
          <w:p w14:paraId="542BE750" w14:textId="698F0293" w:rsidR="00627746" w:rsidRDefault="00600225">
            <w:pPr>
              <w:rPr>
                <w:sz w:val="22"/>
                <w:szCs w:val="22"/>
              </w:rPr>
            </w:pPr>
            <w:r>
              <w:rPr>
                <w:sz w:val="22"/>
                <w:szCs w:val="22"/>
              </w:rPr>
              <w:t>To address this suggestion</w:t>
            </w:r>
            <w:r w:rsidR="003C500B">
              <w:rPr>
                <w:sz w:val="22"/>
                <w:szCs w:val="22"/>
              </w:rPr>
              <w:t>, details on lessons learned from other projects have been included in</w:t>
            </w:r>
            <w:r>
              <w:rPr>
                <w:sz w:val="22"/>
                <w:szCs w:val="22"/>
              </w:rPr>
              <w:t xml:space="preserve"> section 1.4</w:t>
            </w:r>
            <w:r w:rsidR="003C500B">
              <w:rPr>
                <w:sz w:val="22"/>
                <w:szCs w:val="22"/>
              </w:rPr>
              <w:t xml:space="preserve"> of the Prodoc</w:t>
            </w:r>
            <w:r>
              <w:rPr>
                <w:sz w:val="22"/>
                <w:szCs w:val="22"/>
              </w:rPr>
              <w:t>.</w:t>
            </w:r>
          </w:p>
          <w:p w14:paraId="3355D130" w14:textId="77777777" w:rsidR="00627746" w:rsidRDefault="00627746">
            <w:pPr>
              <w:rPr>
                <w:i/>
                <w:sz w:val="22"/>
                <w:szCs w:val="22"/>
              </w:rPr>
            </w:pPr>
          </w:p>
        </w:tc>
      </w:tr>
    </w:tbl>
    <w:p w14:paraId="02C6B7F2" w14:textId="77777777" w:rsidR="00627746" w:rsidRDefault="00627746">
      <w:pPr>
        <w:rPr>
          <w:b/>
          <w:sz w:val="22"/>
        </w:rPr>
      </w:pPr>
    </w:p>
    <w:p w14:paraId="1C8B668E" w14:textId="77777777" w:rsidR="00627746" w:rsidRDefault="00627746">
      <w:pPr>
        <w:spacing w:after="120"/>
        <w:rPr>
          <w:b/>
          <w:smallCaps/>
          <w:sz w:val="22"/>
          <w:szCs w:val="22"/>
        </w:rPr>
      </w:pPr>
    </w:p>
    <w:p w14:paraId="2AEA0C70" w14:textId="77777777" w:rsidR="00627746" w:rsidRDefault="00627746">
      <w:pPr>
        <w:spacing w:after="120"/>
        <w:rPr>
          <w:rFonts w:ascii="Times New Roman Bold" w:hAnsi="Times New Roman Bold"/>
          <w:b/>
          <w:caps/>
          <w:sz w:val="22"/>
          <w:szCs w:val="22"/>
        </w:rPr>
      </w:pPr>
    </w:p>
    <w:tbl>
      <w:tblPr>
        <w:tblStyle w:val="TableGrid"/>
        <w:tblW w:w="5000" w:type="pct"/>
        <w:tblLayout w:type="fixed"/>
        <w:tblLook w:val="04A0" w:firstRow="1" w:lastRow="0" w:firstColumn="1" w:lastColumn="0" w:noHBand="0" w:noVBand="1"/>
      </w:tblPr>
      <w:tblGrid>
        <w:gridCol w:w="726"/>
        <w:gridCol w:w="5454"/>
        <w:gridCol w:w="7076"/>
      </w:tblGrid>
      <w:tr w:rsidR="00FF3BAE" w:rsidRPr="00FF3BAE" w14:paraId="7A1B0137" w14:textId="77777777" w:rsidTr="00150F9B">
        <w:tc>
          <w:tcPr>
            <w:tcW w:w="274" w:type="pct"/>
            <w:shd w:val="clear" w:color="auto" w:fill="7F7F7F" w:themeFill="text1" w:themeFillTint="80"/>
            <w:vAlign w:val="center"/>
          </w:tcPr>
          <w:p w14:paraId="768306CA" w14:textId="77777777" w:rsidR="00FF3BAE" w:rsidRPr="00FF3BAE" w:rsidRDefault="00FF3BAE" w:rsidP="00150F9B">
            <w:pPr>
              <w:rPr>
                <w:sz w:val="22"/>
                <w:szCs w:val="22"/>
              </w:rPr>
            </w:pPr>
            <w:r w:rsidRPr="00FF3BAE">
              <w:rPr>
                <w:sz w:val="22"/>
                <w:szCs w:val="22"/>
              </w:rPr>
              <w:t>Nº</w:t>
            </w:r>
          </w:p>
        </w:tc>
        <w:tc>
          <w:tcPr>
            <w:tcW w:w="2057" w:type="pct"/>
            <w:shd w:val="clear" w:color="auto" w:fill="7F7F7F" w:themeFill="text1" w:themeFillTint="80"/>
          </w:tcPr>
          <w:p w14:paraId="1BA8662D" w14:textId="77777777" w:rsidR="00FF3BAE" w:rsidRPr="00FF3BAE" w:rsidRDefault="00FF3BAE" w:rsidP="00150F9B">
            <w:pPr>
              <w:jc w:val="center"/>
              <w:rPr>
                <w:b/>
                <w:sz w:val="22"/>
                <w:szCs w:val="22"/>
              </w:rPr>
            </w:pPr>
            <w:r w:rsidRPr="00FF3BAE">
              <w:rPr>
                <w:b/>
                <w:sz w:val="22"/>
                <w:szCs w:val="22"/>
              </w:rPr>
              <w:t>USA  comments</w:t>
            </w:r>
          </w:p>
        </w:tc>
        <w:tc>
          <w:tcPr>
            <w:tcW w:w="2669" w:type="pct"/>
            <w:shd w:val="clear" w:color="auto" w:fill="7F7F7F" w:themeFill="text1" w:themeFillTint="80"/>
          </w:tcPr>
          <w:p w14:paraId="26648A51" w14:textId="77777777" w:rsidR="00FF3BAE" w:rsidRPr="00FF3BAE" w:rsidRDefault="00FF3BAE" w:rsidP="00150F9B">
            <w:pPr>
              <w:jc w:val="center"/>
              <w:rPr>
                <w:b/>
                <w:sz w:val="22"/>
                <w:szCs w:val="22"/>
              </w:rPr>
            </w:pPr>
            <w:r w:rsidRPr="00FF3BAE">
              <w:rPr>
                <w:b/>
                <w:sz w:val="22"/>
                <w:szCs w:val="22"/>
              </w:rPr>
              <w:t>Responses</w:t>
            </w:r>
          </w:p>
        </w:tc>
      </w:tr>
      <w:tr w:rsidR="00FF3BAE" w:rsidRPr="00FF3BAE" w14:paraId="71B21B50" w14:textId="77777777" w:rsidTr="00150F9B">
        <w:tc>
          <w:tcPr>
            <w:tcW w:w="274" w:type="pct"/>
            <w:vAlign w:val="center"/>
          </w:tcPr>
          <w:p w14:paraId="790A993B" w14:textId="77777777" w:rsidR="00FF3BAE" w:rsidRPr="00FF3BAE" w:rsidRDefault="00FF3BAE" w:rsidP="00150F9B">
            <w:pPr>
              <w:rPr>
                <w:sz w:val="22"/>
                <w:szCs w:val="22"/>
              </w:rPr>
            </w:pPr>
            <w:r w:rsidRPr="00FF3BAE">
              <w:rPr>
                <w:sz w:val="22"/>
                <w:szCs w:val="22"/>
              </w:rPr>
              <w:t>1</w:t>
            </w:r>
          </w:p>
        </w:tc>
        <w:tc>
          <w:tcPr>
            <w:tcW w:w="2057" w:type="pct"/>
            <w:vAlign w:val="center"/>
          </w:tcPr>
          <w:p w14:paraId="26A56F2F" w14:textId="77777777" w:rsidR="00FF3BAE" w:rsidRPr="008F3005" w:rsidRDefault="00FF3BAE" w:rsidP="00FF3BAE">
            <w:pPr>
              <w:numPr>
                <w:ilvl w:val="0"/>
                <w:numId w:val="31"/>
              </w:numPr>
              <w:spacing w:after="251" w:line="248" w:lineRule="auto"/>
              <w:ind w:right="14"/>
              <w:rPr>
                <w:sz w:val="22"/>
                <w:szCs w:val="22"/>
              </w:rPr>
            </w:pPr>
            <w:r w:rsidRPr="008F3005">
              <w:rPr>
                <w:sz w:val="22"/>
                <w:szCs w:val="22"/>
              </w:rPr>
              <w:t xml:space="preserve">The overarching objective and organization of the proposal should be refined moving forward.  The proposal seems to focus on boosting agricultural production in Cuba, rather than preserving biodiversity. While the project may reduce the need to convert more protected lands into agricultural production and there is a clear benefit to preserving and enhancing the genetic diversity of agriculture in Cuba, the global environmental benefits should be made more explicit.  In addition, the project would be improved if FAO could demonstrate how Component 1, which includes the catalogue of plant genetic diversity, relates to or supports the other components of the project.  The catalogue will focus on species listed in annex III, but will these species also come into play in the interventions at three project sites under Component 2?  The proposal would be more compelling if it included references to the contribution of plant genetic diversity and biodiversity/ecosystems to food security.  In addition, the context description, specifically the threat of agricultural systems to biodiversity, should be made clearer.  </w:t>
            </w:r>
            <w:r w:rsidRPr="008F3005">
              <w:rPr>
                <w:sz w:val="22"/>
                <w:szCs w:val="22"/>
              </w:rPr>
              <w:lastRenderedPageBreak/>
              <w:t xml:space="preserve">Additional documentation (i.e. references) to support the activities planned in many of the sections of the proposal are needed.  The proposal does, however, make clear links to relevant conventions, which the United States supports. </w:t>
            </w:r>
          </w:p>
          <w:p w14:paraId="33A73691" w14:textId="77777777" w:rsidR="00FF3BAE" w:rsidRPr="00FF3BAE" w:rsidRDefault="00FF3BAE" w:rsidP="00150F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2"/>
                <w:szCs w:val="22"/>
              </w:rPr>
            </w:pPr>
          </w:p>
        </w:tc>
        <w:tc>
          <w:tcPr>
            <w:tcW w:w="2669" w:type="pct"/>
            <w:vAlign w:val="center"/>
          </w:tcPr>
          <w:p w14:paraId="30E52002" w14:textId="7366BB8F" w:rsidR="00FF3BAE" w:rsidRPr="008F3005" w:rsidRDefault="00FF3BAE" w:rsidP="00150F9B">
            <w:pPr>
              <w:rPr>
                <w:sz w:val="22"/>
                <w:szCs w:val="22"/>
              </w:rPr>
            </w:pPr>
            <w:r w:rsidRPr="008F3005">
              <w:rPr>
                <w:sz w:val="22"/>
                <w:szCs w:val="22"/>
              </w:rPr>
              <w:lastRenderedPageBreak/>
              <w:t xml:space="preserve">The objective of the Project has been reformulated to </w:t>
            </w:r>
            <w:r w:rsidR="00FB2E56" w:rsidRPr="008F3005">
              <w:rPr>
                <w:sz w:val="22"/>
                <w:szCs w:val="22"/>
              </w:rPr>
              <w:t>clarify</w:t>
            </w:r>
            <w:r w:rsidRPr="008F3005">
              <w:rPr>
                <w:sz w:val="22"/>
                <w:szCs w:val="22"/>
              </w:rPr>
              <w:t xml:space="preserve"> that the fundamental purpose is the conservation of agrobiodiversity, with emphasis on races, varieties and threatened species, which contributes to the expected global environmental benefits. The species to be conserved were defined, which are the same ones that will be addressed in the intervention areas. </w:t>
            </w:r>
          </w:p>
          <w:p w14:paraId="6109C391" w14:textId="5AA66600" w:rsidR="00FF3BAE" w:rsidRPr="008F3005" w:rsidRDefault="00FF3BAE" w:rsidP="00150F9B">
            <w:pPr>
              <w:rPr>
                <w:sz w:val="22"/>
                <w:szCs w:val="22"/>
              </w:rPr>
            </w:pPr>
            <w:r w:rsidRPr="008F3005">
              <w:rPr>
                <w:sz w:val="22"/>
                <w:szCs w:val="22"/>
              </w:rPr>
              <w:t>Reference to the contribution of the ta</w:t>
            </w:r>
            <w:r w:rsidR="00AA0C93">
              <w:rPr>
                <w:sz w:val="22"/>
                <w:szCs w:val="22"/>
              </w:rPr>
              <w:t>rgeted ABD to food security has</w:t>
            </w:r>
            <w:r w:rsidRPr="008F3005">
              <w:rPr>
                <w:sz w:val="22"/>
                <w:szCs w:val="22"/>
              </w:rPr>
              <w:t xml:space="preserve"> been included in the project document.</w:t>
            </w:r>
          </w:p>
          <w:p w14:paraId="4EA07F85" w14:textId="3CA3F926" w:rsidR="00FF3BAE" w:rsidRPr="008F3005" w:rsidRDefault="00FF3BAE" w:rsidP="00150F9B">
            <w:pPr>
              <w:rPr>
                <w:sz w:val="22"/>
                <w:szCs w:val="22"/>
              </w:rPr>
            </w:pPr>
            <w:r w:rsidRPr="008F3005">
              <w:rPr>
                <w:sz w:val="22"/>
                <w:szCs w:val="22"/>
              </w:rPr>
              <w:t>A detailed analysis of threats to biodiversity is included in section 1</w:t>
            </w:r>
            <w:r w:rsidR="00AA0C93">
              <w:rPr>
                <w:sz w:val="22"/>
                <w:szCs w:val="22"/>
              </w:rPr>
              <w:t xml:space="preserve"> of the FAO GEF project document</w:t>
            </w:r>
            <w:r w:rsidRPr="008F3005">
              <w:rPr>
                <w:sz w:val="22"/>
                <w:szCs w:val="22"/>
              </w:rPr>
              <w:t xml:space="preserve">. </w:t>
            </w:r>
          </w:p>
          <w:p w14:paraId="7E48F617" w14:textId="77777777" w:rsidR="00FF3BAE" w:rsidRPr="008F3005" w:rsidRDefault="00FF3BAE" w:rsidP="00150F9B">
            <w:pPr>
              <w:rPr>
                <w:sz w:val="22"/>
                <w:szCs w:val="22"/>
                <w:lang w:val="en"/>
              </w:rPr>
            </w:pPr>
          </w:p>
          <w:p w14:paraId="5015DC52" w14:textId="77777777" w:rsidR="00FF3BAE" w:rsidRPr="008F3005" w:rsidRDefault="00FF3BAE" w:rsidP="00150F9B">
            <w:pPr>
              <w:rPr>
                <w:sz w:val="22"/>
                <w:szCs w:val="22"/>
              </w:rPr>
            </w:pPr>
          </w:p>
        </w:tc>
      </w:tr>
      <w:tr w:rsidR="00FF3BAE" w:rsidRPr="00FF3BAE" w14:paraId="1918420B" w14:textId="77777777" w:rsidTr="00150F9B">
        <w:tc>
          <w:tcPr>
            <w:tcW w:w="274" w:type="pct"/>
            <w:vAlign w:val="center"/>
          </w:tcPr>
          <w:p w14:paraId="58CED0FC" w14:textId="77777777" w:rsidR="00FF3BAE" w:rsidRPr="00FF3BAE" w:rsidRDefault="00FF3BAE" w:rsidP="00150F9B">
            <w:pPr>
              <w:rPr>
                <w:sz w:val="22"/>
                <w:szCs w:val="22"/>
              </w:rPr>
            </w:pPr>
            <w:r w:rsidRPr="00FF3BAE">
              <w:rPr>
                <w:sz w:val="22"/>
                <w:szCs w:val="22"/>
              </w:rPr>
              <w:t>2</w:t>
            </w:r>
          </w:p>
        </w:tc>
        <w:tc>
          <w:tcPr>
            <w:tcW w:w="2057" w:type="pct"/>
            <w:vAlign w:val="center"/>
          </w:tcPr>
          <w:p w14:paraId="11343661" w14:textId="77777777" w:rsidR="00FF3BAE" w:rsidRPr="008F3005" w:rsidRDefault="00FF3BAE" w:rsidP="00FF3BAE">
            <w:pPr>
              <w:numPr>
                <w:ilvl w:val="0"/>
                <w:numId w:val="31"/>
              </w:numPr>
              <w:spacing w:after="251" w:line="248" w:lineRule="auto"/>
              <w:ind w:right="14"/>
              <w:rPr>
                <w:sz w:val="22"/>
                <w:szCs w:val="22"/>
              </w:rPr>
            </w:pPr>
            <w:r w:rsidRPr="008F3005">
              <w:rPr>
                <w:sz w:val="22"/>
                <w:szCs w:val="22"/>
              </w:rPr>
              <w:t xml:space="preserve">Some parts of the proposal suggest large-scale monoculture operations are decreasing and other parts suggest they are increasing.  If they are increasing, then that justifies the proposal, but renders the proposed activities ineffective. If they are decreasing, then that may mean the proposed work is less relevant, but the activities would be appropriate.  We hope FAO will clarify this in the project document.  </w:t>
            </w:r>
          </w:p>
          <w:p w14:paraId="1B16F11F" w14:textId="77777777" w:rsidR="00FF3BAE" w:rsidRPr="00FF3BAE" w:rsidRDefault="00FF3BAE" w:rsidP="00150F9B">
            <w:pPr>
              <w:rPr>
                <w:sz w:val="22"/>
                <w:szCs w:val="22"/>
              </w:rPr>
            </w:pPr>
          </w:p>
        </w:tc>
        <w:tc>
          <w:tcPr>
            <w:tcW w:w="2669" w:type="pct"/>
            <w:vAlign w:val="center"/>
          </w:tcPr>
          <w:p w14:paraId="5A2CE97C" w14:textId="63D95F12" w:rsidR="00FF3BAE" w:rsidRPr="008F3005" w:rsidRDefault="00FF3BAE" w:rsidP="00150F9B">
            <w:pPr>
              <w:rPr>
                <w:sz w:val="22"/>
                <w:szCs w:val="22"/>
              </w:rPr>
            </w:pPr>
            <w:r w:rsidRPr="008F3005">
              <w:rPr>
                <w:sz w:val="22"/>
                <w:szCs w:val="22"/>
              </w:rPr>
              <w:t>Although in some areas of the country monoculture is maintained, polyculture is favored as a strategy of agricultural development fundamentally associated with small producers. The will of the government is to test options, such as those proposed by the project, as a mean to improve the conservation of genetic resources, while also having a positive impact on preventing agriculture from pressuring biodiversity and protected areas. In this regard, please see context and baseline of the project.</w:t>
            </w:r>
            <w:r w:rsidR="00AA0C93">
              <w:rPr>
                <w:sz w:val="22"/>
                <w:szCs w:val="22"/>
              </w:rPr>
              <w:t xml:space="preserve"> </w:t>
            </w:r>
            <w:r w:rsidR="00AA0C93" w:rsidRPr="00AA0C93">
              <w:rPr>
                <w:sz w:val="22"/>
                <w:szCs w:val="22"/>
              </w:rPr>
              <w:t>In addition, several text descriptions were included in the project document in order to clarify this and other aspects.</w:t>
            </w:r>
          </w:p>
          <w:p w14:paraId="08060EDF" w14:textId="77777777" w:rsidR="00FF3BAE" w:rsidRPr="00FF3BAE" w:rsidRDefault="00FF3BAE" w:rsidP="00150F9B">
            <w:pPr>
              <w:rPr>
                <w:sz w:val="22"/>
                <w:szCs w:val="22"/>
              </w:rPr>
            </w:pPr>
          </w:p>
          <w:p w14:paraId="6B7525CD" w14:textId="77777777" w:rsidR="00FF3BAE" w:rsidRPr="00FF3BAE" w:rsidRDefault="00FF3BAE" w:rsidP="00150F9B">
            <w:pPr>
              <w:rPr>
                <w:sz w:val="22"/>
                <w:szCs w:val="22"/>
              </w:rPr>
            </w:pPr>
          </w:p>
          <w:p w14:paraId="08380A6F" w14:textId="77777777" w:rsidR="00FF3BAE" w:rsidRPr="00FF3BAE" w:rsidRDefault="00FF3BAE" w:rsidP="00150F9B">
            <w:pPr>
              <w:rPr>
                <w:sz w:val="22"/>
                <w:szCs w:val="22"/>
              </w:rPr>
            </w:pPr>
          </w:p>
          <w:p w14:paraId="68F4F999" w14:textId="77777777" w:rsidR="00FF3BAE" w:rsidRPr="00FF3BAE" w:rsidRDefault="00FF3BAE" w:rsidP="00150F9B">
            <w:pPr>
              <w:rPr>
                <w:sz w:val="22"/>
                <w:szCs w:val="22"/>
              </w:rPr>
            </w:pPr>
          </w:p>
        </w:tc>
      </w:tr>
      <w:tr w:rsidR="00FF3BAE" w:rsidRPr="00FF3BAE" w14:paraId="12431FFA" w14:textId="77777777" w:rsidTr="00150F9B">
        <w:tc>
          <w:tcPr>
            <w:tcW w:w="274" w:type="pct"/>
            <w:vAlign w:val="center"/>
          </w:tcPr>
          <w:p w14:paraId="52AA6335" w14:textId="77777777" w:rsidR="00FF3BAE" w:rsidRPr="00FF3BAE" w:rsidRDefault="00FF3BAE" w:rsidP="00150F9B">
            <w:pPr>
              <w:rPr>
                <w:sz w:val="22"/>
                <w:szCs w:val="22"/>
              </w:rPr>
            </w:pPr>
            <w:r w:rsidRPr="00FF3BAE">
              <w:rPr>
                <w:sz w:val="22"/>
                <w:szCs w:val="22"/>
              </w:rPr>
              <w:t>3</w:t>
            </w:r>
          </w:p>
        </w:tc>
        <w:tc>
          <w:tcPr>
            <w:tcW w:w="2057" w:type="pct"/>
            <w:vAlign w:val="center"/>
          </w:tcPr>
          <w:p w14:paraId="6DACBF78" w14:textId="77777777" w:rsidR="00FF3BAE" w:rsidRPr="008F3005" w:rsidRDefault="00FF3BAE" w:rsidP="00FF3BAE">
            <w:pPr>
              <w:numPr>
                <w:ilvl w:val="0"/>
                <w:numId w:val="31"/>
              </w:numPr>
              <w:spacing w:after="251" w:line="248" w:lineRule="auto"/>
              <w:ind w:right="14"/>
              <w:rPr>
                <w:sz w:val="22"/>
                <w:szCs w:val="22"/>
              </w:rPr>
            </w:pPr>
            <w:r w:rsidRPr="008F3005">
              <w:rPr>
                <w:sz w:val="22"/>
                <w:szCs w:val="22"/>
              </w:rPr>
              <w:t xml:space="preserve">From our view, the statement on page 14 about the Geographical Indication (GI) is not entirely accurate.  GI protection is often based on official registration that confers exclusive rights of use to GI producers who conform to the standards associated with the product.  The authors seem to imply that once a GI is established that farmers will automatically benefit, but this is not always the case.  Marketing and packaging also play an essential role in attracting buyers that are willing to pay for GI products, so this might need some more consideration, especially since it is presented as one of the project outputs.   </w:t>
            </w:r>
          </w:p>
          <w:p w14:paraId="173A48EB" w14:textId="77777777" w:rsidR="00FF3BAE" w:rsidRPr="00FF3BAE" w:rsidRDefault="00FF3BAE" w:rsidP="00150F9B">
            <w:pPr>
              <w:rPr>
                <w:sz w:val="22"/>
                <w:szCs w:val="22"/>
              </w:rPr>
            </w:pPr>
          </w:p>
        </w:tc>
        <w:tc>
          <w:tcPr>
            <w:tcW w:w="2669" w:type="pct"/>
            <w:vAlign w:val="center"/>
          </w:tcPr>
          <w:p w14:paraId="320C2F9F" w14:textId="77777777" w:rsidR="00FF3BAE" w:rsidRPr="008F3005" w:rsidRDefault="00FF3BAE" w:rsidP="00150F9B">
            <w:pPr>
              <w:rPr>
                <w:sz w:val="22"/>
                <w:szCs w:val="22"/>
              </w:rPr>
            </w:pPr>
            <w:r w:rsidRPr="00FF3BAE">
              <w:rPr>
                <w:sz w:val="22"/>
                <w:szCs w:val="22"/>
              </w:rPr>
              <w:lastRenderedPageBreak/>
              <w:t xml:space="preserve"> </w:t>
            </w:r>
          </w:p>
          <w:p w14:paraId="188BAED8" w14:textId="77777777" w:rsidR="00FF3BAE" w:rsidRPr="008F3005" w:rsidRDefault="00FF3BAE" w:rsidP="00150F9B">
            <w:pPr>
              <w:rPr>
                <w:sz w:val="22"/>
                <w:szCs w:val="22"/>
              </w:rPr>
            </w:pPr>
          </w:p>
          <w:p w14:paraId="41BF6445" w14:textId="1D5EC8B1" w:rsidR="00FF3BAE" w:rsidRPr="008F3005" w:rsidRDefault="00AA0C93" w:rsidP="00150F9B">
            <w:pPr>
              <w:rPr>
                <w:sz w:val="22"/>
                <w:szCs w:val="22"/>
              </w:rPr>
            </w:pPr>
            <w:r w:rsidRPr="008F3005">
              <w:rPr>
                <w:sz w:val="22"/>
                <w:szCs w:val="22"/>
              </w:rPr>
              <w:t>T</w:t>
            </w:r>
            <w:r w:rsidRPr="008F3005">
              <w:rPr>
                <w:sz w:val="22"/>
                <w:szCs w:val="22"/>
                <w:lang w:val="en"/>
              </w:rPr>
              <w:t>he</w:t>
            </w:r>
            <w:r w:rsidR="00FF3BAE" w:rsidRPr="008F3005">
              <w:rPr>
                <w:sz w:val="22"/>
                <w:szCs w:val="22"/>
                <w:lang w:val="en"/>
              </w:rPr>
              <w:t xml:space="preserve"> project will mainly focus on strengthening the value chains of product related to the targeted ABD to create added value and improve livelihoods of producers. Therefore the project will fist support producers in the development of new products </w:t>
            </w:r>
            <w:r w:rsidR="00FF3BAE" w:rsidRPr="008F3005">
              <w:rPr>
                <w:sz w:val="22"/>
                <w:szCs w:val="22"/>
              </w:rPr>
              <w:t>(Annonacea pulp, watermelon juice, Creole pig jam and native goat cheese), adequate postharvest management</w:t>
            </w:r>
            <w:r w:rsidR="00FF3BAE" w:rsidRPr="008F3005">
              <w:rPr>
                <w:sz w:val="22"/>
                <w:szCs w:val="22"/>
                <w:lang w:val="en"/>
              </w:rPr>
              <w:t xml:space="preserve"> and transformation in compliance with quality and environmental standards. Quality certification of products, processes and farms will be implemented through </w:t>
            </w:r>
            <w:r w:rsidR="00FF3BAE" w:rsidRPr="008F3005">
              <w:rPr>
                <w:sz w:val="22"/>
                <w:szCs w:val="22"/>
              </w:rPr>
              <w:t>Participatory Guarantee System</w:t>
            </w:r>
            <w:r w:rsidR="00FF3BAE" w:rsidRPr="008F3005">
              <w:rPr>
                <w:sz w:val="22"/>
                <w:szCs w:val="22"/>
                <w:lang w:val="en"/>
              </w:rPr>
              <w:t xml:space="preserve">.The project will also support products access to market through capacity development on marketing strategies, knowledge exchange, dissemination of good practices, packaging. A strategy to position ABD products on the market will be developed in a participatory manner during PY 1. This will include proposals for the enhancement of marketing networks and research on different labelling options that are adequate to the selected products. The project will explore GI </w:t>
            </w:r>
            <w:r w:rsidR="00FF3BAE" w:rsidRPr="008F3005">
              <w:rPr>
                <w:sz w:val="22"/>
                <w:szCs w:val="22"/>
                <w:lang w:val="en"/>
              </w:rPr>
              <w:lastRenderedPageBreak/>
              <w:t>labelling a</w:t>
            </w:r>
            <w:r>
              <w:rPr>
                <w:sz w:val="22"/>
                <w:szCs w:val="22"/>
                <w:lang w:val="en"/>
              </w:rPr>
              <w:t xml:space="preserve">mong other labelling options.  </w:t>
            </w:r>
            <w:r w:rsidR="00FF3BAE" w:rsidRPr="008F3005">
              <w:rPr>
                <w:sz w:val="22"/>
                <w:szCs w:val="22"/>
              </w:rPr>
              <w:t xml:space="preserve">The project strategy does not imply that once a GI is established that farmers will automatically benefit. GI and other type of labeling are considered instead as one of the factors of complex strategy aimed to strengthen value chains of ABD products as a mean to improve the sustainability  of the conservation of genetic resources in the context of rural areas of Cuba. </w:t>
            </w:r>
          </w:p>
          <w:p w14:paraId="66766FB3" w14:textId="77777777" w:rsidR="00FF3BAE" w:rsidRPr="00FF3BAE" w:rsidRDefault="00FF3BAE" w:rsidP="00150F9B">
            <w:pPr>
              <w:rPr>
                <w:sz w:val="22"/>
                <w:szCs w:val="22"/>
              </w:rPr>
            </w:pPr>
          </w:p>
          <w:p w14:paraId="68A80E8D" w14:textId="77777777" w:rsidR="00FF3BAE" w:rsidRPr="00FF3BAE" w:rsidRDefault="00FF3BAE" w:rsidP="00150F9B">
            <w:pPr>
              <w:rPr>
                <w:sz w:val="22"/>
                <w:szCs w:val="22"/>
              </w:rPr>
            </w:pPr>
          </w:p>
        </w:tc>
      </w:tr>
      <w:tr w:rsidR="00FF3BAE" w:rsidRPr="00FF3BAE" w14:paraId="6E76A9A8" w14:textId="77777777" w:rsidTr="00150F9B">
        <w:tc>
          <w:tcPr>
            <w:tcW w:w="274" w:type="pct"/>
            <w:vAlign w:val="center"/>
          </w:tcPr>
          <w:p w14:paraId="342E6AC0" w14:textId="77777777" w:rsidR="00FF3BAE" w:rsidRPr="00FF3BAE" w:rsidRDefault="00FF3BAE" w:rsidP="00150F9B">
            <w:pPr>
              <w:rPr>
                <w:sz w:val="22"/>
                <w:szCs w:val="22"/>
                <w:lang w:val="es-ES"/>
              </w:rPr>
            </w:pPr>
            <w:r w:rsidRPr="00FF3BAE">
              <w:rPr>
                <w:sz w:val="22"/>
                <w:szCs w:val="22"/>
                <w:lang w:val="es-ES"/>
              </w:rPr>
              <w:lastRenderedPageBreak/>
              <w:t>4</w:t>
            </w:r>
          </w:p>
        </w:tc>
        <w:tc>
          <w:tcPr>
            <w:tcW w:w="2057" w:type="pct"/>
            <w:vAlign w:val="center"/>
          </w:tcPr>
          <w:p w14:paraId="73C212AD" w14:textId="77777777" w:rsidR="00FF3BAE" w:rsidRPr="008F3005" w:rsidRDefault="00FF3BAE" w:rsidP="00FF3BAE">
            <w:pPr>
              <w:numPr>
                <w:ilvl w:val="0"/>
                <w:numId w:val="31"/>
              </w:numPr>
              <w:spacing w:after="251" w:line="248" w:lineRule="auto"/>
              <w:ind w:right="14"/>
              <w:rPr>
                <w:sz w:val="22"/>
                <w:szCs w:val="22"/>
              </w:rPr>
            </w:pPr>
            <w:r w:rsidRPr="008F3005">
              <w:rPr>
                <w:sz w:val="22"/>
                <w:szCs w:val="22"/>
              </w:rPr>
              <w:t xml:space="preserve">As this proposal is developed, the methodology that will be used to tackle the broad barriers discussed in Component 1 should be further refined.  Additional details on the approaches and procedures to be used to address barriers should also be provided for Component 2.  For example, the “Save and Grow” approach is mentioned several times throughout the proposal.  Save and Grow is indeed an ecosystem approach to agriculture that aims at improving productivity while conserving natural resources.  However, this approach draws on decades of research in areas such as minimum tillage, timing and methods of planting, use of biological control agents, crop rotation, mulching, manure, composting, and fertilizing, usually for implementation by smallscale farmers.  It is not clear from this proposal if “Save and Grow” approaches are already available for the wide range of crops, forest species, and animals mentioned in the proposal.  Plant breeding programs to develop high yielding and adapted varieties, germplasm collections from where genes will be obtained for breeding programs, and extension work for technology transfer are absent from this proposal but are essential components of </w:t>
            </w:r>
            <w:r w:rsidRPr="008F3005">
              <w:rPr>
                <w:sz w:val="22"/>
                <w:szCs w:val="22"/>
              </w:rPr>
              <w:lastRenderedPageBreak/>
              <w:t xml:space="preserve">“Save and Grow” programs.  We hope such activities will be considered as this project is developed.  Co-financing of other projects mentioned in this proposal for this Component does not warrant implementation of “Save and Grow” approaches, much less on a short term basis.  </w:t>
            </w:r>
          </w:p>
          <w:p w14:paraId="77536943" w14:textId="77777777" w:rsidR="00FF3BAE" w:rsidRPr="00FF3BAE" w:rsidRDefault="00FF3BAE" w:rsidP="00150F9B">
            <w:pPr>
              <w:pStyle w:val="HTMLPreformatted"/>
              <w:rPr>
                <w:rFonts w:ascii="Times New Roman" w:hAnsi="Times New Roman" w:cs="Times New Roman"/>
                <w:sz w:val="22"/>
                <w:szCs w:val="22"/>
                <w:lang w:val="en-US"/>
              </w:rPr>
            </w:pPr>
          </w:p>
        </w:tc>
        <w:tc>
          <w:tcPr>
            <w:tcW w:w="2669" w:type="pct"/>
            <w:vAlign w:val="center"/>
          </w:tcPr>
          <w:p w14:paraId="55FA1744" w14:textId="39BE86CA" w:rsidR="00FF3BAE" w:rsidRPr="008F3005" w:rsidRDefault="00FF3BAE" w:rsidP="00150F9B">
            <w:pPr>
              <w:rPr>
                <w:sz w:val="22"/>
                <w:szCs w:val="22"/>
              </w:rPr>
            </w:pPr>
            <w:r w:rsidRPr="008F3005">
              <w:rPr>
                <w:sz w:val="22"/>
                <w:szCs w:val="22"/>
              </w:rPr>
              <w:lastRenderedPageBreak/>
              <w:t>The FAO Save and Grow approach works for a wide range of crops and breeds and specifically those selected by the project. The technology transfer and extension that support breeding programs have been included among the purposes and activities (</w:t>
            </w:r>
            <w:r w:rsidR="00AA0C93">
              <w:rPr>
                <w:sz w:val="22"/>
                <w:szCs w:val="22"/>
              </w:rPr>
              <w:t>kindly refer to</w:t>
            </w:r>
            <w:r w:rsidRPr="008F3005">
              <w:rPr>
                <w:sz w:val="22"/>
                <w:szCs w:val="22"/>
              </w:rPr>
              <w:t xml:space="preserve"> output 1.1.4). Project financing plus co-financing, such as the National Soil Conservation and Improvement Program, guarantees the implementation of the "Save and Grow" approach.</w:t>
            </w:r>
          </w:p>
          <w:p w14:paraId="765B6324" w14:textId="77777777" w:rsidR="00FF3BAE" w:rsidRPr="008F3005" w:rsidRDefault="00FF3BAE" w:rsidP="00150F9B">
            <w:pPr>
              <w:rPr>
                <w:sz w:val="22"/>
                <w:szCs w:val="22"/>
              </w:rPr>
            </w:pPr>
          </w:p>
          <w:p w14:paraId="2AF75B4F" w14:textId="77777777" w:rsidR="00FF3BAE" w:rsidRPr="008F3005" w:rsidRDefault="00FF3BAE" w:rsidP="00150F9B">
            <w:pPr>
              <w:rPr>
                <w:sz w:val="22"/>
                <w:szCs w:val="22"/>
              </w:rPr>
            </w:pPr>
          </w:p>
        </w:tc>
      </w:tr>
      <w:tr w:rsidR="00FF3BAE" w:rsidRPr="00FF3BAE" w14:paraId="15545E5D" w14:textId="77777777" w:rsidTr="00150F9B">
        <w:tc>
          <w:tcPr>
            <w:tcW w:w="274" w:type="pct"/>
            <w:vAlign w:val="center"/>
          </w:tcPr>
          <w:p w14:paraId="59578891" w14:textId="77777777" w:rsidR="00FF3BAE" w:rsidRPr="00FF3BAE" w:rsidRDefault="00FF3BAE" w:rsidP="00150F9B">
            <w:pPr>
              <w:rPr>
                <w:sz w:val="22"/>
                <w:szCs w:val="22"/>
              </w:rPr>
            </w:pPr>
            <w:r w:rsidRPr="00FF3BAE">
              <w:rPr>
                <w:sz w:val="22"/>
                <w:szCs w:val="22"/>
              </w:rPr>
              <w:t>5</w:t>
            </w:r>
          </w:p>
        </w:tc>
        <w:tc>
          <w:tcPr>
            <w:tcW w:w="2057" w:type="pct"/>
            <w:vAlign w:val="center"/>
          </w:tcPr>
          <w:p w14:paraId="0E1F0A4E" w14:textId="77777777" w:rsidR="00FF3BAE" w:rsidRPr="008F3005" w:rsidRDefault="00FF3BAE" w:rsidP="00FF3BAE">
            <w:pPr>
              <w:numPr>
                <w:ilvl w:val="0"/>
                <w:numId w:val="31"/>
              </w:numPr>
              <w:spacing w:after="251" w:line="248" w:lineRule="auto"/>
              <w:ind w:right="14"/>
              <w:rPr>
                <w:sz w:val="22"/>
                <w:szCs w:val="22"/>
              </w:rPr>
            </w:pPr>
            <w:r w:rsidRPr="008F3005">
              <w:rPr>
                <w:sz w:val="22"/>
                <w:szCs w:val="22"/>
              </w:rPr>
              <w:t xml:space="preserve">In Component 3, the FAO should continue to address how the associated laws will be created and enforced, as well as how they will overcome the barriers outlined on Page 9 of the proposal.  </w:t>
            </w:r>
          </w:p>
          <w:p w14:paraId="57DB0DD4" w14:textId="77777777" w:rsidR="00FF3BAE" w:rsidRPr="00FF3BAE" w:rsidRDefault="00FF3BAE" w:rsidP="00150F9B">
            <w:pPr>
              <w:rPr>
                <w:sz w:val="22"/>
                <w:szCs w:val="22"/>
              </w:rPr>
            </w:pPr>
          </w:p>
        </w:tc>
        <w:tc>
          <w:tcPr>
            <w:tcW w:w="2669" w:type="pct"/>
            <w:vAlign w:val="center"/>
          </w:tcPr>
          <w:p w14:paraId="09AE6066" w14:textId="77777777" w:rsidR="00FF3BAE" w:rsidRPr="00FF3BAE" w:rsidRDefault="00FF3BAE" w:rsidP="00150F9B">
            <w:pPr>
              <w:rPr>
                <w:sz w:val="22"/>
                <w:szCs w:val="22"/>
              </w:rPr>
            </w:pPr>
            <w:r w:rsidRPr="00FF3BAE">
              <w:rPr>
                <w:sz w:val="22"/>
                <w:szCs w:val="22"/>
              </w:rPr>
              <w:t xml:space="preserve">Description of component 3 has been expanded. It includes the elaboration of two Decree-laws on the conservation and use of plant and animal genetic resources respectively (see barrier analysis and results matrix).The component was designed to address revised barriers identified during preparation phase. </w:t>
            </w:r>
          </w:p>
          <w:p w14:paraId="01B4EF7E" w14:textId="77777777" w:rsidR="00FF3BAE" w:rsidRPr="008F3005" w:rsidRDefault="00FF3BAE" w:rsidP="00150F9B">
            <w:pPr>
              <w:rPr>
                <w:sz w:val="22"/>
                <w:szCs w:val="22"/>
              </w:rPr>
            </w:pPr>
          </w:p>
        </w:tc>
      </w:tr>
      <w:tr w:rsidR="00FF3BAE" w:rsidRPr="00FF3BAE" w14:paraId="3805EB40" w14:textId="77777777" w:rsidTr="00150F9B">
        <w:trPr>
          <w:trHeight w:val="220"/>
        </w:trPr>
        <w:tc>
          <w:tcPr>
            <w:tcW w:w="274" w:type="pct"/>
            <w:vAlign w:val="center"/>
          </w:tcPr>
          <w:p w14:paraId="60B4C1FE" w14:textId="77777777" w:rsidR="00FF3BAE" w:rsidRPr="00FF3BAE" w:rsidRDefault="00FF3BAE" w:rsidP="00150F9B">
            <w:pPr>
              <w:rPr>
                <w:sz w:val="22"/>
                <w:szCs w:val="22"/>
              </w:rPr>
            </w:pPr>
            <w:r w:rsidRPr="00FF3BAE">
              <w:rPr>
                <w:sz w:val="22"/>
                <w:szCs w:val="22"/>
              </w:rPr>
              <w:t>6</w:t>
            </w:r>
          </w:p>
        </w:tc>
        <w:tc>
          <w:tcPr>
            <w:tcW w:w="2057" w:type="pct"/>
            <w:vAlign w:val="center"/>
          </w:tcPr>
          <w:p w14:paraId="11832490" w14:textId="77777777" w:rsidR="00FF3BAE" w:rsidRPr="008F3005" w:rsidRDefault="00FF3BAE" w:rsidP="00FF3BAE">
            <w:pPr>
              <w:numPr>
                <w:ilvl w:val="0"/>
                <w:numId w:val="31"/>
              </w:numPr>
              <w:spacing w:after="251" w:line="248" w:lineRule="auto"/>
              <w:ind w:right="14"/>
              <w:rPr>
                <w:sz w:val="22"/>
                <w:szCs w:val="22"/>
              </w:rPr>
            </w:pPr>
            <w:r w:rsidRPr="008F3005">
              <w:rPr>
                <w:sz w:val="22"/>
                <w:szCs w:val="22"/>
              </w:rPr>
              <w:t xml:space="preserve">We are pleased at how the proposal outlines the collaborations and stakeholder engagement envisioned.  However, additional consideration should be given to the following: the project should further include youth groups as the proposal states that young people are leaving rural areas to cities for a better life. The project may also benefit from increased collaboration with universities and academic/research institutions engaged in this type of research;  The proposal notes that women’s groups will be included in the full project preparation process; however, those groups are not identified in the proposal.  Finally, this proposal may benefit from coordination and knowledge sharing with a similar project that has been funded in Ecuador (GEF Project #4777). </w:t>
            </w:r>
          </w:p>
          <w:p w14:paraId="6F1E6261" w14:textId="77777777" w:rsidR="00FF3BAE" w:rsidRPr="00FF3BAE" w:rsidRDefault="00FF3BAE" w:rsidP="00150F9B">
            <w:pPr>
              <w:rPr>
                <w:sz w:val="22"/>
                <w:szCs w:val="22"/>
              </w:rPr>
            </w:pPr>
          </w:p>
        </w:tc>
        <w:tc>
          <w:tcPr>
            <w:tcW w:w="2669" w:type="pct"/>
            <w:vAlign w:val="center"/>
          </w:tcPr>
          <w:p w14:paraId="7BB11AAC" w14:textId="77777777" w:rsidR="00FF3BAE" w:rsidRPr="008F3005" w:rsidRDefault="00FF3BAE" w:rsidP="00150F9B">
            <w:pPr>
              <w:rPr>
                <w:sz w:val="22"/>
                <w:szCs w:val="22"/>
              </w:rPr>
            </w:pPr>
            <w:r w:rsidRPr="008F3005">
              <w:rPr>
                <w:sz w:val="22"/>
                <w:szCs w:val="22"/>
              </w:rPr>
              <w:t xml:space="preserve">Women groups and young people mentioned in the PIF stage has been included in the full project phase. Please see gender valuations and local stakeholders. A Platform for Knowledge Management proposed includes universities and the academic and research sector and these sectors have a leading role in guaranteeing key activities. </w:t>
            </w:r>
          </w:p>
          <w:p w14:paraId="54592701" w14:textId="77777777" w:rsidR="00FF3BAE" w:rsidRPr="008F3005" w:rsidRDefault="00FF3BAE" w:rsidP="00150F9B">
            <w:pPr>
              <w:rPr>
                <w:sz w:val="22"/>
                <w:szCs w:val="22"/>
              </w:rPr>
            </w:pPr>
          </w:p>
          <w:p w14:paraId="7B3A2834" w14:textId="77777777" w:rsidR="00FF3BAE" w:rsidRPr="008F3005" w:rsidRDefault="00FF3BAE" w:rsidP="00150F9B">
            <w:pPr>
              <w:rPr>
                <w:sz w:val="22"/>
                <w:szCs w:val="22"/>
              </w:rPr>
            </w:pPr>
            <w:r w:rsidRPr="008F3005">
              <w:rPr>
                <w:sz w:val="22"/>
                <w:szCs w:val="22"/>
              </w:rPr>
              <w:t>FAO will ensure knowledge sharing between the two projects and that lessons learned from the Ecuador project are fully incorporated in the implementation of this project proposal.</w:t>
            </w:r>
          </w:p>
          <w:p w14:paraId="012540BD" w14:textId="77777777" w:rsidR="00FF3BAE" w:rsidRPr="008F3005" w:rsidRDefault="00FF3BAE" w:rsidP="00150F9B">
            <w:pPr>
              <w:rPr>
                <w:sz w:val="22"/>
                <w:szCs w:val="22"/>
              </w:rPr>
            </w:pPr>
          </w:p>
          <w:p w14:paraId="0D31513B" w14:textId="77777777" w:rsidR="00FF3BAE" w:rsidRPr="008F3005" w:rsidRDefault="00FF3BAE" w:rsidP="00150F9B">
            <w:pPr>
              <w:rPr>
                <w:sz w:val="22"/>
                <w:szCs w:val="22"/>
              </w:rPr>
            </w:pPr>
            <w:r w:rsidRPr="008F3005">
              <w:rPr>
                <w:sz w:val="22"/>
                <w:szCs w:val="22"/>
              </w:rPr>
              <w:t xml:space="preserve">During project preparation, consultation were conducted with The Cuban Women Federation (Federación de Mujeres Cubanas) which represents the Cuban women at all levels, especially locally at the places where the project will be implemented. </w:t>
            </w:r>
          </w:p>
        </w:tc>
      </w:tr>
      <w:tr w:rsidR="00FF3BAE" w:rsidRPr="00FF3BAE" w14:paraId="1017A79D" w14:textId="77777777" w:rsidTr="00150F9B">
        <w:tc>
          <w:tcPr>
            <w:tcW w:w="274" w:type="pct"/>
            <w:vAlign w:val="center"/>
          </w:tcPr>
          <w:p w14:paraId="561EB8AC" w14:textId="77777777" w:rsidR="00FF3BAE" w:rsidRPr="00FF3BAE" w:rsidRDefault="00FF3BAE" w:rsidP="00150F9B">
            <w:pPr>
              <w:rPr>
                <w:sz w:val="22"/>
                <w:szCs w:val="22"/>
              </w:rPr>
            </w:pPr>
            <w:r w:rsidRPr="00FF3BAE">
              <w:rPr>
                <w:sz w:val="22"/>
                <w:szCs w:val="22"/>
              </w:rPr>
              <w:lastRenderedPageBreak/>
              <w:t>7</w:t>
            </w:r>
          </w:p>
        </w:tc>
        <w:tc>
          <w:tcPr>
            <w:tcW w:w="2057" w:type="pct"/>
            <w:vAlign w:val="center"/>
          </w:tcPr>
          <w:p w14:paraId="739F8C7A" w14:textId="77777777" w:rsidR="00FF3BAE" w:rsidRPr="008F3005" w:rsidRDefault="00FF3BAE" w:rsidP="00FF3BAE">
            <w:pPr>
              <w:numPr>
                <w:ilvl w:val="0"/>
                <w:numId w:val="31"/>
              </w:numPr>
              <w:spacing w:after="251" w:line="248" w:lineRule="auto"/>
              <w:ind w:right="14"/>
              <w:rPr>
                <w:sz w:val="22"/>
                <w:szCs w:val="22"/>
              </w:rPr>
            </w:pPr>
            <w:r w:rsidRPr="008F3005">
              <w:rPr>
                <w:sz w:val="22"/>
                <w:szCs w:val="22"/>
              </w:rPr>
              <w:t xml:space="preserve">With regards to project financing, it is unclear whether GEF funding will be allocated to a specific part of the project or whether it will be spread among the project objectives.  Although the project leverages significant matching from partners, we believe the proposal would benefit from additional details on how the project will be sustained beyond its 48-month duration.  We believe the FAO should also elaborate on how the project will be assessed upon its completion, as well as how lessons learned will help improve project activities. Furthermore, the project proposal notes that trends in public awareness and attitudes in support of biodiversity will be a measure of success—how will these trends be measured? </w:t>
            </w:r>
          </w:p>
          <w:p w14:paraId="4ADD1709" w14:textId="77777777" w:rsidR="00FF3BAE" w:rsidRPr="00FF3BAE" w:rsidRDefault="00FF3BAE" w:rsidP="00150F9B">
            <w:pPr>
              <w:rPr>
                <w:sz w:val="22"/>
                <w:szCs w:val="22"/>
              </w:rPr>
            </w:pPr>
          </w:p>
        </w:tc>
        <w:tc>
          <w:tcPr>
            <w:tcW w:w="2669" w:type="pct"/>
            <w:vAlign w:val="center"/>
          </w:tcPr>
          <w:p w14:paraId="1EC991B5" w14:textId="77777777" w:rsidR="00FF3BAE" w:rsidRPr="00FF3BAE" w:rsidRDefault="00FF3BAE" w:rsidP="00150F9B">
            <w:pPr>
              <w:rPr>
                <w:sz w:val="22"/>
                <w:szCs w:val="22"/>
              </w:rPr>
            </w:pPr>
          </w:p>
          <w:p w14:paraId="35E793A3" w14:textId="77777777" w:rsidR="00FF3BAE" w:rsidRPr="008F3005" w:rsidRDefault="00FF3BAE" w:rsidP="00150F9B">
            <w:pPr>
              <w:rPr>
                <w:sz w:val="22"/>
                <w:szCs w:val="22"/>
              </w:rPr>
            </w:pPr>
            <w:r w:rsidRPr="008F3005">
              <w:rPr>
                <w:sz w:val="22"/>
                <w:szCs w:val="22"/>
              </w:rPr>
              <w:t>GEF funding will be allocated among the project objectives. The co-financing commitments were evaluated in detail to ensure compliance with each component, result and product during the 60 months of the project (see budget). The project will synergize with related projects that are implemented nationally and in the region. The lessons learned from projects already implemented were considered. An M&amp;E component has been added to the design of the project, to allow adaptive management and improvement of project activities. The success trend will be measured through impact evaluation tools of the training and the scope of the replication of the experience. Although the project proposes some actions to create public awareness about biodiversity, it has not been included in the final proposal as an indicator of measurement</w:t>
            </w:r>
            <w:r w:rsidRPr="008F3005">
              <w:rPr>
                <w:sz w:val="22"/>
                <w:szCs w:val="22"/>
                <w:lang w:val="en"/>
              </w:rPr>
              <w:t>.</w:t>
            </w:r>
          </w:p>
        </w:tc>
      </w:tr>
      <w:tr w:rsidR="00FF3BAE" w:rsidRPr="00FF3BAE" w14:paraId="0EF4868A" w14:textId="77777777" w:rsidTr="00150F9B">
        <w:tc>
          <w:tcPr>
            <w:tcW w:w="274" w:type="pct"/>
            <w:vAlign w:val="center"/>
          </w:tcPr>
          <w:p w14:paraId="7685EBE0" w14:textId="77777777" w:rsidR="00FF3BAE" w:rsidRPr="00FF3BAE" w:rsidRDefault="00FF3BAE" w:rsidP="00150F9B">
            <w:pPr>
              <w:rPr>
                <w:sz w:val="22"/>
                <w:szCs w:val="22"/>
                <w:lang w:val="es-ES"/>
              </w:rPr>
            </w:pPr>
            <w:r w:rsidRPr="00FF3BAE">
              <w:rPr>
                <w:sz w:val="22"/>
                <w:szCs w:val="22"/>
                <w:lang w:val="es-ES"/>
              </w:rPr>
              <w:t>8</w:t>
            </w:r>
          </w:p>
        </w:tc>
        <w:tc>
          <w:tcPr>
            <w:tcW w:w="2057" w:type="pct"/>
            <w:vAlign w:val="center"/>
          </w:tcPr>
          <w:p w14:paraId="0AB6F946" w14:textId="77777777" w:rsidR="00FF3BAE" w:rsidRPr="008F3005" w:rsidRDefault="00FF3BAE" w:rsidP="00FF3BAE">
            <w:pPr>
              <w:numPr>
                <w:ilvl w:val="0"/>
                <w:numId w:val="31"/>
              </w:numPr>
              <w:spacing w:after="251" w:line="248" w:lineRule="auto"/>
              <w:ind w:right="14"/>
              <w:rPr>
                <w:sz w:val="22"/>
                <w:szCs w:val="22"/>
              </w:rPr>
            </w:pPr>
            <w:r w:rsidRPr="008F3005">
              <w:rPr>
                <w:sz w:val="22"/>
                <w:szCs w:val="22"/>
              </w:rPr>
              <w:t xml:space="preserve">While climate change is discussed in several places, it would be helpful for the FAO to provide additional details on how climate change will affect the project, as well as how risks might be mitigated.  The FAO should also take into account the effects that changes in international trade restrictions might have.  </w:t>
            </w:r>
          </w:p>
          <w:p w14:paraId="2885A083" w14:textId="77777777" w:rsidR="00FF3BAE" w:rsidRPr="00FF3BAE" w:rsidRDefault="00FF3BAE" w:rsidP="00150F9B">
            <w:pPr>
              <w:rPr>
                <w:sz w:val="22"/>
                <w:szCs w:val="22"/>
              </w:rPr>
            </w:pPr>
          </w:p>
        </w:tc>
        <w:tc>
          <w:tcPr>
            <w:tcW w:w="2669" w:type="pct"/>
            <w:vAlign w:val="center"/>
          </w:tcPr>
          <w:p w14:paraId="296B9044" w14:textId="77777777" w:rsidR="00FF3BAE" w:rsidRPr="00FF3BAE" w:rsidRDefault="00FF3BAE" w:rsidP="00150F9B">
            <w:pPr>
              <w:rPr>
                <w:sz w:val="22"/>
                <w:szCs w:val="22"/>
              </w:rPr>
            </w:pPr>
          </w:p>
          <w:p w14:paraId="1E8A4FE8" w14:textId="77777777" w:rsidR="00FF3BAE" w:rsidRPr="008F3005" w:rsidRDefault="00FF3BAE" w:rsidP="00150F9B">
            <w:pPr>
              <w:rPr>
                <w:sz w:val="22"/>
                <w:szCs w:val="22"/>
              </w:rPr>
            </w:pPr>
            <w:r w:rsidRPr="008F3005">
              <w:rPr>
                <w:sz w:val="22"/>
                <w:szCs w:val="22"/>
              </w:rPr>
              <w:t xml:space="preserve">A thorough analysis of potential risks and related mitigation measures has been carried out during project preparation and included in the risk matrix, appendix 4 of the FAO GEF Project Document. </w:t>
            </w:r>
          </w:p>
          <w:p w14:paraId="3B282A88" w14:textId="77777777" w:rsidR="00FF3BAE" w:rsidRPr="00FF3BAE" w:rsidRDefault="00FF3BAE" w:rsidP="00150F9B">
            <w:pPr>
              <w:rPr>
                <w:sz w:val="22"/>
                <w:szCs w:val="22"/>
              </w:rPr>
            </w:pPr>
          </w:p>
        </w:tc>
      </w:tr>
    </w:tbl>
    <w:p w14:paraId="55DA1B85" w14:textId="77777777" w:rsidR="00FF3BAE" w:rsidRPr="008F3005" w:rsidRDefault="00FF3BAE" w:rsidP="00FF3BAE">
      <w:pPr>
        <w:rPr>
          <w:sz w:val="22"/>
          <w:szCs w:val="22"/>
        </w:rPr>
      </w:pPr>
    </w:p>
    <w:p w14:paraId="6FEBEDAA" w14:textId="77777777" w:rsidR="00627746" w:rsidRPr="008F3005" w:rsidRDefault="00627746">
      <w:pPr>
        <w:spacing w:after="120"/>
        <w:rPr>
          <w:b/>
          <w:caps/>
          <w:sz w:val="22"/>
          <w:szCs w:val="22"/>
        </w:rPr>
      </w:pPr>
    </w:p>
    <w:p w14:paraId="49098FD0" w14:textId="77777777" w:rsidR="00627746" w:rsidRPr="008F3005" w:rsidRDefault="00627746">
      <w:pPr>
        <w:spacing w:after="120"/>
        <w:rPr>
          <w:b/>
          <w:caps/>
          <w:sz w:val="22"/>
          <w:szCs w:val="22"/>
        </w:rPr>
      </w:pPr>
    </w:p>
    <w:p w14:paraId="0EDEFE8D" w14:textId="77777777" w:rsidR="00627746" w:rsidRPr="008F3005" w:rsidRDefault="00627746">
      <w:pPr>
        <w:spacing w:after="120"/>
        <w:rPr>
          <w:b/>
          <w:caps/>
          <w:sz w:val="22"/>
          <w:szCs w:val="22"/>
        </w:rPr>
      </w:pPr>
    </w:p>
    <w:p w14:paraId="6C8EEC6C" w14:textId="77777777" w:rsidR="00886675" w:rsidRPr="008F3005" w:rsidRDefault="00886675">
      <w:pPr>
        <w:spacing w:after="120"/>
        <w:rPr>
          <w:b/>
          <w:caps/>
          <w:sz w:val="22"/>
          <w:szCs w:val="22"/>
        </w:rPr>
      </w:pPr>
    </w:p>
    <w:p w14:paraId="680D2F41" w14:textId="77777777" w:rsidR="00886675" w:rsidRPr="008F3005" w:rsidRDefault="00886675">
      <w:pPr>
        <w:spacing w:after="120"/>
        <w:rPr>
          <w:b/>
          <w:caps/>
          <w:sz w:val="22"/>
          <w:szCs w:val="22"/>
        </w:rPr>
      </w:pPr>
    </w:p>
    <w:p w14:paraId="1BD80E7D" w14:textId="3E1E2204" w:rsidR="00627746" w:rsidRDefault="00FF3BAE">
      <w:pPr>
        <w:spacing w:after="120"/>
        <w:rPr>
          <w:rFonts w:ascii="Times New Roman Bold" w:hAnsi="Times New Roman Bold"/>
          <w:b/>
          <w:caps/>
          <w:sz w:val="22"/>
          <w:szCs w:val="22"/>
        </w:rPr>
      </w:pPr>
      <w:r>
        <w:rPr>
          <w:rFonts w:ascii="Times New Roman Bold" w:hAnsi="Times New Roman Bold"/>
          <w:b/>
          <w:caps/>
          <w:sz w:val="22"/>
          <w:szCs w:val="22"/>
        </w:rPr>
        <w:lastRenderedPageBreak/>
        <w:t>A</w:t>
      </w:r>
      <w:r w:rsidR="00600225">
        <w:rPr>
          <w:rFonts w:ascii="Times New Roman Bold" w:hAnsi="Times New Roman Bold"/>
          <w:b/>
          <w:caps/>
          <w:sz w:val="22"/>
          <w:szCs w:val="22"/>
        </w:rPr>
        <w:t>NNEX C:  status of implementation of project preparation activities and the use of funds</w:t>
      </w:r>
      <w:r w:rsidR="00600225">
        <w:rPr>
          <w:rStyle w:val="FootnoteReference"/>
          <w:rFonts w:ascii="Times New Roman Bold" w:hAnsi="Times New Roman Bold"/>
          <w:b/>
          <w:caps/>
          <w:sz w:val="22"/>
          <w:szCs w:val="22"/>
        </w:rPr>
        <w:footnoteReference w:id="37"/>
      </w:r>
    </w:p>
    <w:p w14:paraId="4AB08BC7" w14:textId="77777777" w:rsidR="00627746" w:rsidRDefault="00600225">
      <w:pPr>
        <w:spacing w:after="120"/>
        <w:rPr>
          <w:rFonts w:ascii="Times New Roman Bold" w:hAnsi="Times New Roman Bold"/>
          <w:b/>
          <w:caps/>
          <w:sz w:val="22"/>
          <w:szCs w:val="22"/>
        </w:rPr>
      </w:pPr>
      <w:r>
        <w:rPr>
          <w:rFonts w:ascii="Times New Roman Bold" w:hAnsi="Times New Roman Bold"/>
          <w:b/>
          <w:caps/>
          <w:sz w:val="22"/>
          <w:szCs w:val="22"/>
        </w:rPr>
        <w:t>n/a. NOT yET completed the PPG Activities.</w:t>
      </w:r>
    </w:p>
    <w:p w14:paraId="71EF3E3C" w14:textId="77777777" w:rsidR="00627746" w:rsidRDefault="00600225">
      <w:pPr>
        <w:numPr>
          <w:ilvl w:val="0"/>
          <w:numId w:val="5"/>
        </w:numPr>
        <w:spacing w:before="240" w:after="120"/>
        <w:jc w:val="both"/>
        <w:rPr>
          <w:smallCaps/>
          <w:sz w:val="22"/>
          <w:szCs w:val="22"/>
        </w:rPr>
      </w:pPr>
      <w:r>
        <w:rPr>
          <w:smallCaps/>
          <w:sz w:val="22"/>
          <w:szCs w:val="22"/>
        </w:rPr>
        <w:t>provide detailed funding amount of the ppg activities financing status in the table below:</w:t>
      </w:r>
    </w:p>
    <w:tbl>
      <w:tblPr>
        <w:tblW w:w="0" w:type="auto"/>
        <w:tblInd w:w="2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74"/>
        <w:gridCol w:w="2077"/>
        <w:gridCol w:w="2077"/>
        <w:gridCol w:w="2077"/>
      </w:tblGrid>
      <w:tr w:rsidR="00627746" w14:paraId="0DF6FEC4" w14:textId="77777777">
        <w:trPr>
          <w:trHeight w:val="196"/>
        </w:trPr>
        <w:tc>
          <w:tcPr>
            <w:tcW w:w="9805" w:type="dxa"/>
            <w:gridSpan w:val="4"/>
            <w:tcBorders>
              <w:top w:val="single" w:sz="4" w:space="0" w:color="auto"/>
              <w:left w:val="single" w:sz="4" w:space="0" w:color="auto"/>
              <w:bottom w:val="single" w:sz="4" w:space="0" w:color="auto"/>
              <w:right w:val="single" w:sz="4" w:space="0" w:color="auto"/>
            </w:tcBorders>
            <w:shd w:val="clear" w:color="auto" w:fill="auto"/>
          </w:tcPr>
          <w:p w14:paraId="0233880D" w14:textId="77777777" w:rsidR="00627746" w:rsidRDefault="00600225">
            <w:pPr>
              <w:ind w:left="357"/>
              <w:jc w:val="both"/>
              <w:rPr>
                <w:b/>
                <w:smallCaps/>
                <w:sz w:val="20"/>
                <w:szCs w:val="20"/>
              </w:rPr>
            </w:pPr>
            <w:r>
              <w:rPr>
                <w:b/>
                <w:smallCaps/>
                <w:sz w:val="20"/>
                <w:szCs w:val="20"/>
              </w:rPr>
              <w:t xml:space="preserve">PPG Grant Approved at PIF:  usd $ </w:t>
            </w:r>
          </w:p>
        </w:tc>
      </w:tr>
      <w:tr w:rsidR="00627746" w14:paraId="7EA119C0" w14:textId="77777777">
        <w:trPr>
          <w:trHeight w:val="213"/>
        </w:trPr>
        <w:tc>
          <w:tcPr>
            <w:tcW w:w="3574" w:type="dxa"/>
            <w:vMerge w:val="restart"/>
            <w:shd w:val="clear" w:color="auto" w:fill="auto"/>
          </w:tcPr>
          <w:p w14:paraId="579866D7" w14:textId="77777777" w:rsidR="00627746" w:rsidRDefault="00600225">
            <w:pPr>
              <w:ind w:left="357"/>
              <w:jc w:val="both"/>
              <w:rPr>
                <w:b/>
                <w:bCs/>
                <w:smallCaps/>
                <w:sz w:val="22"/>
                <w:szCs w:val="22"/>
              </w:rPr>
            </w:pPr>
            <w:r>
              <w:rPr>
                <w:b/>
                <w:i/>
                <w:sz w:val="20"/>
                <w:szCs w:val="20"/>
              </w:rPr>
              <w:t>Project Preparation Activities Implemented</w:t>
            </w:r>
          </w:p>
          <w:p w14:paraId="0CAE3B72" w14:textId="77777777" w:rsidR="00627746" w:rsidRDefault="00627746">
            <w:pPr>
              <w:ind w:left="357"/>
              <w:jc w:val="both"/>
              <w:rPr>
                <w:b/>
                <w:bCs/>
                <w:smallCaps/>
                <w:sz w:val="22"/>
                <w:szCs w:val="22"/>
              </w:rPr>
            </w:pPr>
          </w:p>
        </w:tc>
        <w:tc>
          <w:tcPr>
            <w:tcW w:w="6231" w:type="dxa"/>
            <w:gridSpan w:val="3"/>
            <w:shd w:val="clear" w:color="auto" w:fill="auto"/>
          </w:tcPr>
          <w:p w14:paraId="132B4920" w14:textId="77777777" w:rsidR="00627746" w:rsidRDefault="00600225">
            <w:pPr>
              <w:ind w:left="357"/>
              <w:jc w:val="center"/>
              <w:rPr>
                <w:b/>
                <w:bCs/>
                <w:i/>
                <w:iCs/>
                <w:smallCaps/>
                <w:sz w:val="22"/>
                <w:szCs w:val="22"/>
              </w:rPr>
            </w:pPr>
            <w:r>
              <w:rPr>
                <w:b/>
                <w:i/>
                <w:sz w:val="20"/>
                <w:szCs w:val="20"/>
              </w:rPr>
              <w:t>GEF/LDCF/SCCF/NPIF Amount ($)</w:t>
            </w:r>
          </w:p>
        </w:tc>
      </w:tr>
      <w:tr w:rsidR="00627746" w14:paraId="79D9B150" w14:textId="77777777">
        <w:trPr>
          <w:trHeight w:val="401"/>
        </w:trPr>
        <w:tc>
          <w:tcPr>
            <w:tcW w:w="3574" w:type="dxa"/>
            <w:vMerge/>
            <w:shd w:val="clear" w:color="auto" w:fill="auto"/>
            <w:hideMark/>
          </w:tcPr>
          <w:p w14:paraId="0565E5BF" w14:textId="77777777" w:rsidR="00627746" w:rsidRDefault="00627746">
            <w:pPr>
              <w:ind w:left="357"/>
              <w:jc w:val="both"/>
              <w:rPr>
                <w:b/>
                <w:bCs/>
                <w:smallCaps/>
                <w:sz w:val="22"/>
                <w:szCs w:val="22"/>
              </w:rPr>
            </w:pPr>
          </w:p>
        </w:tc>
        <w:tc>
          <w:tcPr>
            <w:tcW w:w="2077" w:type="dxa"/>
            <w:shd w:val="clear" w:color="auto" w:fill="auto"/>
            <w:hideMark/>
          </w:tcPr>
          <w:p w14:paraId="312B81C4" w14:textId="77777777" w:rsidR="00627746" w:rsidRDefault="00600225">
            <w:pPr>
              <w:jc w:val="center"/>
              <w:rPr>
                <w:b/>
                <w:i/>
                <w:sz w:val="20"/>
                <w:szCs w:val="20"/>
              </w:rPr>
            </w:pPr>
            <w:r>
              <w:rPr>
                <w:b/>
                <w:i/>
                <w:sz w:val="20"/>
                <w:szCs w:val="20"/>
              </w:rPr>
              <w:t>Budgeted Amount Plan Initiation (A)</w:t>
            </w:r>
          </w:p>
        </w:tc>
        <w:tc>
          <w:tcPr>
            <w:tcW w:w="2077" w:type="dxa"/>
            <w:shd w:val="clear" w:color="auto" w:fill="auto"/>
            <w:hideMark/>
          </w:tcPr>
          <w:p w14:paraId="6D1E0A93" w14:textId="77777777" w:rsidR="00627746" w:rsidRDefault="00600225">
            <w:pPr>
              <w:ind w:left="57"/>
              <w:jc w:val="center"/>
              <w:rPr>
                <w:b/>
                <w:i/>
                <w:sz w:val="20"/>
                <w:szCs w:val="20"/>
              </w:rPr>
            </w:pPr>
            <w:r>
              <w:rPr>
                <w:b/>
                <w:i/>
                <w:sz w:val="20"/>
                <w:szCs w:val="20"/>
              </w:rPr>
              <w:t>Amount Spent To date (B)</w:t>
            </w:r>
          </w:p>
        </w:tc>
        <w:tc>
          <w:tcPr>
            <w:tcW w:w="2077" w:type="dxa"/>
            <w:shd w:val="clear" w:color="auto" w:fill="auto"/>
            <w:hideMark/>
          </w:tcPr>
          <w:p w14:paraId="3488A975" w14:textId="77777777" w:rsidR="00627746" w:rsidRDefault="00600225">
            <w:pPr>
              <w:ind w:left="56"/>
              <w:jc w:val="center"/>
              <w:rPr>
                <w:b/>
                <w:i/>
                <w:sz w:val="20"/>
                <w:szCs w:val="20"/>
              </w:rPr>
            </w:pPr>
            <w:r>
              <w:rPr>
                <w:b/>
                <w:i/>
                <w:sz w:val="20"/>
                <w:szCs w:val="20"/>
              </w:rPr>
              <w:t>Amount Committed(C)</w:t>
            </w:r>
          </w:p>
        </w:tc>
      </w:tr>
      <w:tr w:rsidR="00627746" w14:paraId="4ABD4B0E" w14:textId="77777777">
        <w:trPr>
          <w:trHeight w:val="325"/>
        </w:trPr>
        <w:tc>
          <w:tcPr>
            <w:tcW w:w="3574" w:type="dxa"/>
            <w:shd w:val="clear" w:color="auto" w:fill="auto"/>
            <w:vAlign w:val="center"/>
          </w:tcPr>
          <w:p w14:paraId="2F7432AA" w14:textId="77777777" w:rsidR="00627746" w:rsidRDefault="00600225">
            <w:pPr>
              <w:jc w:val="both"/>
              <w:rPr>
                <w:color w:val="000000"/>
                <w:sz w:val="20"/>
                <w:szCs w:val="20"/>
                <w:lang w:val="es-PE" w:eastAsia="es-PE"/>
              </w:rPr>
            </w:pPr>
            <w:r>
              <w:rPr>
                <w:color w:val="000000"/>
                <w:sz w:val="20"/>
                <w:szCs w:val="20"/>
                <w:lang w:val="es-PE" w:eastAsia="es-PE"/>
              </w:rPr>
              <w:t>Salaries Professional</w:t>
            </w:r>
          </w:p>
        </w:tc>
        <w:tc>
          <w:tcPr>
            <w:tcW w:w="2077" w:type="dxa"/>
            <w:shd w:val="clear" w:color="auto" w:fill="auto"/>
            <w:vAlign w:val="center"/>
          </w:tcPr>
          <w:p w14:paraId="17C86D1E" w14:textId="212E16A4" w:rsidR="00627746" w:rsidRDefault="00340B45">
            <w:pPr>
              <w:ind w:firstLineChars="200" w:firstLine="400"/>
              <w:jc w:val="right"/>
              <w:rPr>
                <w:color w:val="000000"/>
                <w:sz w:val="20"/>
                <w:szCs w:val="20"/>
                <w:lang w:val="es-PE" w:eastAsia="es-PE"/>
              </w:rPr>
            </w:pPr>
            <w:r>
              <w:rPr>
                <w:color w:val="000000"/>
                <w:sz w:val="20"/>
                <w:szCs w:val="20"/>
                <w:lang w:val="es-PE" w:eastAsia="es-PE"/>
              </w:rPr>
              <w:t>7,143</w:t>
            </w:r>
          </w:p>
        </w:tc>
        <w:tc>
          <w:tcPr>
            <w:tcW w:w="2077" w:type="dxa"/>
            <w:shd w:val="clear" w:color="auto" w:fill="auto"/>
            <w:noWrap/>
            <w:vAlign w:val="center"/>
          </w:tcPr>
          <w:p w14:paraId="7F0EC4B4" w14:textId="3361713D" w:rsidR="00627746" w:rsidRDefault="00340B45">
            <w:pPr>
              <w:ind w:firstLineChars="200" w:firstLine="400"/>
              <w:jc w:val="right"/>
              <w:rPr>
                <w:color w:val="000000"/>
                <w:sz w:val="20"/>
                <w:szCs w:val="20"/>
                <w:lang w:val="es-PE" w:eastAsia="es-PE"/>
              </w:rPr>
            </w:pPr>
            <w:r>
              <w:rPr>
                <w:color w:val="000000"/>
                <w:sz w:val="20"/>
                <w:szCs w:val="20"/>
                <w:lang w:val="es-PE" w:eastAsia="es-PE"/>
              </w:rPr>
              <w:t>0</w:t>
            </w:r>
          </w:p>
        </w:tc>
        <w:tc>
          <w:tcPr>
            <w:tcW w:w="2077" w:type="dxa"/>
            <w:shd w:val="clear" w:color="auto" w:fill="auto"/>
            <w:vAlign w:val="center"/>
          </w:tcPr>
          <w:p w14:paraId="749D1F0E" w14:textId="64433A99" w:rsidR="00627746" w:rsidRDefault="00031109">
            <w:pPr>
              <w:ind w:firstLineChars="200" w:firstLine="400"/>
              <w:jc w:val="right"/>
              <w:rPr>
                <w:color w:val="000000"/>
                <w:sz w:val="20"/>
                <w:szCs w:val="20"/>
                <w:lang w:val="es-PE" w:eastAsia="es-PE"/>
              </w:rPr>
            </w:pPr>
            <w:r>
              <w:rPr>
                <w:color w:val="000000"/>
                <w:sz w:val="20"/>
                <w:szCs w:val="20"/>
                <w:lang w:val="es-PE" w:eastAsia="es-PE"/>
              </w:rPr>
              <w:t>7,143</w:t>
            </w:r>
          </w:p>
        </w:tc>
      </w:tr>
      <w:tr w:rsidR="00627746" w14:paraId="1D7D7867" w14:textId="77777777">
        <w:trPr>
          <w:trHeight w:val="325"/>
        </w:trPr>
        <w:tc>
          <w:tcPr>
            <w:tcW w:w="3574" w:type="dxa"/>
            <w:shd w:val="clear" w:color="auto" w:fill="auto"/>
            <w:vAlign w:val="center"/>
          </w:tcPr>
          <w:p w14:paraId="5AF53260" w14:textId="77777777" w:rsidR="00627746" w:rsidRDefault="00600225">
            <w:pPr>
              <w:jc w:val="both"/>
              <w:rPr>
                <w:color w:val="000000"/>
                <w:sz w:val="20"/>
                <w:szCs w:val="20"/>
                <w:lang w:val="es-PE" w:eastAsia="es-PE"/>
              </w:rPr>
            </w:pPr>
            <w:r>
              <w:rPr>
                <w:color w:val="000000"/>
                <w:sz w:val="20"/>
                <w:szCs w:val="20"/>
                <w:lang w:val="es-PE" w:eastAsia="es-PE"/>
              </w:rPr>
              <w:t>National Consultants</w:t>
            </w:r>
          </w:p>
        </w:tc>
        <w:tc>
          <w:tcPr>
            <w:tcW w:w="2077" w:type="dxa"/>
            <w:shd w:val="clear" w:color="auto" w:fill="auto"/>
            <w:vAlign w:val="center"/>
          </w:tcPr>
          <w:p w14:paraId="0B9A61FF" w14:textId="5352FBAD" w:rsidR="00627746" w:rsidRDefault="00FA0650">
            <w:pPr>
              <w:ind w:firstLineChars="200" w:firstLine="400"/>
              <w:jc w:val="right"/>
              <w:rPr>
                <w:color w:val="000000"/>
                <w:sz w:val="20"/>
                <w:szCs w:val="20"/>
                <w:lang w:val="es-PE" w:eastAsia="es-PE"/>
              </w:rPr>
            </w:pPr>
            <w:r>
              <w:rPr>
                <w:color w:val="000000"/>
                <w:sz w:val="20"/>
                <w:szCs w:val="20"/>
                <w:lang w:val="es-PE" w:eastAsia="es-PE"/>
              </w:rPr>
              <w:t>62,500</w:t>
            </w:r>
          </w:p>
        </w:tc>
        <w:tc>
          <w:tcPr>
            <w:tcW w:w="2077" w:type="dxa"/>
            <w:shd w:val="clear" w:color="auto" w:fill="auto"/>
            <w:noWrap/>
            <w:vAlign w:val="center"/>
          </w:tcPr>
          <w:p w14:paraId="3CAE344D" w14:textId="23B38507" w:rsidR="00627746" w:rsidRDefault="00340B45">
            <w:pPr>
              <w:ind w:firstLineChars="200" w:firstLine="400"/>
              <w:jc w:val="right"/>
              <w:rPr>
                <w:color w:val="000000"/>
                <w:sz w:val="20"/>
                <w:szCs w:val="20"/>
                <w:lang w:val="es-PE" w:eastAsia="es-PE"/>
              </w:rPr>
            </w:pPr>
            <w:r>
              <w:rPr>
                <w:color w:val="000000"/>
                <w:sz w:val="20"/>
                <w:szCs w:val="20"/>
                <w:lang w:val="es-PE" w:eastAsia="es-PE"/>
              </w:rPr>
              <w:t>30,630</w:t>
            </w:r>
          </w:p>
        </w:tc>
        <w:tc>
          <w:tcPr>
            <w:tcW w:w="2077" w:type="dxa"/>
            <w:shd w:val="clear" w:color="auto" w:fill="auto"/>
            <w:vAlign w:val="center"/>
          </w:tcPr>
          <w:p w14:paraId="02193E73" w14:textId="788DF32A" w:rsidR="00627746" w:rsidRDefault="00340B45">
            <w:pPr>
              <w:ind w:firstLineChars="200" w:firstLine="400"/>
              <w:jc w:val="right"/>
              <w:rPr>
                <w:color w:val="000000"/>
                <w:sz w:val="20"/>
                <w:szCs w:val="20"/>
                <w:lang w:val="es-PE" w:eastAsia="es-PE"/>
              </w:rPr>
            </w:pPr>
            <w:r>
              <w:rPr>
                <w:color w:val="000000"/>
                <w:sz w:val="20"/>
                <w:szCs w:val="20"/>
                <w:lang w:val="es-PE" w:eastAsia="es-PE"/>
              </w:rPr>
              <w:t>18,415</w:t>
            </w:r>
          </w:p>
        </w:tc>
      </w:tr>
      <w:tr w:rsidR="00627746" w14:paraId="31A61A27" w14:textId="77777777">
        <w:trPr>
          <w:trHeight w:val="325"/>
        </w:trPr>
        <w:tc>
          <w:tcPr>
            <w:tcW w:w="3574" w:type="dxa"/>
            <w:shd w:val="clear" w:color="auto" w:fill="auto"/>
            <w:vAlign w:val="center"/>
          </w:tcPr>
          <w:p w14:paraId="7180CADA" w14:textId="77777777" w:rsidR="00627746" w:rsidRDefault="00600225">
            <w:pPr>
              <w:jc w:val="both"/>
              <w:rPr>
                <w:color w:val="000000"/>
                <w:sz w:val="20"/>
                <w:szCs w:val="20"/>
                <w:lang w:val="es-PE" w:eastAsia="es-PE"/>
              </w:rPr>
            </w:pPr>
            <w:r>
              <w:rPr>
                <w:color w:val="000000"/>
                <w:sz w:val="20"/>
                <w:szCs w:val="20"/>
                <w:lang w:val="es-PE" w:eastAsia="es-PE"/>
              </w:rPr>
              <w:t>International Consultants</w:t>
            </w:r>
          </w:p>
        </w:tc>
        <w:tc>
          <w:tcPr>
            <w:tcW w:w="2077" w:type="dxa"/>
            <w:shd w:val="clear" w:color="auto" w:fill="auto"/>
            <w:vAlign w:val="center"/>
          </w:tcPr>
          <w:p w14:paraId="74F31051" w14:textId="318DED72" w:rsidR="00627746" w:rsidRDefault="00FA0650">
            <w:pPr>
              <w:ind w:firstLineChars="200" w:firstLine="400"/>
              <w:jc w:val="right"/>
              <w:rPr>
                <w:color w:val="000000"/>
                <w:sz w:val="20"/>
                <w:szCs w:val="20"/>
                <w:lang w:val="es-PE" w:eastAsia="es-PE"/>
              </w:rPr>
            </w:pPr>
            <w:r>
              <w:rPr>
                <w:color w:val="000000"/>
                <w:sz w:val="20"/>
                <w:szCs w:val="20"/>
                <w:lang w:val="es-PE" w:eastAsia="es-PE"/>
              </w:rPr>
              <w:t>12,500</w:t>
            </w:r>
          </w:p>
        </w:tc>
        <w:tc>
          <w:tcPr>
            <w:tcW w:w="2077" w:type="dxa"/>
            <w:shd w:val="clear" w:color="auto" w:fill="auto"/>
            <w:noWrap/>
            <w:vAlign w:val="center"/>
          </w:tcPr>
          <w:p w14:paraId="2BC5EED6" w14:textId="636CBEFA" w:rsidR="00627746" w:rsidRDefault="00340B45">
            <w:pPr>
              <w:ind w:firstLineChars="200" w:firstLine="400"/>
              <w:jc w:val="right"/>
              <w:rPr>
                <w:color w:val="000000"/>
                <w:sz w:val="20"/>
                <w:szCs w:val="20"/>
                <w:lang w:val="es-PE" w:eastAsia="es-PE"/>
              </w:rPr>
            </w:pPr>
            <w:r>
              <w:rPr>
                <w:color w:val="000000"/>
                <w:sz w:val="20"/>
                <w:szCs w:val="20"/>
                <w:lang w:val="es-PE" w:eastAsia="es-PE"/>
              </w:rPr>
              <w:t>3,156</w:t>
            </w:r>
          </w:p>
        </w:tc>
        <w:tc>
          <w:tcPr>
            <w:tcW w:w="2077" w:type="dxa"/>
            <w:shd w:val="clear" w:color="auto" w:fill="auto"/>
            <w:vAlign w:val="center"/>
          </w:tcPr>
          <w:p w14:paraId="63684183" w14:textId="77777777" w:rsidR="00627746" w:rsidRDefault="00627746">
            <w:pPr>
              <w:ind w:firstLineChars="200" w:firstLine="400"/>
              <w:jc w:val="right"/>
              <w:rPr>
                <w:color w:val="000000"/>
                <w:sz w:val="20"/>
                <w:szCs w:val="20"/>
                <w:lang w:val="es-PE" w:eastAsia="es-PE"/>
              </w:rPr>
            </w:pPr>
          </w:p>
        </w:tc>
      </w:tr>
      <w:tr w:rsidR="00627746" w14:paraId="58055DB0" w14:textId="77777777">
        <w:trPr>
          <w:trHeight w:val="179"/>
        </w:trPr>
        <w:tc>
          <w:tcPr>
            <w:tcW w:w="3574" w:type="dxa"/>
            <w:shd w:val="clear" w:color="auto" w:fill="auto"/>
            <w:vAlign w:val="center"/>
          </w:tcPr>
          <w:p w14:paraId="4C4622A8" w14:textId="77777777" w:rsidR="00627746" w:rsidRDefault="00600225">
            <w:pPr>
              <w:jc w:val="both"/>
              <w:rPr>
                <w:color w:val="000000"/>
                <w:sz w:val="20"/>
                <w:szCs w:val="20"/>
                <w:lang w:val="es-PE" w:eastAsia="es-PE"/>
              </w:rPr>
            </w:pPr>
            <w:r>
              <w:rPr>
                <w:color w:val="000000"/>
                <w:sz w:val="20"/>
                <w:szCs w:val="20"/>
                <w:lang w:val="es-PE" w:eastAsia="es-PE"/>
              </w:rPr>
              <w:t>Contracts</w:t>
            </w:r>
          </w:p>
        </w:tc>
        <w:tc>
          <w:tcPr>
            <w:tcW w:w="2077" w:type="dxa"/>
            <w:shd w:val="clear" w:color="auto" w:fill="auto"/>
            <w:vAlign w:val="center"/>
          </w:tcPr>
          <w:p w14:paraId="39AC74BA" w14:textId="475399BD" w:rsidR="00627746" w:rsidRDefault="00627746">
            <w:pPr>
              <w:ind w:firstLineChars="200" w:firstLine="400"/>
              <w:jc w:val="right"/>
              <w:rPr>
                <w:color w:val="000000"/>
                <w:sz w:val="20"/>
                <w:szCs w:val="20"/>
                <w:lang w:val="es-PE" w:eastAsia="es-PE"/>
              </w:rPr>
            </w:pPr>
          </w:p>
        </w:tc>
        <w:tc>
          <w:tcPr>
            <w:tcW w:w="2077" w:type="dxa"/>
            <w:shd w:val="clear" w:color="auto" w:fill="auto"/>
            <w:noWrap/>
            <w:vAlign w:val="center"/>
          </w:tcPr>
          <w:p w14:paraId="2806DA6A" w14:textId="74598661" w:rsidR="00627746" w:rsidRDefault="00627746">
            <w:pPr>
              <w:ind w:firstLineChars="200" w:firstLine="400"/>
              <w:jc w:val="right"/>
              <w:rPr>
                <w:color w:val="000000"/>
                <w:sz w:val="20"/>
                <w:szCs w:val="20"/>
                <w:lang w:val="es-PE" w:eastAsia="es-PE"/>
              </w:rPr>
            </w:pPr>
          </w:p>
        </w:tc>
        <w:tc>
          <w:tcPr>
            <w:tcW w:w="2077" w:type="dxa"/>
            <w:shd w:val="clear" w:color="auto" w:fill="auto"/>
            <w:vAlign w:val="center"/>
          </w:tcPr>
          <w:p w14:paraId="29F5DBFE" w14:textId="77777777" w:rsidR="00627746" w:rsidRDefault="00627746">
            <w:pPr>
              <w:ind w:firstLineChars="200" w:firstLine="400"/>
              <w:jc w:val="right"/>
              <w:rPr>
                <w:color w:val="000000"/>
                <w:sz w:val="20"/>
                <w:szCs w:val="20"/>
                <w:lang w:val="es-PE" w:eastAsia="es-PE"/>
              </w:rPr>
            </w:pPr>
          </w:p>
        </w:tc>
      </w:tr>
      <w:tr w:rsidR="00627746" w14:paraId="0BE0B919" w14:textId="77777777">
        <w:trPr>
          <w:trHeight w:val="331"/>
        </w:trPr>
        <w:tc>
          <w:tcPr>
            <w:tcW w:w="3574" w:type="dxa"/>
            <w:shd w:val="clear" w:color="auto" w:fill="auto"/>
            <w:vAlign w:val="center"/>
          </w:tcPr>
          <w:p w14:paraId="60E80E8A" w14:textId="77777777" w:rsidR="00627746" w:rsidRDefault="00600225">
            <w:pPr>
              <w:jc w:val="both"/>
              <w:rPr>
                <w:color w:val="000000"/>
                <w:sz w:val="20"/>
                <w:szCs w:val="20"/>
                <w:lang w:val="es-PE" w:eastAsia="es-PE"/>
              </w:rPr>
            </w:pPr>
            <w:r>
              <w:rPr>
                <w:color w:val="000000"/>
                <w:sz w:val="20"/>
                <w:szCs w:val="20"/>
                <w:lang w:val="es-PE" w:eastAsia="es-PE"/>
              </w:rPr>
              <w:t>Locally Contracted Labour</w:t>
            </w:r>
          </w:p>
        </w:tc>
        <w:tc>
          <w:tcPr>
            <w:tcW w:w="2077" w:type="dxa"/>
            <w:shd w:val="clear" w:color="auto" w:fill="auto"/>
            <w:vAlign w:val="center"/>
          </w:tcPr>
          <w:p w14:paraId="4182A9A9" w14:textId="77777777" w:rsidR="00627746" w:rsidRDefault="00627746">
            <w:pPr>
              <w:ind w:firstLineChars="200" w:firstLine="400"/>
              <w:jc w:val="right"/>
              <w:rPr>
                <w:color w:val="000000"/>
                <w:sz w:val="20"/>
                <w:szCs w:val="20"/>
                <w:lang w:val="es-PE" w:eastAsia="es-PE"/>
              </w:rPr>
            </w:pPr>
          </w:p>
        </w:tc>
        <w:tc>
          <w:tcPr>
            <w:tcW w:w="2077" w:type="dxa"/>
            <w:shd w:val="clear" w:color="auto" w:fill="auto"/>
            <w:noWrap/>
            <w:vAlign w:val="center"/>
          </w:tcPr>
          <w:p w14:paraId="4CB396F4" w14:textId="77777777" w:rsidR="00627746" w:rsidRDefault="00627746">
            <w:pPr>
              <w:ind w:firstLineChars="200" w:firstLine="400"/>
              <w:jc w:val="right"/>
              <w:rPr>
                <w:color w:val="000000"/>
                <w:sz w:val="20"/>
                <w:szCs w:val="20"/>
                <w:lang w:val="es-PE" w:eastAsia="es-PE"/>
              </w:rPr>
            </w:pPr>
          </w:p>
        </w:tc>
        <w:tc>
          <w:tcPr>
            <w:tcW w:w="2077" w:type="dxa"/>
            <w:shd w:val="clear" w:color="auto" w:fill="auto"/>
            <w:vAlign w:val="center"/>
          </w:tcPr>
          <w:p w14:paraId="20B2F153" w14:textId="77777777" w:rsidR="00627746" w:rsidRDefault="00627746">
            <w:pPr>
              <w:ind w:firstLineChars="200" w:firstLine="400"/>
              <w:jc w:val="right"/>
              <w:rPr>
                <w:color w:val="000000"/>
                <w:sz w:val="20"/>
                <w:szCs w:val="20"/>
                <w:lang w:val="es-PE" w:eastAsia="es-PE"/>
              </w:rPr>
            </w:pPr>
          </w:p>
        </w:tc>
      </w:tr>
      <w:tr w:rsidR="00627746" w14:paraId="41A73E7C" w14:textId="77777777">
        <w:trPr>
          <w:trHeight w:val="215"/>
        </w:trPr>
        <w:tc>
          <w:tcPr>
            <w:tcW w:w="3574" w:type="dxa"/>
            <w:shd w:val="clear" w:color="auto" w:fill="auto"/>
            <w:vAlign w:val="center"/>
          </w:tcPr>
          <w:p w14:paraId="4729B38C" w14:textId="77777777" w:rsidR="00627746" w:rsidRDefault="00600225">
            <w:pPr>
              <w:jc w:val="both"/>
              <w:rPr>
                <w:color w:val="000000"/>
                <w:sz w:val="20"/>
                <w:szCs w:val="20"/>
                <w:lang w:val="es-PE" w:eastAsia="es-PE"/>
              </w:rPr>
            </w:pPr>
            <w:r>
              <w:rPr>
                <w:color w:val="000000"/>
                <w:sz w:val="20"/>
                <w:szCs w:val="20"/>
                <w:lang w:val="es-PE" w:eastAsia="es-PE"/>
              </w:rPr>
              <w:t>Travel</w:t>
            </w:r>
          </w:p>
        </w:tc>
        <w:tc>
          <w:tcPr>
            <w:tcW w:w="2077" w:type="dxa"/>
            <w:shd w:val="clear" w:color="auto" w:fill="auto"/>
            <w:vAlign w:val="center"/>
          </w:tcPr>
          <w:p w14:paraId="25D9D5EE" w14:textId="48B8C1D0" w:rsidR="00627746" w:rsidRDefault="00340B45">
            <w:pPr>
              <w:ind w:firstLineChars="200" w:firstLine="400"/>
              <w:jc w:val="right"/>
              <w:rPr>
                <w:color w:val="000000"/>
                <w:sz w:val="20"/>
                <w:szCs w:val="20"/>
                <w:lang w:val="es-PE" w:eastAsia="es-PE"/>
              </w:rPr>
            </w:pPr>
            <w:r>
              <w:rPr>
                <w:color w:val="000000"/>
                <w:sz w:val="20"/>
                <w:szCs w:val="20"/>
                <w:lang w:val="es-PE" w:eastAsia="es-PE"/>
              </w:rPr>
              <w:t>19,857</w:t>
            </w:r>
          </w:p>
        </w:tc>
        <w:tc>
          <w:tcPr>
            <w:tcW w:w="2077" w:type="dxa"/>
            <w:shd w:val="clear" w:color="auto" w:fill="auto"/>
            <w:noWrap/>
            <w:vAlign w:val="center"/>
          </w:tcPr>
          <w:p w14:paraId="30F0DDA9" w14:textId="526862DB" w:rsidR="00627746" w:rsidRDefault="00340B45">
            <w:pPr>
              <w:ind w:firstLineChars="200" w:firstLine="400"/>
              <w:jc w:val="right"/>
              <w:rPr>
                <w:color w:val="000000"/>
                <w:sz w:val="20"/>
                <w:szCs w:val="20"/>
                <w:lang w:val="es-PE" w:eastAsia="es-PE"/>
              </w:rPr>
            </w:pPr>
            <w:r>
              <w:rPr>
                <w:color w:val="000000"/>
                <w:sz w:val="20"/>
                <w:szCs w:val="20"/>
                <w:lang w:val="es-PE" w:eastAsia="es-PE"/>
              </w:rPr>
              <w:t>26,634</w:t>
            </w:r>
          </w:p>
        </w:tc>
        <w:tc>
          <w:tcPr>
            <w:tcW w:w="2077" w:type="dxa"/>
            <w:shd w:val="clear" w:color="auto" w:fill="auto"/>
            <w:vAlign w:val="center"/>
          </w:tcPr>
          <w:p w14:paraId="237459D6" w14:textId="1C1EE7A6" w:rsidR="00627746" w:rsidRDefault="00340B45">
            <w:pPr>
              <w:ind w:firstLineChars="200" w:firstLine="400"/>
              <w:jc w:val="right"/>
              <w:rPr>
                <w:color w:val="000000"/>
                <w:sz w:val="20"/>
                <w:szCs w:val="20"/>
                <w:lang w:val="es-PE" w:eastAsia="es-PE"/>
              </w:rPr>
            </w:pPr>
            <w:r>
              <w:rPr>
                <w:color w:val="000000"/>
                <w:sz w:val="20"/>
                <w:szCs w:val="20"/>
                <w:lang w:val="es-PE" w:eastAsia="es-PE"/>
              </w:rPr>
              <w:t>56.00</w:t>
            </w:r>
          </w:p>
        </w:tc>
      </w:tr>
      <w:tr w:rsidR="00627746" w14:paraId="47B6D991" w14:textId="77777777">
        <w:trPr>
          <w:trHeight w:val="418"/>
        </w:trPr>
        <w:tc>
          <w:tcPr>
            <w:tcW w:w="3574" w:type="dxa"/>
            <w:shd w:val="clear" w:color="auto" w:fill="auto"/>
            <w:vAlign w:val="center"/>
          </w:tcPr>
          <w:p w14:paraId="4814E96C" w14:textId="77777777" w:rsidR="00627746" w:rsidRDefault="00600225">
            <w:pPr>
              <w:jc w:val="both"/>
              <w:rPr>
                <w:color w:val="000000"/>
                <w:sz w:val="20"/>
                <w:szCs w:val="20"/>
                <w:lang w:val="es-PE" w:eastAsia="es-PE"/>
              </w:rPr>
            </w:pPr>
            <w:r>
              <w:rPr>
                <w:color w:val="000000"/>
                <w:sz w:val="20"/>
                <w:szCs w:val="20"/>
                <w:lang w:val="es-PE" w:eastAsia="es-PE"/>
              </w:rPr>
              <w:t>Training</w:t>
            </w:r>
          </w:p>
        </w:tc>
        <w:tc>
          <w:tcPr>
            <w:tcW w:w="2077" w:type="dxa"/>
            <w:shd w:val="clear" w:color="auto" w:fill="auto"/>
            <w:vAlign w:val="center"/>
          </w:tcPr>
          <w:p w14:paraId="654BADEC" w14:textId="059F4E62" w:rsidR="00627746" w:rsidRDefault="00340B45">
            <w:pPr>
              <w:ind w:firstLineChars="200" w:firstLine="400"/>
              <w:jc w:val="right"/>
              <w:rPr>
                <w:color w:val="000000"/>
                <w:sz w:val="20"/>
                <w:szCs w:val="20"/>
                <w:lang w:val="es-PE" w:eastAsia="es-PE"/>
              </w:rPr>
            </w:pPr>
            <w:r>
              <w:rPr>
                <w:color w:val="000000"/>
                <w:sz w:val="20"/>
                <w:szCs w:val="20"/>
                <w:lang w:val="es-PE" w:eastAsia="es-PE"/>
              </w:rPr>
              <w:t>44,000</w:t>
            </w:r>
          </w:p>
        </w:tc>
        <w:tc>
          <w:tcPr>
            <w:tcW w:w="2077" w:type="dxa"/>
            <w:shd w:val="clear" w:color="auto" w:fill="auto"/>
            <w:noWrap/>
            <w:vAlign w:val="center"/>
          </w:tcPr>
          <w:p w14:paraId="235C20D6" w14:textId="324CE419" w:rsidR="00627746" w:rsidRDefault="00340B45">
            <w:pPr>
              <w:ind w:firstLineChars="200" w:firstLine="400"/>
              <w:jc w:val="right"/>
              <w:rPr>
                <w:color w:val="000000"/>
                <w:sz w:val="20"/>
                <w:szCs w:val="20"/>
                <w:lang w:val="es-PE" w:eastAsia="es-PE"/>
              </w:rPr>
            </w:pPr>
            <w:r>
              <w:rPr>
                <w:color w:val="000000"/>
                <w:sz w:val="20"/>
                <w:szCs w:val="20"/>
                <w:lang w:val="es-PE" w:eastAsia="es-PE"/>
              </w:rPr>
              <w:t>13,894</w:t>
            </w:r>
          </w:p>
        </w:tc>
        <w:tc>
          <w:tcPr>
            <w:tcW w:w="2077" w:type="dxa"/>
            <w:shd w:val="clear" w:color="auto" w:fill="auto"/>
            <w:vAlign w:val="center"/>
          </w:tcPr>
          <w:p w14:paraId="20646D03" w14:textId="0C6317BE" w:rsidR="00627746" w:rsidRDefault="007A45D6" w:rsidP="007A45D6">
            <w:pPr>
              <w:ind w:firstLineChars="200" w:firstLine="400"/>
              <w:jc w:val="right"/>
              <w:rPr>
                <w:color w:val="000000"/>
                <w:sz w:val="20"/>
                <w:szCs w:val="20"/>
                <w:lang w:val="es-PE" w:eastAsia="es-PE"/>
              </w:rPr>
            </w:pPr>
            <w:r>
              <w:rPr>
                <w:color w:val="000000"/>
                <w:sz w:val="20"/>
                <w:szCs w:val="20"/>
                <w:lang w:val="es-PE" w:eastAsia="es-PE"/>
              </w:rPr>
              <w:t>45</w:t>
            </w:r>
            <w:r w:rsidR="00340B45">
              <w:rPr>
                <w:color w:val="000000"/>
                <w:sz w:val="20"/>
                <w:szCs w:val="20"/>
                <w:lang w:val="es-PE" w:eastAsia="es-PE"/>
              </w:rPr>
              <w:t>,</w:t>
            </w:r>
            <w:r>
              <w:rPr>
                <w:color w:val="000000"/>
                <w:sz w:val="20"/>
                <w:szCs w:val="20"/>
                <w:lang w:val="es-PE" w:eastAsia="es-PE"/>
              </w:rPr>
              <w:t>445</w:t>
            </w:r>
          </w:p>
        </w:tc>
      </w:tr>
      <w:tr w:rsidR="00280354" w14:paraId="21601454" w14:textId="77777777">
        <w:trPr>
          <w:trHeight w:val="418"/>
        </w:trPr>
        <w:tc>
          <w:tcPr>
            <w:tcW w:w="3574" w:type="dxa"/>
            <w:shd w:val="clear" w:color="auto" w:fill="auto"/>
            <w:vAlign w:val="center"/>
          </w:tcPr>
          <w:p w14:paraId="1367E692" w14:textId="32B9A221" w:rsidR="00280354" w:rsidRDefault="00280354" w:rsidP="00280354">
            <w:pPr>
              <w:jc w:val="both"/>
              <w:rPr>
                <w:color w:val="000000"/>
                <w:sz w:val="20"/>
                <w:szCs w:val="20"/>
                <w:lang w:val="es-PE" w:eastAsia="es-PE"/>
              </w:rPr>
            </w:pPr>
            <w:r>
              <w:rPr>
                <w:color w:val="000000"/>
                <w:sz w:val="20"/>
                <w:szCs w:val="20"/>
                <w:lang w:val="es-PE" w:eastAsia="es-PE"/>
              </w:rPr>
              <w:t xml:space="preserve">Non expendable procurement </w:t>
            </w:r>
          </w:p>
        </w:tc>
        <w:tc>
          <w:tcPr>
            <w:tcW w:w="2077" w:type="dxa"/>
            <w:shd w:val="clear" w:color="auto" w:fill="auto"/>
            <w:vAlign w:val="center"/>
          </w:tcPr>
          <w:p w14:paraId="14052118" w14:textId="17152C57" w:rsidR="00280354" w:rsidRDefault="00280354">
            <w:pPr>
              <w:ind w:firstLineChars="200" w:firstLine="400"/>
              <w:jc w:val="right"/>
              <w:rPr>
                <w:color w:val="000000"/>
                <w:sz w:val="20"/>
                <w:szCs w:val="20"/>
                <w:lang w:val="es-PE" w:eastAsia="es-PE"/>
              </w:rPr>
            </w:pPr>
            <w:r>
              <w:rPr>
                <w:color w:val="000000"/>
                <w:sz w:val="20"/>
                <w:szCs w:val="20"/>
                <w:lang w:val="es-PE" w:eastAsia="es-PE"/>
              </w:rPr>
              <w:t>4,000</w:t>
            </w:r>
          </w:p>
        </w:tc>
        <w:tc>
          <w:tcPr>
            <w:tcW w:w="2077" w:type="dxa"/>
            <w:shd w:val="clear" w:color="auto" w:fill="auto"/>
            <w:noWrap/>
            <w:vAlign w:val="center"/>
          </w:tcPr>
          <w:p w14:paraId="23D35616" w14:textId="27C7B004" w:rsidR="00280354" w:rsidRDefault="00280354">
            <w:pPr>
              <w:ind w:firstLineChars="200" w:firstLine="400"/>
              <w:jc w:val="right"/>
              <w:rPr>
                <w:color w:val="000000"/>
                <w:sz w:val="20"/>
                <w:szCs w:val="20"/>
                <w:lang w:val="es-PE" w:eastAsia="es-PE"/>
              </w:rPr>
            </w:pPr>
            <w:r>
              <w:rPr>
                <w:color w:val="000000"/>
                <w:sz w:val="20"/>
                <w:szCs w:val="20"/>
                <w:lang w:val="es-PE" w:eastAsia="es-PE"/>
              </w:rPr>
              <w:t>4,627</w:t>
            </w:r>
          </w:p>
        </w:tc>
        <w:tc>
          <w:tcPr>
            <w:tcW w:w="2077" w:type="dxa"/>
            <w:shd w:val="clear" w:color="auto" w:fill="auto"/>
            <w:vAlign w:val="center"/>
          </w:tcPr>
          <w:p w14:paraId="7D9A3E97" w14:textId="77777777" w:rsidR="00280354" w:rsidRDefault="00280354">
            <w:pPr>
              <w:ind w:firstLineChars="200" w:firstLine="400"/>
              <w:jc w:val="right"/>
              <w:rPr>
                <w:color w:val="000000"/>
                <w:sz w:val="20"/>
                <w:szCs w:val="20"/>
                <w:lang w:val="es-PE" w:eastAsia="es-PE"/>
              </w:rPr>
            </w:pPr>
          </w:p>
        </w:tc>
      </w:tr>
      <w:tr w:rsidR="00627746" w14:paraId="1E647AC8" w14:textId="77777777">
        <w:trPr>
          <w:trHeight w:val="300"/>
        </w:trPr>
        <w:tc>
          <w:tcPr>
            <w:tcW w:w="3574" w:type="dxa"/>
            <w:shd w:val="clear" w:color="auto" w:fill="auto"/>
            <w:vAlign w:val="center"/>
            <w:hideMark/>
          </w:tcPr>
          <w:p w14:paraId="4CC56279" w14:textId="77777777" w:rsidR="00627746" w:rsidRDefault="00600225">
            <w:pPr>
              <w:jc w:val="both"/>
              <w:rPr>
                <w:b/>
                <w:bCs/>
                <w:color w:val="000000"/>
                <w:sz w:val="20"/>
                <w:szCs w:val="20"/>
                <w:lang w:val="es-PE" w:eastAsia="es-PE"/>
              </w:rPr>
            </w:pPr>
            <w:r>
              <w:rPr>
                <w:b/>
                <w:bCs/>
                <w:color w:val="000000"/>
                <w:sz w:val="20"/>
                <w:szCs w:val="20"/>
                <w:lang w:val="es-PE" w:eastAsia="es-PE"/>
              </w:rPr>
              <w:t>TOTAL</w:t>
            </w:r>
          </w:p>
        </w:tc>
        <w:tc>
          <w:tcPr>
            <w:tcW w:w="2077" w:type="dxa"/>
            <w:shd w:val="clear" w:color="auto" w:fill="auto"/>
            <w:vAlign w:val="center"/>
          </w:tcPr>
          <w:p w14:paraId="4B5F8AC8" w14:textId="3CAA16EE" w:rsidR="00627746" w:rsidRDefault="00340B45">
            <w:pPr>
              <w:ind w:firstLineChars="200" w:firstLine="402"/>
              <w:jc w:val="right"/>
              <w:rPr>
                <w:b/>
                <w:bCs/>
                <w:color w:val="000000"/>
                <w:sz w:val="20"/>
                <w:szCs w:val="20"/>
                <w:lang w:val="es-PE" w:eastAsia="es-PE"/>
              </w:rPr>
            </w:pPr>
            <w:r>
              <w:rPr>
                <w:b/>
                <w:bCs/>
                <w:color w:val="000000"/>
                <w:sz w:val="20"/>
                <w:szCs w:val="20"/>
                <w:lang w:val="es-PE" w:eastAsia="es-PE"/>
              </w:rPr>
              <w:t>150,000</w:t>
            </w:r>
          </w:p>
        </w:tc>
        <w:tc>
          <w:tcPr>
            <w:tcW w:w="2077" w:type="dxa"/>
            <w:shd w:val="clear" w:color="auto" w:fill="auto"/>
            <w:noWrap/>
            <w:vAlign w:val="center"/>
          </w:tcPr>
          <w:p w14:paraId="2B5BF7CB" w14:textId="235D67F9" w:rsidR="00627746" w:rsidRDefault="00340B45">
            <w:pPr>
              <w:ind w:firstLineChars="200" w:firstLine="402"/>
              <w:jc w:val="right"/>
              <w:rPr>
                <w:b/>
                <w:bCs/>
                <w:color w:val="000000"/>
                <w:sz w:val="20"/>
                <w:szCs w:val="20"/>
                <w:lang w:val="es-PE" w:eastAsia="es-PE"/>
              </w:rPr>
            </w:pPr>
            <w:r>
              <w:rPr>
                <w:b/>
                <w:bCs/>
                <w:color w:val="000000"/>
                <w:sz w:val="20"/>
                <w:szCs w:val="20"/>
                <w:lang w:val="es-PE" w:eastAsia="es-PE"/>
              </w:rPr>
              <w:t>78,941</w:t>
            </w:r>
          </w:p>
        </w:tc>
        <w:tc>
          <w:tcPr>
            <w:tcW w:w="2077" w:type="dxa"/>
            <w:shd w:val="clear" w:color="auto" w:fill="auto"/>
            <w:noWrap/>
            <w:vAlign w:val="center"/>
          </w:tcPr>
          <w:p w14:paraId="023DF81F" w14:textId="2B6C2EE5" w:rsidR="00627746" w:rsidRDefault="002D79EB">
            <w:pPr>
              <w:ind w:firstLineChars="200" w:firstLine="402"/>
              <w:jc w:val="right"/>
              <w:rPr>
                <w:b/>
                <w:bCs/>
                <w:color w:val="000000"/>
                <w:sz w:val="20"/>
                <w:szCs w:val="20"/>
                <w:lang w:val="es-PE" w:eastAsia="es-PE"/>
              </w:rPr>
            </w:pPr>
            <w:r>
              <w:rPr>
                <w:b/>
                <w:bCs/>
                <w:color w:val="000000"/>
                <w:sz w:val="20"/>
                <w:szCs w:val="20"/>
                <w:lang w:val="es-PE" w:eastAsia="es-PE"/>
              </w:rPr>
              <w:t>71,059</w:t>
            </w:r>
          </w:p>
        </w:tc>
      </w:tr>
    </w:tbl>
    <w:p w14:paraId="0FC70302" w14:textId="77777777" w:rsidR="00627746" w:rsidRDefault="00627746">
      <w:pPr>
        <w:spacing w:before="240" w:after="120"/>
        <w:ind w:left="357"/>
        <w:jc w:val="both"/>
        <w:rPr>
          <w:smallCaps/>
          <w:sz w:val="22"/>
          <w:szCs w:val="22"/>
          <w:highlight w:val="green"/>
        </w:rPr>
      </w:pPr>
    </w:p>
    <w:p w14:paraId="60CB1E9E" w14:textId="77777777" w:rsidR="00627746" w:rsidRDefault="00627746">
      <w:pPr>
        <w:rPr>
          <w:sz w:val="22"/>
          <w:szCs w:val="22"/>
          <w:highlight w:val="green"/>
        </w:rPr>
      </w:pPr>
    </w:p>
    <w:p w14:paraId="6B628AC2" w14:textId="77777777" w:rsidR="00627746" w:rsidRDefault="00600225">
      <w:pPr>
        <w:rPr>
          <w:sz w:val="22"/>
          <w:szCs w:val="22"/>
        </w:rPr>
      </w:pPr>
      <w:r>
        <w:rPr>
          <w:b/>
          <w:smallCaps/>
          <w:sz w:val="22"/>
          <w:szCs w:val="22"/>
        </w:rPr>
        <w:t xml:space="preserve">annex D: calendar of expected reflows </w:t>
      </w:r>
      <w:r>
        <w:rPr>
          <w:bCs/>
          <w:smallCaps/>
          <w:sz w:val="22"/>
          <w:szCs w:val="22"/>
        </w:rPr>
        <w:t>(</w:t>
      </w:r>
      <w:r>
        <w:rPr>
          <w:bCs/>
          <w:sz w:val="22"/>
          <w:szCs w:val="22"/>
        </w:rPr>
        <w:t>if non-grant instrument is used</w:t>
      </w:r>
      <w:r>
        <w:rPr>
          <w:bCs/>
          <w:smallCaps/>
          <w:sz w:val="22"/>
          <w:szCs w:val="22"/>
        </w:rPr>
        <w:t>)</w:t>
      </w:r>
    </w:p>
    <w:p w14:paraId="3E721BE1" w14:textId="77777777" w:rsidR="00627746" w:rsidRDefault="00627746">
      <w:pPr>
        <w:rPr>
          <w:b/>
          <w:smallCaps/>
          <w:sz w:val="22"/>
          <w:szCs w:val="22"/>
        </w:rPr>
      </w:pPr>
    </w:p>
    <w:p w14:paraId="3AA453B1" w14:textId="77777777" w:rsidR="00627746" w:rsidRDefault="00600225">
      <w:pPr>
        <w:rPr>
          <w:sz w:val="22"/>
          <w:szCs w:val="22"/>
        </w:rPr>
      </w:pPr>
      <w:r>
        <w:rPr>
          <w:sz w:val="22"/>
          <w:szCs w:val="22"/>
        </w:rPr>
        <w:t>NA</w:t>
      </w:r>
    </w:p>
    <w:p w14:paraId="4D2B75AE" w14:textId="77777777" w:rsidR="00627746" w:rsidRDefault="00627746">
      <w:pPr>
        <w:rPr>
          <w:sz w:val="22"/>
          <w:szCs w:val="22"/>
        </w:rPr>
      </w:pPr>
    </w:p>
    <w:p w14:paraId="174E7FE3" w14:textId="77777777" w:rsidR="00627746" w:rsidRDefault="00627746">
      <w:pPr>
        <w:rPr>
          <w:sz w:val="22"/>
          <w:szCs w:val="22"/>
        </w:rPr>
      </w:pPr>
    </w:p>
    <w:p w14:paraId="398CDB9E" w14:textId="77777777" w:rsidR="00627746" w:rsidRDefault="00627746">
      <w:pPr>
        <w:rPr>
          <w:sz w:val="22"/>
          <w:szCs w:val="22"/>
        </w:rPr>
      </w:pPr>
    </w:p>
    <w:p w14:paraId="6BD2000E" w14:textId="77777777" w:rsidR="00627746" w:rsidRDefault="00627746">
      <w:pPr>
        <w:rPr>
          <w:sz w:val="22"/>
          <w:szCs w:val="22"/>
        </w:rPr>
      </w:pPr>
    </w:p>
    <w:p w14:paraId="72591A1C" w14:textId="77777777" w:rsidR="00627746" w:rsidRDefault="00627746">
      <w:pPr>
        <w:rPr>
          <w:sz w:val="22"/>
          <w:szCs w:val="22"/>
        </w:rPr>
      </w:pPr>
    </w:p>
    <w:p w14:paraId="5F4B9C48" w14:textId="77777777" w:rsidR="00627746" w:rsidRDefault="00627746">
      <w:pPr>
        <w:rPr>
          <w:sz w:val="22"/>
          <w:szCs w:val="22"/>
        </w:rPr>
      </w:pPr>
    </w:p>
    <w:p w14:paraId="72B75696" w14:textId="77777777" w:rsidR="00627746" w:rsidRDefault="00627746">
      <w:pPr>
        <w:rPr>
          <w:sz w:val="22"/>
          <w:szCs w:val="22"/>
        </w:rPr>
      </w:pPr>
    </w:p>
    <w:p w14:paraId="7E81AFED" w14:textId="77777777" w:rsidR="00627746" w:rsidRDefault="00627746">
      <w:pPr>
        <w:rPr>
          <w:sz w:val="22"/>
          <w:szCs w:val="22"/>
        </w:rPr>
      </w:pPr>
    </w:p>
    <w:p w14:paraId="5047059E" w14:textId="77777777" w:rsidR="00627746" w:rsidRDefault="00627746">
      <w:pPr>
        <w:rPr>
          <w:sz w:val="22"/>
          <w:szCs w:val="22"/>
        </w:rPr>
      </w:pPr>
    </w:p>
    <w:p w14:paraId="4FAF553D" w14:textId="77777777" w:rsidR="00627746" w:rsidRDefault="00627746">
      <w:pPr>
        <w:rPr>
          <w:sz w:val="22"/>
          <w:szCs w:val="22"/>
        </w:rPr>
      </w:pPr>
    </w:p>
    <w:p w14:paraId="1465F302" w14:textId="77777777" w:rsidR="00627746" w:rsidRDefault="00627746">
      <w:pPr>
        <w:rPr>
          <w:sz w:val="22"/>
          <w:szCs w:val="22"/>
        </w:rPr>
      </w:pPr>
    </w:p>
    <w:p w14:paraId="26285225" w14:textId="77777777" w:rsidR="00627746" w:rsidRDefault="00627746">
      <w:pPr>
        <w:rPr>
          <w:sz w:val="22"/>
          <w:szCs w:val="22"/>
        </w:rPr>
      </w:pPr>
    </w:p>
    <w:p w14:paraId="73E414AE" w14:textId="77777777" w:rsidR="00627746" w:rsidRDefault="00627746">
      <w:pPr>
        <w:rPr>
          <w:sz w:val="22"/>
          <w:szCs w:val="22"/>
        </w:rPr>
      </w:pPr>
    </w:p>
    <w:p w14:paraId="0FFA3CBE" w14:textId="77777777" w:rsidR="00627746" w:rsidRDefault="00627746">
      <w:pPr>
        <w:rPr>
          <w:sz w:val="22"/>
          <w:szCs w:val="22"/>
        </w:rPr>
      </w:pPr>
    </w:p>
    <w:p w14:paraId="0DF8FD4C" w14:textId="77777777" w:rsidR="00627746" w:rsidRDefault="00627746">
      <w:pPr>
        <w:rPr>
          <w:sz w:val="22"/>
          <w:szCs w:val="22"/>
        </w:rPr>
      </w:pPr>
    </w:p>
    <w:p w14:paraId="241A0FE6" w14:textId="77777777" w:rsidR="00627746" w:rsidRDefault="00627746">
      <w:pPr>
        <w:rPr>
          <w:sz w:val="22"/>
          <w:szCs w:val="22"/>
        </w:rPr>
      </w:pPr>
    </w:p>
    <w:p w14:paraId="16E0A261" w14:textId="77777777" w:rsidR="00627746" w:rsidRDefault="00627746">
      <w:pPr>
        <w:rPr>
          <w:sz w:val="22"/>
          <w:szCs w:val="22"/>
        </w:rPr>
      </w:pPr>
    </w:p>
    <w:p w14:paraId="42C22314" w14:textId="77777777" w:rsidR="00627746" w:rsidRDefault="00627746">
      <w:pPr>
        <w:rPr>
          <w:vanish/>
          <w:sz w:val="22"/>
          <w:szCs w:val="22"/>
        </w:rPr>
      </w:pPr>
    </w:p>
    <w:p w14:paraId="2CC886D1" w14:textId="77777777" w:rsidR="00627746" w:rsidRDefault="00627746">
      <w:pPr>
        <w:rPr>
          <w:vanish/>
          <w:sz w:val="22"/>
          <w:szCs w:val="22"/>
        </w:rPr>
      </w:pPr>
    </w:p>
    <w:sectPr w:rsidR="00627746" w:rsidSect="00D3028F">
      <w:pgSz w:w="15840" w:h="12240" w:orient="landscape"/>
      <w:pgMar w:top="1440" w:right="1134" w:bottom="902" w:left="1440" w:header="720" w:footer="720" w:gutter="0"/>
      <w:cols w:space="720"/>
      <w:formProt w:val="0"/>
      <w:docGrid w:linePitch="326"/>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818E7F6" w16cid:durableId="1E394930"/>
  <w16cid:commentId w16cid:paraId="2E87A31B" w16cid:durableId="1E394D4F"/>
  <w16cid:commentId w16cid:paraId="56C7B7A2" w16cid:durableId="1E394FFD"/>
  <w16cid:commentId w16cid:paraId="1BF26DC3" w16cid:durableId="1E39579D"/>
  <w16cid:commentId w16cid:paraId="24891B60" w16cid:durableId="1E394B3D"/>
  <w16cid:commentId w16cid:paraId="1D1CAD8F" w16cid:durableId="1E396C13"/>
  <w16cid:commentId w16cid:paraId="331168D6" w16cid:durableId="1E3966A2"/>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FE5D24" w14:textId="77777777" w:rsidR="00F45F99" w:rsidRDefault="00F45F99">
      <w:r>
        <w:separator/>
      </w:r>
    </w:p>
  </w:endnote>
  <w:endnote w:type="continuationSeparator" w:id="0">
    <w:p w14:paraId="01A06ECD" w14:textId="77777777" w:rsidR="00F45F99" w:rsidRDefault="00F45F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Times New Roman Bold">
    <w:altName w:val="Times New Roman"/>
    <w:panose1 w:val="02020803070505020304"/>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Helvetica">
    <w:panose1 w:val="020B0604020202020204"/>
    <w:charset w:val="00"/>
    <w:family w:val="swiss"/>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PMingLiU">
    <w:altName w:val="新細明體"/>
    <w:panose1 w:val="02020500000000000000"/>
    <w:charset w:val="88"/>
    <w:family w:val="roman"/>
    <w:pitch w:val="variable"/>
    <w:sig w:usb0="A00002FF" w:usb1="28CFFCFA" w:usb2="00000016" w:usb3="00000000" w:csb0="00100001" w:csb1="00000000"/>
  </w:font>
  <w:font w:name="Times">
    <w:panose1 w:val="02020603050405020304"/>
    <w:charset w:val="00"/>
    <w:family w:val="roman"/>
    <w:pitch w:val="variable"/>
    <w:sig w:usb0="E0002AFF" w:usb1="C0007841" w:usb2="00000009" w:usb3="00000000" w:csb0="000001FF" w:csb1="00000000"/>
  </w:font>
  <w:font w:name="Helvetica Neue">
    <w:altName w:val="Times New Roman"/>
    <w:charset w:val="00"/>
    <w:family w:val="auto"/>
    <w:pitch w:val="default"/>
  </w:font>
  <w:font w:name="DWOUHC+BodoniBE-Regular">
    <w:altName w:val="Times New Roman"/>
    <w:panose1 w:val="00000000000000000000"/>
    <w:charset w:val="00"/>
    <w:family w:val="roman"/>
    <w:notTrueType/>
    <w:pitch w:val="default"/>
    <w:sig w:usb0="00000003" w:usb1="00000000" w:usb2="00000000" w:usb3="00000000" w:csb0="00000001" w:csb1="00000000"/>
  </w:font>
  <w:font w:name="Farnham Text">
    <w:altName w:val="Farnham Text"/>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38B3D2" w14:textId="77777777" w:rsidR="00150F9B" w:rsidRDefault="00150F9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75742F3" w14:textId="77777777" w:rsidR="00150F9B" w:rsidRDefault="00150F9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B7525" w14:textId="02891373" w:rsidR="00150F9B" w:rsidRDefault="00150F9B">
    <w:pPr>
      <w:pStyle w:val="Footer"/>
      <w:tabs>
        <w:tab w:val="left" w:pos="720"/>
      </w:tabs>
      <w:jc w:val="center"/>
      <w:rPr>
        <w:sz w:val="20"/>
        <w:szCs w:val="20"/>
      </w:rPr>
    </w:pPr>
    <w:r>
      <w:rPr>
        <w:sz w:val="20"/>
        <w:szCs w:val="20"/>
      </w:rPr>
      <w:fldChar w:fldCharType="begin"/>
    </w:r>
    <w:r>
      <w:rPr>
        <w:sz w:val="20"/>
        <w:szCs w:val="20"/>
      </w:rPr>
      <w:instrText xml:space="preserve"> PAGE   \* MERGEFORMAT </w:instrText>
    </w:r>
    <w:r>
      <w:rPr>
        <w:sz w:val="20"/>
        <w:szCs w:val="20"/>
      </w:rPr>
      <w:fldChar w:fldCharType="separate"/>
    </w:r>
    <w:r w:rsidR="0044115D">
      <w:rPr>
        <w:noProof/>
        <w:sz w:val="20"/>
        <w:szCs w:val="20"/>
      </w:rPr>
      <w:t>1</w:t>
    </w:r>
    <w:r>
      <w:rPr>
        <w:sz w:val="20"/>
        <w:szCs w:val="20"/>
      </w:rPr>
      <w:fldChar w:fldCharType="end"/>
    </w:r>
  </w:p>
  <w:p w14:paraId="2A7A054D" w14:textId="77777777" w:rsidR="00150F9B" w:rsidRDefault="00150F9B">
    <w:pPr>
      <w:pStyle w:val="Footer"/>
      <w:rPr>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E11523" w14:textId="77777777" w:rsidR="00F45F99" w:rsidRDefault="00F45F99">
      <w:r>
        <w:separator/>
      </w:r>
    </w:p>
  </w:footnote>
  <w:footnote w:type="continuationSeparator" w:id="0">
    <w:p w14:paraId="1CEFEBBF" w14:textId="77777777" w:rsidR="00F45F99" w:rsidRDefault="00F45F99">
      <w:r>
        <w:continuationSeparator/>
      </w:r>
    </w:p>
  </w:footnote>
  <w:footnote w:id="1">
    <w:p w14:paraId="41E8E272" w14:textId="77777777" w:rsidR="00150F9B" w:rsidRDefault="00150F9B">
      <w:pPr>
        <w:pStyle w:val="FootnoteText"/>
        <w:jc w:val="both"/>
        <w:rPr>
          <w:sz w:val="18"/>
          <w:szCs w:val="18"/>
        </w:rPr>
      </w:pPr>
      <w:r>
        <w:rPr>
          <w:rStyle w:val="FootnoteReference"/>
          <w:sz w:val="18"/>
          <w:szCs w:val="18"/>
        </w:rPr>
        <w:footnoteRef/>
      </w:r>
      <w:r>
        <w:rPr>
          <w:sz w:val="18"/>
          <w:szCs w:val="18"/>
        </w:rPr>
        <w:t xml:space="preserve"> The</w:t>
      </w:r>
      <w:r>
        <w:rPr>
          <w:iCs/>
          <w:sz w:val="19"/>
          <w:szCs w:val="19"/>
        </w:rPr>
        <w:t xml:space="preserve"> Sustainable Crop Production Intensification </w:t>
      </w:r>
      <w:r>
        <w:rPr>
          <w:iCs/>
          <w:sz w:val="18"/>
          <w:szCs w:val="18"/>
        </w:rPr>
        <w:t>(SCPI)</w:t>
      </w:r>
      <w:r>
        <w:rPr>
          <w:sz w:val="18"/>
          <w:szCs w:val="18"/>
        </w:rPr>
        <w:t xml:space="preserve"> is an approach developed by FAO, usually known as “Save and Grow”.</w:t>
      </w:r>
    </w:p>
  </w:footnote>
  <w:footnote w:id="2">
    <w:p w14:paraId="27EEE1B4" w14:textId="77777777" w:rsidR="00150F9B" w:rsidRDefault="00150F9B" w:rsidP="004C46EF">
      <w:pPr>
        <w:rPr>
          <w:sz w:val="18"/>
          <w:szCs w:val="18"/>
          <w:highlight w:val="green"/>
        </w:rPr>
      </w:pPr>
      <w:r>
        <w:rPr>
          <w:rStyle w:val="FootnoteReference"/>
          <w:sz w:val="18"/>
          <w:szCs w:val="18"/>
        </w:rPr>
        <w:footnoteRef/>
      </w:r>
      <w:r>
        <w:rPr>
          <w:sz w:val="18"/>
          <w:szCs w:val="18"/>
        </w:rPr>
        <w:t>Idem foot note 4</w:t>
      </w:r>
    </w:p>
  </w:footnote>
  <w:footnote w:id="3">
    <w:p w14:paraId="12558F7C" w14:textId="77777777" w:rsidR="00150F9B" w:rsidRDefault="00150F9B" w:rsidP="004C46EF">
      <w:pPr>
        <w:jc w:val="both"/>
      </w:pPr>
      <w:r>
        <w:rPr>
          <w:rStyle w:val="FootnoteReference"/>
          <w:sz w:val="18"/>
          <w:szCs w:val="18"/>
        </w:rPr>
        <w:footnoteRef/>
      </w:r>
      <w:r>
        <w:rPr>
          <w:sz w:val="18"/>
          <w:szCs w:val="18"/>
        </w:rPr>
        <w:t xml:space="preserve"> The 5</w:t>
      </w:r>
      <w:r>
        <w:rPr>
          <w:bCs/>
          <w:sz w:val="18"/>
          <w:szCs w:val="18"/>
        </w:rPr>
        <w:t xml:space="preserve"> ZRFA that improve it conservation status going to the minor threat category are: </w:t>
      </w:r>
      <w:r>
        <w:rPr>
          <w:rFonts w:eastAsia="Cambria"/>
          <w:kern w:val="24"/>
          <w:sz w:val="18"/>
          <w:szCs w:val="18"/>
        </w:rPr>
        <w:t>Creole Goats, Cubalaya Chicken, Melipona Bees, Creole Pigs and Cuban Brown Rabbit.</w:t>
      </w:r>
    </w:p>
  </w:footnote>
  <w:footnote w:id="4">
    <w:p w14:paraId="1E44104C" w14:textId="5515CE72" w:rsidR="00150F9B" w:rsidRDefault="00150F9B">
      <w:r>
        <w:rPr>
          <w:rStyle w:val="FootnoteReference"/>
        </w:rPr>
        <w:footnoteRef/>
      </w:r>
      <w:r>
        <w:rPr>
          <w:sz w:val="18"/>
          <w:szCs w:val="18"/>
        </w:rPr>
        <w:t xml:space="preserve">Target globally important genetic resources are: </w:t>
      </w:r>
      <w:r>
        <w:rPr>
          <w:rFonts w:eastAsia="Calibri"/>
          <w:i/>
          <w:iCs/>
          <w:kern w:val="24"/>
          <w:sz w:val="18"/>
          <w:szCs w:val="18"/>
        </w:rPr>
        <w:t>Oryza spp., Ipomoea spp., Zea mays ,Manihot esculenta, Capsicum spp., Annona spp., Citrullus lanatus,</w:t>
      </w:r>
      <w:r>
        <w:rPr>
          <w:rFonts w:eastAsia="Cambria"/>
          <w:kern w:val="24"/>
          <w:sz w:val="18"/>
          <w:szCs w:val="18"/>
        </w:rPr>
        <w:t xml:space="preserve"> Creole Goats,  Cubalaya Chicken, Creole Pigs, Cuban Brown Rabbit, Melipona Bees.</w:t>
      </w:r>
    </w:p>
  </w:footnote>
  <w:footnote w:id="5">
    <w:p w14:paraId="34320821" w14:textId="77777777" w:rsidR="00150F9B" w:rsidRDefault="00150F9B">
      <w:pPr>
        <w:pStyle w:val="FootnoteText"/>
        <w:jc w:val="both"/>
        <w:rPr>
          <w:sz w:val="18"/>
          <w:szCs w:val="18"/>
        </w:rPr>
      </w:pPr>
      <w:r>
        <w:rPr>
          <w:rStyle w:val="FootnoteReference"/>
          <w:sz w:val="18"/>
          <w:szCs w:val="18"/>
        </w:rPr>
        <w:footnoteRef/>
      </w:r>
      <w:r>
        <w:rPr>
          <w:sz w:val="18"/>
          <w:szCs w:val="18"/>
        </w:rPr>
        <w:t xml:space="preserve"> This catalog will be integrated to the national catalog of biodiversity species.</w:t>
      </w:r>
    </w:p>
  </w:footnote>
  <w:footnote w:id="6">
    <w:p w14:paraId="7E6EAFA1" w14:textId="77777777" w:rsidR="00150F9B" w:rsidRDefault="00150F9B">
      <w:pPr>
        <w:pStyle w:val="FootnoteText"/>
        <w:jc w:val="both"/>
        <w:rPr>
          <w:sz w:val="18"/>
          <w:szCs w:val="18"/>
        </w:rPr>
      </w:pPr>
      <w:r>
        <w:rPr>
          <w:rStyle w:val="FootnoteReference"/>
          <w:sz w:val="18"/>
          <w:szCs w:val="18"/>
        </w:rPr>
        <w:footnoteRef/>
      </w:r>
      <w:r>
        <w:rPr>
          <w:sz w:val="18"/>
          <w:szCs w:val="18"/>
        </w:rPr>
        <w:t xml:space="preserve"> Major threats on ABD in Cuba are related to: land use (including agriculture negative impacts), land cover by type of vegetation, variability and climate change factors (including droughts and fires).</w:t>
      </w:r>
    </w:p>
  </w:footnote>
  <w:footnote w:id="7">
    <w:p w14:paraId="7754A4ED" w14:textId="77777777" w:rsidR="00150F9B" w:rsidRDefault="00150F9B">
      <w:pPr>
        <w:jc w:val="both"/>
        <w:rPr>
          <w:strike/>
          <w:sz w:val="18"/>
          <w:szCs w:val="18"/>
        </w:rPr>
      </w:pPr>
      <w:r>
        <w:rPr>
          <w:rStyle w:val="FootnoteReference"/>
        </w:rPr>
        <w:footnoteRef/>
      </w:r>
      <w:r>
        <w:rPr>
          <w:sz w:val="18"/>
          <w:szCs w:val="18"/>
        </w:rPr>
        <w:t>I</w:t>
      </w:r>
      <w:r>
        <w:rPr>
          <w:rFonts w:eastAsia="PMingLiU"/>
          <w:sz w:val="18"/>
          <w:szCs w:val="18"/>
        </w:rPr>
        <w:t>ndirectly benefitted hectares: it include those hectares out of the targeted by the project’s site direct influence. The areas  receive the benefits of changes of polices, promoting learning exchanges and training,</w:t>
      </w:r>
      <w:r>
        <w:rPr>
          <w:sz w:val="18"/>
          <w:szCs w:val="18"/>
        </w:rPr>
        <w:t xml:space="preserve"> results of </w:t>
      </w:r>
      <w:r>
        <w:rPr>
          <w:rFonts w:eastAsia="PMingLiU"/>
          <w:sz w:val="18"/>
          <w:szCs w:val="18"/>
        </w:rPr>
        <w:t>capacity building strategies addressed to farmers and producers(According  to the BD Tracking Tools)</w:t>
      </w:r>
    </w:p>
  </w:footnote>
  <w:footnote w:id="8">
    <w:p w14:paraId="10F001C4" w14:textId="77777777" w:rsidR="00150F9B" w:rsidRDefault="00150F9B">
      <w:pPr>
        <w:pStyle w:val="FootnoteText"/>
      </w:pPr>
      <w:r>
        <w:rPr>
          <w:rStyle w:val="FootnoteReference"/>
        </w:rPr>
        <w:footnoteRef/>
      </w:r>
      <w:r>
        <w:t xml:space="preserve"> It refers to the </w:t>
      </w:r>
      <w:r>
        <w:rPr>
          <w:sz w:val="18"/>
          <w:szCs w:val="18"/>
        </w:rPr>
        <w:t>Government staff.</w:t>
      </w:r>
    </w:p>
  </w:footnote>
  <w:footnote w:id="9">
    <w:p w14:paraId="628087CE" w14:textId="77777777" w:rsidR="00150F9B" w:rsidRDefault="00150F9B">
      <w:pPr>
        <w:pStyle w:val="FootnoteText"/>
      </w:pPr>
      <w:r>
        <w:rPr>
          <w:rStyle w:val="FootnoteReference"/>
        </w:rPr>
        <w:footnoteRef/>
      </w:r>
      <w:r>
        <w:rPr>
          <w:sz w:val="18"/>
          <w:szCs w:val="18"/>
        </w:rPr>
        <w:t>The role of women is central, since in Cuba 37.9% of active labor force is made of women</w:t>
      </w:r>
    </w:p>
  </w:footnote>
  <w:footnote w:id="10">
    <w:p w14:paraId="6C82E348" w14:textId="77777777" w:rsidR="00150F9B" w:rsidRDefault="00150F9B">
      <w:pPr>
        <w:pStyle w:val="FootnoteText"/>
      </w:pPr>
      <w:r>
        <w:rPr>
          <w:rStyle w:val="FootnoteReference"/>
        </w:rPr>
        <w:footnoteRef/>
      </w:r>
      <w:r>
        <w:t xml:space="preserve"> </w:t>
      </w:r>
      <w:r>
        <w:rPr>
          <w:sz w:val="18"/>
          <w:szCs w:val="18"/>
        </w:rPr>
        <w:t>Reformulated  and</w:t>
      </w:r>
      <w:r>
        <w:t xml:space="preserve">  </w:t>
      </w:r>
      <w:r>
        <w:rPr>
          <w:color w:val="000000"/>
          <w:sz w:val="18"/>
          <w:szCs w:val="18"/>
        </w:rPr>
        <w:t>modified by a new one</w:t>
      </w:r>
    </w:p>
  </w:footnote>
  <w:footnote w:id="11">
    <w:p w14:paraId="74563B5D" w14:textId="77777777" w:rsidR="00150F9B" w:rsidRDefault="00150F9B">
      <w:pPr>
        <w:pStyle w:val="FootnoteText"/>
        <w:rPr>
          <w:sz w:val="18"/>
          <w:szCs w:val="18"/>
        </w:rPr>
      </w:pPr>
      <w:r>
        <w:rPr>
          <w:rStyle w:val="FootnoteReference"/>
          <w:sz w:val="18"/>
          <w:szCs w:val="18"/>
        </w:rPr>
        <w:footnoteRef/>
      </w:r>
      <w:r>
        <w:rPr>
          <w:sz w:val="18"/>
          <w:szCs w:val="18"/>
        </w:rPr>
        <w:t xml:space="preserve"> </w:t>
      </w:r>
      <w:r>
        <w:rPr>
          <w:color w:val="000000"/>
          <w:sz w:val="18"/>
          <w:szCs w:val="18"/>
        </w:rPr>
        <w:t>Modified by a new outcome</w:t>
      </w:r>
    </w:p>
  </w:footnote>
  <w:footnote w:id="12">
    <w:p w14:paraId="2B304284" w14:textId="77777777" w:rsidR="00150F9B" w:rsidRDefault="00150F9B">
      <w:pPr>
        <w:pStyle w:val="FootnoteText"/>
        <w:rPr>
          <w:sz w:val="18"/>
          <w:szCs w:val="18"/>
        </w:rPr>
      </w:pPr>
      <w:r>
        <w:rPr>
          <w:rStyle w:val="FootnoteReference"/>
        </w:rPr>
        <w:footnoteRef/>
      </w:r>
      <w:r>
        <w:t xml:space="preserve"> </w:t>
      </w:r>
      <w:r>
        <w:rPr>
          <w:sz w:val="18"/>
          <w:szCs w:val="18"/>
        </w:rPr>
        <w:t>Adjusted area and included  in de component 2, outcome 2.1, indicator 3</w:t>
      </w:r>
    </w:p>
  </w:footnote>
  <w:footnote w:id="13">
    <w:p w14:paraId="757492CC" w14:textId="77777777" w:rsidR="00150F9B" w:rsidRDefault="00150F9B">
      <w:pPr>
        <w:pStyle w:val="FootnoteText"/>
      </w:pPr>
      <w:r>
        <w:rPr>
          <w:rStyle w:val="FootnoteReference"/>
        </w:rPr>
        <w:footnoteRef/>
      </w:r>
      <w:r>
        <w:t xml:space="preserve"> </w:t>
      </w:r>
      <w:r>
        <w:rPr>
          <w:sz w:val="18"/>
          <w:szCs w:val="18"/>
        </w:rPr>
        <w:t>Moved to the component 2,  outcome 2.1</w:t>
      </w:r>
    </w:p>
  </w:footnote>
  <w:footnote w:id="14">
    <w:p w14:paraId="14309BF1" w14:textId="77777777" w:rsidR="00150F9B" w:rsidRDefault="00150F9B">
      <w:pPr>
        <w:pStyle w:val="FootnoteText"/>
        <w:rPr>
          <w:sz w:val="18"/>
          <w:szCs w:val="18"/>
        </w:rPr>
      </w:pPr>
      <w:r>
        <w:rPr>
          <w:rStyle w:val="FootnoteReference"/>
          <w:sz w:val="18"/>
          <w:szCs w:val="18"/>
        </w:rPr>
        <w:footnoteRef/>
      </w:r>
      <w:r>
        <w:rPr>
          <w:sz w:val="18"/>
          <w:szCs w:val="18"/>
        </w:rPr>
        <w:t xml:space="preserve"> New indicator </w:t>
      </w:r>
    </w:p>
  </w:footnote>
  <w:footnote w:id="15">
    <w:p w14:paraId="173E0BEF" w14:textId="77777777" w:rsidR="00150F9B" w:rsidRDefault="00150F9B">
      <w:pPr>
        <w:pStyle w:val="FootnoteText"/>
      </w:pPr>
      <w:r>
        <w:rPr>
          <w:rStyle w:val="FootnoteReference"/>
        </w:rPr>
        <w:footnoteRef/>
      </w:r>
      <w:r>
        <w:t xml:space="preserve"> </w:t>
      </w:r>
      <w:r>
        <w:rPr>
          <w:sz w:val="18"/>
          <w:szCs w:val="18"/>
        </w:rPr>
        <w:t xml:space="preserve">Moved from the  component 2, output 2.1.4 </w:t>
      </w:r>
      <w:r>
        <w:t xml:space="preserve"> </w:t>
      </w:r>
    </w:p>
  </w:footnote>
  <w:footnote w:id="16">
    <w:p w14:paraId="425C8792" w14:textId="77777777" w:rsidR="00150F9B" w:rsidRPr="000D6CC2" w:rsidRDefault="00150F9B" w:rsidP="00AA1A7F">
      <w:pPr>
        <w:pStyle w:val="FootnoteText"/>
      </w:pPr>
      <w:r w:rsidRPr="000D6CC2">
        <w:rPr>
          <w:rStyle w:val="FootnoteReference"/>
        </w:rPr>
        <w:footnoteRef/>
      </w:r>
      <w:r w:rsidRPr="000D6CC2">
        <w:t xml:space="preserve"> </w:t>
      </w:r>
      <w:r w:rsidRPr="000D6CC2">
        <w:rPr>
          <w:sz w:val="18"/>
          <w:szCs w:val="18"/>
        </w:rPr>
        <w:t>Change to the Output 1.1.2.</w:t>
      </w:r>
    </w:p>
  </w:footnote>
  <w:footnote w:id="17">
    <w:p w14:paraId="42881119" w14:textId="77777777" w:rsidR="00150F9B" w:rsidRPr="000D6CC2" w:rsidRDefault="00150F9B" w:rsidP="00AA1A7F">
      <w:r w:rsidRPr="000D6CC2">
        <w:rPr>
          <w:rStyle w:val="FootnoteReference"/>
        </w:rPr>
        <w:footnoteRef/>
      </w:r>
      <w:r w:rsidRPr="000D6CC2">
        <w:rPr>
          <w:sz w:val="18"/>
          <w:szCs w:val="18"/>
        </w:rPr>
        <w:t>Adjusted area and move to the output 2.1.3</w:t>
      </w:r>
    </w:p>
  </w:footnote>
  <w:footnote w:id="18">
    <w:p w14:paraId="48A52F56" w14:textId="77777777" w:rsidR="00150F9B" w:rsidRDefault="00150F9B">
      <w:pPr>
        <w:pStyle w:val="FootnoteText"/>
      </w:pPr>
      <w:r>
        <w:rPr>
          <w:rStyle w:val="FootnoteReference"/>
        </w:rPr>
        <w:footnoteRef/>
      </w:r>
      <w:r>
        <w:t xml:space="preserve"> </w:t>
      </w:r>
      <w:r>
        <w:rPr>
          <w:sz w:val="18"/>
          <w:szCs w:val="18"/>
        </w:rPr>
        <w:t xml:space="preserve">A new developed output </w:t>
      </w:r>
      <w:r>
        <w:t xml:space="preserve"> </w:t>
      </w:r>
    </w:p>
  </w:footnote>
  <w:footnote w:id="19">
    <w:p w14:paraId="19892EEC" w14:textId="01C3148E" w:rsidR="00150F9B" w:rsidRPr="00340B45" w:rsidRDefault="00150F9B">
      <w:pPr>
        <w:pStyle w:val="FootnoteText"/>
        <w:rPr>
          <w:sz w:val="18"/>
          <w:szCs w:val="18"/>
        </w:rPr>
      </w:pPr>
      <w:r w:rsidRPr="000D6CC2">
        <w:rPr>
          <w:rStyle w:val="FootnoteReference"/>
          <w:sz w:val="18"/>
          <w:szCs w:val="18"/>
        </w:rPr>
        <w:footnoteRef/>
      </w:r>
      <w:r w:rsidRPr="000D6CC2">
        <w:rPr>
          <w:sz w:val="18"/>
          <w:szCs w:val="18"/>
        </w:rPr>
        <w:t xml:space="preserve"> </w:t>
      </w:r>
      <w:r w:rsidRPr="00340B45">
        <w:rPr>
          <w:sz w:val="18"/>
          <w:szCs w:val="18"/>
        </w:rPr>
        <w:t>Moved from the component 1</w:t>
      </w:r>
    </w:p>
  </w:footnote>
  <w:footnote w:id="20">
    <w:p w14:paraId="45AADF6B" w14:textId="77777777" w:rsidR="00150F9B" w:rsidRDefault="00150F9B">
      <w:pPr>
        <w:pStyle w:val="FootnoteText"/>
        <w:rPr>
          <w:sz w:val="18"/>
          <w:szCs w:val="18"/>
        </w:rPr>
      </w:pPr>
      <w:r>
        <w:rPr>
          <w:rStyle w:val="FootnoteReference"/>
          <w:sz w:val="18"/>
          <w:szCs w:val="18"/>
        </w:rPr>
        <w:footnoteRef/>
      </w:r>
      <w:r>
        <w:rPr>
          <w:sz w:val="18"/>
          <w:szCs w:val="18"/>
        </w:rPr>
        <w:t xml:space="preserve"> Reformulated</w:t>
      </w:r>
    </w:p>
  </w:footnote>
  <w:footnote w:id="21">
    <w:p w14:paraId="4749ED6D" w14:textId="77777777" w:rsidR="00150F9B" w:rsidRDefault="00150F9B">
      <w:pPr>
        <w:pStyle w:val="FootnoteText"/>
      </w:pPr>
      <w:r>
        <w:rPr>
          <w:rStyle w:val="FootnoteReference"/>
        </w:rPr>
        <w:footnoteRef/>
      </w:r>
      <w:r>
        <w:t xml:space="preserve"> </w:t>
      </w:r>
      <w:r>
        <w:rPr>
          <w:sz w:val="18"/>
          <w:szCs w:val="18"/>
        </w:rPr>
        <w:t>Reformulated</w:t>
      </w:r>
    </w:p>
  </w:footnote>
  <w:footnote w:id="22">
    <w:p w14:paraId="26CB2D0B" w14:textId="77777777" w:rsidR="00150F9B" w:rsidRDefault="00150F9B">
      <w:pPr>
        <w:pStyle w:val="FootnoteText"/>
      </w:pPr>
      <w:r>
        <w:rPr>
          <w:rStyle w:val="FootnoteReference"/>
        </w:rPr>
        <w:footnoteRef/>
      </w:r>
      <w:r>
        <w:t xml:space="preserve"> Reformulated </w:t>
      </w:r>
    </w:p>
  </w:footnote>
  <w:footnote w:id="23">
    <w:p w14:paraId="5B8BB94A" w14:textId="64F5C6F6" w:rsidR="00150F9B" w:rsidRDefault="00150F9B">
      <w:pPr>
        <w:pStyle w:val="FootnoteText"/>
      </w:pPr>
      <w:r>
        <w:rPr>
          <w:rStyle w:val="FootnoteReference"/>
        </w:rPr>
        <w:footnoteRef/>
      </w:r>
      <w:r>
        <w:t xml:space="preserve"> Adjusted,  see project description summary, target  outcome 3.1 </w:t>
      </w:r>
    </w:p>
  </w:footnote>
  <w:footnote w:id="24">
    <w:p w14:paraId="1A5031DD" w14:textId="77777777" w:rsidR="00150F9B" w:rsidRDefault="00150F9B">
      <w:pPr>
        <w:jc w:val="both"/>
      </w:pPr>
      <w:r>
        <w:rPr>
          <w:rStyle w:val="FootnoteReference"/>
        </w:rPr>
        <w:footnoteRef/>
      </w:r>
      <w:r>
        <w:t xml:space="preserve"> </w:t>
      </w:r>
      <w:r>
        <w:rPr>
          <w:sz w:val="20"/>
          <w:szCs w:val="20"/>
        </w:rPr>
        <w:t>There´s no indigenous population</w:t>
      </w:r>
    </w:p>
  </w:footnote>
  <w:footnote w:id="25">
    <w:p w14:paraId="1195A6EE" w14:textId="77777777" w:rsidR="00150F9B" w:rsidRDefault="00150F9B">
      <w:pPr>
        <w:pStyle w:val="FootnoteText"/>
      </w:pPr>
      <w:r>
        <w:rPr>
          <w:rStyle w:val="FootnoteReference"/>
        </w:rPr>
        <w:footnoteRef/>
      </w:r>
      <w:r>
        <w:t xml:space="preserve"> Credits and Services Cooperative (Cooperativa de Créditos y Servicios)</w:t>
      </w:r>
    </w:p>
  </w:footnote>
  <w:footnote w:id="26">
    <w:p w14:paraId="3531C26B" w14:textId="77777777" w:rsidR="00150F9B" w:rsidRDefault="00150F9B">
      <w:pPr>
        <w:pStyle w:val="FootnoteText"/>
      </w:pPr>
      <w:r>
        <w:rPr>
          <w:rStyle w:val="FootnoteReference"/>
        </w:rPr>
        <w:footnoteRef/>
      </w:r>
      <w:r>
        <w:t xml:space="preserve"> Basic Unit Enterprise (Unidad Empresarial de Base)</w:t>
      </w:r>
    </w:p>
  </w:footnote>
  <w:footnote w:id="27">
    <w:p w14:paraId="50FC4110" w14:textId="77777777" w:rsidR="00150F9B" w:rsidRDefault="00150F9B">
      <w:pPr>
        <w:pStyle w:val="FootnoteText"/>
        <w:jc w:val="both"/>
      </w:pPr>
      <w:r>
        <w:rPr>
          <w:rStyle w:val="FootnoteReference"/>
          <w:rFonts w:eastAsiaTheme="majorEastAsia"/>
          <w:sz w:val="18"/>
          <w:szCs w:val="18"/>
        </w:rPr>
        <w:footnoteRef/>
      </w:r>
      <w:r>
        <w:rPr>
          <w:sz w:val="18"/>
          <w:szCs w:val="18"/>
        </w:rPr>
        <w:t xml:space="preserve">This is linked to outputs 2.1.1 and 2.1.2. The objective of these capacity development actions is to support the implementation of sustainable productive landscapes, as agreed in output 2.1.2 by the stakeholders. </w:t>
      </w:r>
    </w:p>
  </w:footnote>
  <w:footnote w:id="28">
    <w:p w14:paraId="7858D382" w14:textId="77777777" w:rsidR="00150F9B" w:rsidRDefault="00150F9B">
      <w:pPr>
        <w:pStyle w:val="FootnoteText"/>
      </w:pPr>
      <w:r>
        <w:rPr>
          <w:rStyle w:val="FootnoteReference"/>
          <w:rFonts w:eastAsiaTheme="majorEastAsia"/>
          <w:sz w:val="18"/>
          <w:szCs w:val="18"/>
        </w:rPr>
        <w:footnoteRef/>
      </w:r>
      <w:r>
        <w:rPr>
          <w:sz w:val="18"/>
          <w:szCs w:val="18"/>
        </w:rPr>
        <w:t xml:space="preserve"> Government staff </w:t>
      </w:r>
    </w:p>
  </w:footnote>
  <w:footnote w:id="29">
    <w:p w14:paraId="02B7141F" w14:textId="77777777" w:rsidR="00150F9B" w:rsidRDefault="00150F9B">
      <w:pPr>
        <w:pStyle w:val="FootnoteText"/>
      </w:pPr>
      <w:r>
        <w:rPr>
          <w:rStyle w:val="FootnoteReference"/>
          <w:rFonts w:eastAsiaTheme="majorEastAsia"/>
        </w:rPr>
        <w:footnoteRef/>
      </w:r>
      <w:r>
        <w:rPr>
          <w:sz w:val="18"/>
          <w:szCs w:val="18"/>
        </w:rPr>
        <w:t>The role of women is central, since in Cuba 37.9% of active labor force is made of women.</w:t>
      </w:r>
    </w:p>
  </w:footnote>
  <w:footnote w:id="30">
    <w:p w14:paraId="448BA056" w14:textId="77777777" w:rsidR="00150F9B" w:rsidRDefault="00150F9B">
      <w:pPr>
        <w:pStyle w:val="FootnoteText"/>
        <w:rPr>
          <w:sz w:val="18"/>
          <w:szCs w:val="18"/>
        </w:rPr>
      </w:pPr>
      <w:r>
        <w:rPr>
          <w:rStyle w:val="FootnoteReference"/>
          <w:sz w:val="18"/>
          <w:szCs w:val="18"/>
        </w:rPr>
        <w:footnoteRef/>
      </w:r>
      <w:r>
        <w:rPr>
          <w:sz w:val="18"/>
          <w:szCs w:val="18"/>
        </w:rPr>
        <w:t xml:space="preserve"> National Environmental Strategy 2011-2015 </w:t>
      </w:r>
      <w:hyperlink r:id="rId1" w:history="1">
        <w:r>
          <w:rPr>
            <w:rStyle w:val="Hyperlink"/>
            <w:sz w:val="18"/>
            <w:szCs w:val="18"/>
          </w:rPr>
          <w:t>http://www.educambiente.co.cu/index.php?option=com_content&amp;view=article&amp;id=52&amp;Itemid=37</w:t>
        </w:r>
      </w:hyperlink>
      <w:r>
        <w:rPr>
          <w:sz w:val="18"/>
          <w:szCs w:val="18"/>
        </w:rPr>
        <w:t>.</w:t>
      </w:r>
    </w:p>
  </w:footnote>
  <w:footnote w:id="31">
    <w:p w14:paraId="3B92CA21" w14:textId="77777777" w:rsidR="00150F9B" w:rsidRDefault="00150F9B">
      <w:pPr>
        <w:pStyle w:val="FootnoteText"/>
        <w:rPr>
          <w:sz w:val="18"/>
          <w:szCs w:val="18"/>
        </w:rPr>
      </w:pPr>
      <w:r>
        <w:rPr>
          <w:rStyle w:val="FootnoteReference"/>
          <w:sz w:val="18"/>
          <w:szCs w:val="18"/>
        </w:rPr>
        <w:footnoteRef/>
      </w:r>
      <w:r>
        <w:rPr>
          <w:sz w:val="18"/>
          <w:szCs w:val="18"/>
        </w:rPr>
        <w:t xml:space="preserve">Ibidem </w:t>
      </w:r>
    </w:p>
  </w:footnote>
  <w:footnote w:id="32">
    <w:p w14:paraId="09611807" w14:textId="77777777" w:rsidR="00150F9B" w:rsidRDefault="00150F9B">
      <w:pPr>
        <w:pStyle w:val="FootnoteText"/>
        <w:rPr>
          <w:sz w:val="18"/>
          <w:szCs w:val="18"/>
        </w:rPr>
      </w:pPr>
      <w:r>
        <w:rPr>
          <w:rStyle w:val="FootnoteReference"/>
          <w:sz w:val="18"/>
          <w:szCs w:val="18"/>
        </w:rPr>
        <w:footnoteRef/>
      </w:r>
      <w:r>
        <w:rPr>
          <w:sz w:val="18"/>
          <w:szCs w:val="18"/>
        </w:rPr>
        <w:t>Fifth National Report to the Convention on Biological Diversity (2014).</w:t>
      </w:r>
    </w:p>
  </w:footnote>
  <w:footnote w:id="33">
    <w:p w14:paraId="6CE37552" w14:textId="77777777" w:rsidR="00150F9B" w:rsidRDefault="00150F9B">
      <w:pPr>
        <w:pStyle w:val="FootnoteText"/>
      </w:pPr>
      <w:r>
        <w:rPr>
          <w:rStyle w:val="FootnoteReference"/>
          <w:sz w:val="18"/>
          <w:szCs w:val="18"/>
        </w:rPr>
        <w:footnoteRef/>
      </w:r>
      <w:r>
        <w:rPr>
          <w:sz w:val="18"/>
          <w:szCs w:val="18"/>
        </w:rPr>
        <w:t xml:space="preserve"> Ibidem </w:t>
      </w:r>
    </w:p>
  </w:footnote>
  <w:footnote w:id="34">
    <w:p w14:paraId="6D18AE24" w14:textId="77777777" w:rsidR="00150F9B" w:rsidRDefault="00150F9B">
      <w:pPr>
        <w:pStyle w:val="FootnoteText"/>
      </w:pPr>
      <w:r>
        <w:rPr>
          <w:rStyle w:val="FootnoteReference"/>
        </w:rPr>
        <w:footnoteRef/>
      </w:r>
      <w:r>
        <w:rPr>
          <w:sz w:val="18"/>
          <w:szCs w:val="18"/>
        </w:rPr>
        <w:t xml:space="preserve"> Ibidem</w:t>
      </w:r>
    </w:p>
  </w:footnote>
  <w:footnote w:id="35">
    <w:p w14:paraId="7C9B57F3" w14:textId="77777777" w:rsidR="00150F9B" w:rsidRDefault="00150F9B" w:rsidP="004C46EF">
      <w:pPr>
        <w:jc w:val="both"/>
        <w:rPr>
          <w:sz w:val="18"/>
          <w:szCs w:val="18"/>
        </w:rPr>
      </w:pPr>
      <w:r>
        <w:rPr>
          <w:rStyle w:val="FootnoteReference"/>
        </w:rPr>
        <w:footnoteRef/>
      </w:r>
      <w:r>
        <w:rPr>
          <w:rStyle w:val="Strong"/>
          <w:rFonts w:eastAsia="Trebuchet MS"/>
          <w:sz w:val="18"/>
          <w:szCs w:val="18"/>
        </w:rPr>
        <w:t>Spanish acronyms of the national relevant Research Institution and Universities that will enhance its capacities through the project implementation:</w:t>
      </w:r>
      <w:r>
        <w:rPr>
          <w:sz w:val="18"/>
          <w:szCs w:val="18"/>
        </w:rPr>
        <w:t xml:space="preserve">IES(biodiversity and wild species), INIVIT(eatable roots), INIFAT(exsitu conservation bank PGRFA,soil and basic agriculture researches), CIMAGT(livestock, </w:t>
      </w:r>
      <w:r>
        <w:rPr>
          <w:i/>
          <w:sz w:val="18"/>
          <w:szCs w:val="18"/>
        </w:rPr>
        <w:t xml:space="preserve">ex situ </w:t>
      </w:r>
      <w:r>
        <w:rPr>
          <w:sz w:val="18"/>
          <w:szCs w:val="18"/>
        </w:rPr>
        <w:t>conservation ZGRFA), IIP(pigs), IIA(poultry), IIG(grains), IILD(vegetables), CIAPI(bees), CENSA (</w:t>
      </w:r>
      <w:r>
        <w:rPr>
          <w:rStyle w:val="Strong"/>
          <w:rFonts w:eastAsia="Trebuchet MS"/>
          <w:sz w:val="18"/>
          <w:szCs w:val="18"/>
        </w:rPr>
        <w:t>National Center for animal health</w:t>
      </w:r>
      <w:r>
        <w:rPr>
          <w:sz w:val="18"/>
          <w:szCs w:val="18"/>
        </w:rPr>
        <w:t>), IIFT (Institute of research in tropical fruit growing), IAGRIC (Agricultural Engineering Institute), INCA(grains), ICA(animal feeding and health), IIPF(animal feeding), EEPF”IndioHatuey” (animal feeding),  Matanzas University, Sancti Spíritus University, and Granma University.</w:t>
      </w:r>
    </w:p>
  </w:footnote>
  <w:footnote w:id="36">
    <w:p w14:paraId="6E89FFA2" w14:textId="77777777" w:rsidR="00150F9B" w:rsidRDefault="00150F9B" w:rsidP="004C46EF">
      <w:pPr>
        <w:pStyle w:val="FootnoteText"/>
        <w:jc w:val="both"/>
        <w:rPr>
          <w:sz w:val="18"/>
          <w:szCs w:val="18"/>
        </w:rPr>
      </w:pPr>
      <w:r>
        <w:rPr>
          <w:rStyle w:val="FootnoteReference"/>
          <w:sz w:val="18"/>
          <w:szCs w:val="18"/>
        </w:rPr>
        <w:footnoteRef/>
      </w:r>
      <w:r>
        <w:rPr>
          <w:sz w:val="18"/>
          <w:szCs w:val="18"/>
        </w:rPr>
        <w:t xml:space="preserve">  The S</w:t>
      </w:r>
      <w:r>
        <w:rPr>
          <w:iCs/>
          <w:sz w:val="18"/>
          <w:szCs w:val="18"/>
        </w:rPr>
        <w:t>ustainable Crop Production Intensification (SCPI)</w:t>
      </w:r>
      <w:r>
        <w:rPr>
          <w:sz w:val="18"/>
          <w:szCs w:val="18"/>
        </w:rPr>
        <w:t xml:space="preserve"> is an approach developed by FAO, usually known as “Save and Grow”.</w:t>
      </w:r>
    </w:p>
  </w:footnote>
  <w:footnote w:id="37">
    <w:p w14:paraId="7464B825" w14:textId="77777777" w:rsidR="00150F9B" w:rsidRDefault="00150F9B">
      <w:pPr>
        <w:pStyle w:val="FootnoteText"/>
      </w:pPr>
      <w:r>
        <w:rPr>
          <w:rStyle w:val="FootnoteReference"/>
        </w:rPr>
        <w:footnoteRef/>
      </w:r>
      <w:r>
        <w:t xml:space="preserve"> If at CEO Endorsement, the PPG activities have not been completed and there is a balance of unspent funds, Agencies can continue undertake the activities up to one year of project start. No later than one year from start of project implementation, Agencies should report this table to the GEF Secretariat on the completion of PPG activities and the amount spent for activities.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F12081"/>
    <w:multiLevelType w:val="hybridMultilevel"/>
    <w:tmpl w:val="7B502946"/>
    <w:styleLink w:val="ImportedStyle3"/>
    <w:lvl w:ilvl="0" w:tplc="BAE432A4">
      <w:start w:val="1"/>
      <w:numFmt w:val="decimal"/>
      <w:lvlText w:val="%1."/>
      <w:lvlJc w:val="left"/>
      <w:pPr>
        <w:ind w:left="270" w:hanging="27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6FA6652">
      <w:start w:val="1"/>
      <w:numFmt w:val="lowerLetter"/>
      <w:lvlText w:val="%2."/>
      <w:lvlJc w:val="left"/>
      <w:pPr>
        <w:tabs>
          <w:tab w:val="left" w:pos="270"/>
        </w:tabs>
        <w:ind w:left="108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BF965AE2">
      <w:start w:val="1"/>
      <w:numFmt w:val="lowerRoman"/>
      <w:lvlText w:val="%3."/>
      <w:lvlJc w:val="left"/>
      <w:pPr>
        <w:tabs>
          <w:tab w:val="left" w:pos="270"/>
        </w:tabs>
        <w:ind w:left="1800" w:hanging="275"/>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8E67C4E">
      <w:start w:val="1"/>
      <w:numFmt w:val="decimal"/>
      <w:lvlText w:val="%4."/>
      <w:lvlJc w:val="left"/>
      <w:pPr>
        <w:tabs>
          <w:tab w:val="left" w:pos="270"/>
        </w:tabs>
        <w:ind w:left="25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78AB340">
      <w:start w:val="1"/>
      <w:numFmt w:val="lowerLetter"/>
      <w:lvlText w:val="%5."/>
      <w:lvlJc w:val="left"/>
      <w:pPr>
        <w:tabs>
          <w:tab w:val="left" w:pos="270"/>
        </w:tabs>
        <w:ind w:left="324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E2C02C0">
      <w:start w:val="1"/>
      <w:numFmt w:val="lowerRoman"/>
      <w:lvlText w:val="%6."/>
      <w:lvlJc w:val="left"/>
      <w:pPr>
        <w:tabs>
          <w:tab w:val="left" w:pos="270"/>
        </w:tabs>
        <w:ind w:left="3960" w:hanging="275"/>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BFAE43A">
      <w:start w:val="1"/>
      <w:numFmt w:val="decimal"/>
      <w:lvlText w:val="%7."/>
      <w:lvlJc w:val="left"/>
      <w:pPr>
        <w:tabs>
          <w:tab w:val="left" w:pos="270"/>
        </w:tabs>
        <w:ind w:left="468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8DE8D8C">
      <w:start w:val="1"/>
      <w:numFmt w:val="lowerLetter"/>
      <w:lvlText w:val="%8."/>
      <w:lvlJc w:val="left"/>
      <w:pPr>
        <w:tabs>
          <w:tab w:val="left" w:pos="270"/>
        </w:tabs>
        <w:ind w:left="540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D396C976">
      <w:start w:val="1"/>
      <w:numFmt w:val="lowerRoman"/>
      <w:lvlText w:val="%9."/>
      <w:lvlJc w:val="left"/>
      <w:pPr>
        <w:tabs>
          <w:tab w:val="left" w:pos="270"/>
        </w:tabs>
        <w:ind w:left="6120" w:hanging="275"/>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0500761B"/>
    <w:multiLevelType w:val="hybridMultilevel"/>
    <w:tmpl w:val="FB8CEAD4"/>
    <w:lvl w:ilvl="0" w:tplc="30A49126">
      <w:start w:val="1"/>
      <w:numFmt w:val="upperLetter"/>
      <w:lvlText w:val="%1."/>
      <w:lvlJc w:val="left"/>
      <w:pPr>
        <w:tabs>
          <w:tab w:val="num" w:pos="717"/>
        </w:tabs>
        <w:ind w:left="717" w:hanging="360"/>
      </w:pPr>
      <w:rPr>
        <w:rFonts w:hint="default"/>
      </w:rPr>
    </w:lvl>
    <w:lvl w:ilvl="1" w:tplc="04090019" w:tentative="1">
      <w:start w:val="1"/>
      <w:numFmt w:val="lowerLetter"/>
      <w:lvlText w:val="%2."/>
      <w:lvlJc w:val="left"/>
      <w:pPr>
        <w:tabs>
          <w:tab w:val="num" w:pos="1437"/>
        </w:tabs>
        <w:ind w:left="1437" w:hanging="360"/>
      </w:pPr>
    </w:lvl>
    <w:lvl w:ilvl="2" w:tplc="0409001B" w:tentative="1">
      <w:start w:val="1"/>
      <w:numFmt w:val="lowerRoman"/>
      <w:lvlText w:val="%3."/>
      <w:lvlJc w:val="right"/>
      <w:pPr>
        <w:tabs>
          <w:tab w:val="num" w:pos="2157"/>
        </w:tabs>
        <w:ind w:left="2157" w:hanging="180"/>
      </w:pPr>
    </w:lvl>
    <w:lvl w:ilvl="3" w:tplc="0409000F" w:tentative="1">
      <w:start w:val="1"/>
      <w:numFmt w:val="decimal"/>
      <w:lvlText w:val="%4."/>
      <w:lvlJc w:val="left"/>
      <w:pPr>
        <w:tabs>
          <w:tab w:val="num" w:pos="2877"/>
        </w:tabs>
        <w:ind w:left="2877" w:hanging="360"/>
      </w:pPr>
    </w:lvl>
    <w:lvl w:ilvl="4" w:tplc="04090019" w:tentative="1">
      <w:start w:val="1"/>
      <w:numFmt w:val="lowerLetter"/>
      <w:lvlText w:val="%5."/>
      <w:lvlJc w:val="left"/>
      <w:pPr>
        <w:tabs>
          <w:tab w:val="num" w:pos="3597"/>
        </w:tabs>
        <w:ind w:left="3597" w:hanging="360"/>
      </w:pPr>
    </w:lvl>
    <w:lvl w:ilvl="5" w:tplc="0409001B" w:tentative="1">
      <w:start w:val="1"/>
      <w:numFmt w:val="lowerRoman"/>
      <w:lvlText w:val="%6."/>
      <w:lvlJc w:val="right"/>
      <w:pPr>
        <w:tabs>
          <w:tab w:val="num" w:pos="4317"/>
        </w:tabs>
        <w:ind w:left="4317" w:hanging="180"/>
      </w:pPr>
    </w:lvl>
    <w:lvl w:ilvl="6" w:tplc="0409000F" w:tentative="1">
      <w:start w:val="1"/>
      <w:numFmt w:val="decimal"/>
      <w:lvlText w:val="%7."/>
      <w:lvlJc w:val="left"/>
      <w:pPr>
        <w:tabs>
          <w:tab w:val="num" w:pos="5037"/>
        </w:tabs>
        <w:ind w:left="5037" w:hanging="360"/>
      </w:pPr>
    </w:lvl>
    <w:lvl w:ilvl="7" w:tplc="04090019" w:tentative="1">
      <w:start w:val="1"/>
      <w:numFmt w:val="lowerLetter"/>
      <w:lvlText w:val="%8."/>
      <w:lvlJc w:val="left"/>
      <w:pPr>
        <w:tabs>
          <w:tab w:val="num" w:pos="5757"/>
        </w:tabs>
        <w:ind w:left="5757" w:hanging="360"/>
      </w:pPr>
    </w:lvl>
    <w:lvl w:ilvl="8" w:tplc="0409001B" w:tentative="1">
      <w:start w:val="1"/>
      <w:numFmt w:val="lowerRoman"/>
      <w:lvlText w:val="%9."/>
      <w:lvlJc w:val="right"/>
      <w:pPr>
        <w:tabs>
          <w:tab w:val="num" w:pos="6477"/>
        </w:tabs>
        <w:ind w:left="6477" w:hanging="180"/>
      </w:pPr>
    </w:lvl>
  </w:abstractNum>
  <w:abstractNum w:abstractNumId="2" w15:restartNumberingAfterBreak="0">
    <w:nsid w:val="0A8A759D"/>
    <w:multiLevelType w:val="hybridMultilevel"/>
    <w:tmpl w:val="543033CC"/>
    <w:lvl w:ilvl="0" w:tplc="0B54E7E0">
      <w:start w:val="1"/>
      <w:numFmt w:val="upperLetter"/>
      <w:pStyle w:val="ListLetter"/>
      <w:lvlText w:val="%1."/>
      <w:lvlJc w:val="left"/>
      <w:pPr>
        <w:tabs>
          <w:tab w:val="num" w:pos="360"/>
        </w:tabs>
        <w:ind w:left="360" w:hanging="360"/>
      </w:pPr>
    </w:lvl>
    <w:lvl w:ilvl="1" w:tplc="C25016F0">
      <w:start w:val="1"/>
      <w:numFmt w:val="bullet"/>
      <w:lvlText w:val=""/>
      <w:lvlJc w:val="left"/>
      <w:pPr>
        <w:tabs>
          <w:tab w:val="num" w:pos="1080"/>
        </w:tabs>
        <w:ind w:left="1080" w:hanging="360"/>
      </w:pPr>
      <w:rPr>
        <w:rFonts w:ascii="Symbol" w:hAnsi="Symbol" w:cs="Symbol" w:hint="default"/>
        <w:sz w:val="20"/>
        <w:szCs w:val="20"/>
      </w:rPr>
    </w:lvl>
    <w:lvl w:ilvl="2" w:tplc="7C1CAAAE">
      <w:start w:val="1"/>
      <w:numFmt w:val="lowerLetter"/>
      <w:lvlText w:val="%3."/>
      <w:lvlJc w:val="left"/>
      <w:pPr>
        <w:tabs>
          <w:tab w:val="num" w:pos="1980"/>
        </w:tabs>
        <w:ind w:left="1980" w:hanging="360"/>
      </w:pPr>
      <w:rPr>
        <w:rFonts w:hint="default"/>
        <w:b w:val="0"/>
        <w:bCs w:val="0"/>
        <w:i w:val="0"/>
        <w:iCs w:val="0"/>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15:restartNumberingAfterBreak="0">
    <w:nsid w:val="11E5352F"/>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1CAB00A1"/>
    <w:multiLevelType w:val="hybridMultilevel"/>
    <w:tmpl w:val="A39624FA"/>
    <w:styleLink w:val="ImportedStyle31"/>
    <w:lvl w:ilvl="0" w:tplc="DCAAF32E">
      <w:start w:val="1"/>
      <w:numFmt w:val="bullet"/>
      <w:lvlText w:val="-"/>
      <w:lvlJc w:val="left"/>
      <w:pPr>
        <w:tabs>
          <w:tab w:val="left" w:pos="360"/>
        </w:tabs>
        <w:ind w:left="71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C600C82">
      <w:start w:val="1"/>
      <w:numFmt w:val="bullet"/>
      <w:lvlText w:val="o"/>
      <w:lvlJc w:val="left"/>
      <w:pPr>
        <w:tabs>
          <w:tab w:val="left" w:pos="360"/>
        </w:tabs>
        <w:ind w:left="143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8E6323E">
      <w:start w:val="1"/>
      <w:numFmt w:val="bullet"/>
      <w:lvlText w:val="▪"/>
      <w:lvlJc w:val="left"/>
      <w:pPr>
        <w:tabs>
          <w:tab w:val="left" w:pos="360"/>
        </w:tabs>
        <w:ind w:left="215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62894CC">
      <w:start w:val="1"/>
      <w:numFmt w:val="bullet"/>
      <w:lvlText w:val="•"/>
      <w:lvlJc w:val="left"/>
      <w:pPr>
        <w:tabs>
          <w:tab w:val="left" w:pos="360"/>
        </w:tabs>
        <w:ind w:left="287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9DA2172">
      <w:start w:val="1"/>
      <w:numFmt w:val="bullet"/>
      <w:lvlText w:val="o"/>
      <w:lvlJc w:val="left"/>
      <w:pPr>
        <w:tabs>
          <w:tab w:val="left" w:pos="360"/>
        </w:tabs>
        <w:ind w:left="359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6206994">
      <w:start w:val="1"/>
      <w:numFmt w:val="bullet"/>
      <w:lvlText w:val="▪"/>
      <w:lvlJc w:val="left"/>
      <w:pPr>
        <w:tabs>
          <w:tab w:val="left" w:pos="360"/>
        </w:tabs>
        <w:ind w:left="431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7B85920">
      <w:start w:val="1"/>
      <w:numFmt w:val="bullet"/>
      <w:lvlText w:val="•"/>
      <w:lvlJc w:val="left"/>
      <w:pPr>
        <w:tabs>
          <w:tab w:val="left" w:pos="360"/>
        </w:tabs>
        <w:ind w:left="503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DA0A8CC">
      <w:start w:val="1"/>
      <w:numFmt w:val="bullet"/>
      <w:lvlText w:val="o"/>
      <w:lvlJc w:val="left"/>
      <w:pPr>
        <w:tabs>
          <w:tab w:val="left" w:pos="360"/>
        </w:tabs>
        <w:ind w:left="575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18BEAD7A">
      <w:start w:val="1"/>
      <w:numFmt w:val="bullet"/>
      <w:lvlText w:val="▪"/>
      <w:lvlJc w:val="left"/>
      <w:pPr>
        <w:tabs>
          <w:tab w:val="left" w:pos="360"/>
        </w:tabs>
        <w:ind w:left="647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1D487DAA"/>
    <w:multiLevelType w:val="hybridMultilevel"/>
    <w:tmpl w:val="89A862EE"/>
    <w:lvl w:ilvl="0" w:tplc="B114ED2C">
      <w:start w:val="1"/>
      <w:numFmt w:val="decimal"/>
      <w:pStyle w:val="grfico"/>
      <w:lvlText w:val="Gráfica %1."/>
      <w:lvlJc w:val="left"/>
      <w:pPr>
        <w:tabs>
          <w:tab w:val="num" w:pos="397"/>
        </w:tabs>
        <w:ind w:left="0" w:firstLine="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1DAF749C"/>
    <w:multiLevelType w:val="hybridMultilevel"/>
    <w:tmpl w:val="ABCC374C"/>
    <w:styleLink w:val="ImportedStyle36"/>
    <w:lvl w:ilvl="0" w:tplc="CCE636A8">
      <w:start w:val="1"/>
      <w:numFmt w:val="bullet"/>
      <w:lvlText w:val="-"/>
      <w:lvlJc w:val="left"/>
      <w:pPr>
        <w:ind w:left="567"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51CC4A6">
      <w:start w:val="1"/>
      <w:numFmt w:val="bullet"/>
      <w:lvlText w:val="o"/>
      <w:lvlJc w:val="left"/>
      <w:pPr>
        <w:tabs>
          <w:tab w:val="left" w:pos="567"/>
        </w:tabs>
        <w:ind w:left="1287"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33C91B2">
      <w:start w:val="1"/>
      <w:numFmt w:val="bullet"/>
      <w:lvlText w:val="▪"/>
      <w:lvlJc w:val="left"/>
      <w:pPr>
        <w:tabs>
          <w:tab w:val="left" w:pos="567"/>
        </w:tabs>
        <w:ind w:left="2007"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660FEBC">
      <w:start w:val="1"/>
      <w:numFmt w:val="bullet"/>
      <w:lvlText w:val="•"/>
      <w:lvlJc w:val="left"/>
      <w:pPr>
        <w:tabs>
          <w:tab w:val="left" w:pos="567"/>
        </w:tabs>
        <w:ind w:left="2727"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0EEE31F2">
      <w:start w:val="1"/>
      <w:numFmt w:val="bullet"/>
      <w:lvlText w:val="o"/>
      <w:lvlJc w:val="left"/>
      <w:pPr>
        <w:tabs>
          <w:tab w:val="left" w:pos="567"/>
        </w:tabs>
        <w:ind w:left="3447"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A242557E">
      <w:start w:val="1"/>
      <w:numFmt w:val="bullet"/>
      <w:lvlText w:val="▪"/>
      <w:lvlJc w:val="left"/>
      <w:pPr>
        <w:tabs>
          <w:tab w:val="left" w:pos="567"/>
        </w:tabs>
        <w:ind w:left="4167"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0E0202C">
      <w:start w:val="1"/>
      <w:numFmt w:val="bullet"/>
      <w:lvlText w:val="•"/>
      <w:lvlJc w:val="left"/>
      <w:pPr>
        <w:tabs>
          <w:tab w:val="left" w:pos="567"/>
        </w:tabs>
        <w:ind w:left="4887"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6F2370C">
      <w:start w:val="1"/>
      <w:numFmt w:val="bullet"/>
      <w:lvlText w:val="o"/>
      <w:lvlJc w:val="left"/>
      <w:pPr>
        <w:tabs>
          <w:tab w:val="left" w:pos="567"/>
        </w:tabs>
        <w:ind w:left="5607"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1FB238BC">
      <w:start w:val="1"/>
      <w:numFmt w:val="bullet"/>
      <w:lvlText w:val="▪"/>
      <w:lvlJc w:val="left"/>
      <w:pPr>
        <w:tabs>
          <w:tab w:val="left" w:pos="567"/>
        </w:tabs>
        <w:ind w:left="6327"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15:restartNumberingAfterBreak="0">
    <w:nsid w:val="216E212C"/>
    <w:multiLevelType w:val="hybridMultilevel"/>
    <w:tmpl w:val="B8F8A082"/>
    <w:lvl w:ilvl="0" w:tplc="BC0A5E28">
      <w:start w:val="1"/>
      <w:numFmt w:val="upperLetter"/>
      <w:lvlText w:val="%1."/>
      <w:lvlJc w:val="left"/>
      <w:pPr>
        <w:tabs>
          <w:tab w:val="num" w:pos="720"/>
        </w:tabs>
        <w:ind w:left="720" w:hanging="360"/>
      </w:pPr>
      <w:rPr>
        <w:rFonts w:ascii="Cambria" w:hAnsi="Cambria"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273254DB"/>
    <w:multiLevelType w:val="multilevel"/>
    <w:tmpl w:val="0809001F"/>
    <w:styleLink w:val="Style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0" w15:restartNumberingAfterBreak="0">
    <w:nsid w:val="273D7F62"/>
    <w:multiLevelType w:val="multilevel"/>
    <w:tmpl w:val="67AEEEBA"/>
    <w:lvl w:ilvl="0">
      <w:start w:val="1"/>
      <w:numFmt w:val="decimal"/>
      <w:lvlText w:val="%1"/>
      <w:lvlJc w:val="left"/>
      <w:pPr>
        <w:ind w:left="360" w:hanging="360"/>
      </w:pPr>
      <w:rPr>
        <w:rFonts w:hint="default"/>
      </w:rPr>
    </w:lvl>
    <w:lvl w:ilvl="1">
      <w:start w:val="1"/>
      <w:numFmt w:val="decimal"/>
      <w:lvlText w:val="%1.%2"/>
      <w:lvlJc w:val="left"/>
      <w:pPr>
        <w:ind w:left="304" w:hanging="360"/>
      </w:pPr>
      <w:rPr>
        <w:rFonts w:hint="default"/>
      </w:rPr>
    </w:lvl>
    <w:lvl w:ilvl="2">
      <w:start w:val="1"/>
      <w:numFmt w:val="decimal"/>
      <w:lvlText w:val="%1.%2.%3"/>
      <w:lvlJc w:val="left"/>
      <w:pPr>
        <w:ind w:left="608" w:hanging="720"/>
      </w:pPr>
      <w:rPr>
        <w:rFonts w:hint="default"/>
      </w:rPr>
    </w:lvl>
    <w:lvl w:ilvl="3">
      <w:start w:val="1"/>
      <w:numFmt w:val="decimal"/>
      <w:lvlText w:val="%1.%2.%3.%4"/>
      <w:lvlJc w:val="left"/>
      <w:pPr>
        <w:ind w:left="552" w:hanging="720"/>
      </w:pPr>
      <w:rPr>
        <w:rFonts w:hint="default"/>
      </w:rPr>
    </w:lvl>
    <w:lvl w:ilvl="4">
      <w:start w:val="1"/>
      <w:numFmt w:val="decimal"/>
      <w:lvlText w:val="%1.%2.%3.%4.%5"/>
      <w:lvlJc w:val="left"/>
      <w:pPr>
        <w:ind w:left="856" w:hanging="1080"/>
      </w:pPr>
      <w:rPr>
        <w:rFonts w:hint="default"/>
      </w:rPr>
    </w:lvl>
    <w:lvl w:ilvl="5">
      <w:start w:val="1"/>
      <w:numFmt w:val="decimal"/>
      <w:lvlText w:val="%1.%2.%3.%4.%5.%6"/>
      <w:lvlJc w:val="left"/>
      <w:pPr>
        <w:ind w:left="800" w:hanging="1080"/>
      </w:pPr>
      <w:rPr>
        <w:rFonts w:hint="default"/>
      </w:rPr>
    </w:lvl>
    <w:lvl w:ilvl="6">
      <w:start w:val="1"/>
      <w:numFmt w:val="decimal"/>
      <w:lvlText w:val="%1.%2.%3.%4.%5.%6.%7"/>
      <w:lvlJc w:val="left"/>
      <w:pPr>
        <w:ind w:left="1104" w:hanging="1440"/>
      </w:pPr>
      <w:rPr>
        <w:rFonts w:hint="default"/>
      </w:rPr>
    </w:lvl>
    <w:lvl w:ilvl="7">
      <w:start w:val="1"/>
      <w:numFmt w:val="decimal"/>
      <w:lvlText w:val="%1.%2.%3.%4.%5.%6.%7.%8"/>
      <w:lvlJc w:val="left"/>
      <w:pPr>
        <w:ind w:left="1048" w:hanging="1440"/>
      </w:pPr>
      <w:rPr>
        <w:rFonts w:hint="default"/>
      </w:rPr>
    </w:lvl>
    <w:lvl w:ilvl="8">
      <w:start w:val="1"/>
      <w:numFmt w:val="decimal"/>
      <w:lvlText w:val="%1.%2.%3.%4.%5.%6.%7.%8.%9"/>
      <w:lvlJc w:val="left"/>
      <w:pPr>
        <w:ind w:left="1352" w:hanging="1800"/>
      </w:pPr>
      <w:rPr>
        <w:rFonts w:hint="default"/>
      </w:rPr>
    </w:lvl>
  </w:abstractNum>
  <w:abstractNum w:abstractNumId="11" w15:restartNumberingAfterBreak="0">
    <w:nsid w:val="2A5C387C"/>
    <w:multiLevelType w:val="hybridMultilevel"/>
    <w:tmpl w:val="3E362B0A"/>
    <w:lvl w:ilvl="0" w:tplc="D5CEE202">
      <w:start w:val="1"/>
      <w:numFmt w:val="bullet"/>
      <w:pStyle w:val="Bullet"/>
      <w:lvlText w:val=""/>
      <w:lvlJc w:val="left"/>
      <w:pPr>
        <w:tabs>
          <w:tab w:val="num" w:pos="720"/>
        </w:tabs>
        <w:ind w:left="720" w:hanging="360"/>
      </w:pPr>
      <w:rPr>
        <w:rFonts w:ascii="Symbol" w:hAnsi="Symbol" w:cs="Symbol" w:hint="default"/>
        <w:sz w:val="20"/>
        <w:szCs w:val="20"/>
      </w:rPr>
    </w:lvl>
    <w:lvl w:ilvl="1" w:tplc="1D0824BC" w:tentative="1">
      <w:start w:val="1"/>
      <w:numFmt w:val="bullet"/>
      <w:lvlText w:val="o"/>
      <w:lvlJc w:val="left"/>
      <w:pPr>
        <w:tabs>
          <w:tab w:val="num" w:pos="1440"/>
        </w:tabs>
        <w:ind w:left="1440" w:hanging="360"/>
      </w:pPr>
      <w:rPr>
        <w:rFonts w:ascii="Courier New" w:hAnsi="Courier New" w:cs="Courier New" w:hint="default"/>
      </w:rPr>
    </w:lvl>
    <w:lvl w:ilvl="2" w:tplc="943AFC0A" w:tentative="1">
      <w:start w:val="1"/>
      <w:numFmt w:val="bullet"/>
      <w:lvlText w:val=""/>
      <w:lvlJc w:val="left"/>
      <w:pPr>
        <w:tabs>
          <w:tab w:val="num" w:pos="2160"/>
        </w:tabs>
        <w:ind w:left="2160" w:hanging="360"/>
      </w:pPr>
      <w:rPr>
        <w:rFonts w:ascii="Wingdings" w:hAnsi="Wingdings" w:cs="Wingdings" w:hint="default"/>
      </w:rPr>
    </w:lvl>
    <w:lvl w:ilvl="3" w:tplc="BA10714E" w:tentative="1">
      <w:start w:val="1"/>
      <w:numFmt w:val="bullet"/>
      <w:lvlText w:val=""/>
      <w:lvlJc w:val="left"/>
      <w:pPr>
        <w:tabs>
          <w:tab w:val="num" w:pos="2880"/>
        </w:tabs>
        <w:ind w:left="2880" w:hanging="360"/>
      </w:pPr>
      <w:rPr>
        <w:rFonts w:ascii="Symbol" w:hAnsi="Symbol" w:cs="Symbol" w:hint="default"/>
      </w:rPr>
    </w:lvl>
    <w:lvl w:ilvl="4" w:tplc="2886F7D4" w:tentative="1">
      <w:start w:val="1"/>
      <w:numFmt w:val="bullet"/>
      <w:lvlText w:val="o"/>
      <w:lvlJc w:val="left"/>
      <w:pPr>
        <w:tabs>
          <w:tab w:val="num" w:pos="3600"/>
        </w:tabs>
        <w:ind w:left="3600" w:hanging="360"/>
      </w:pPr>
      <w:rPr>
        <w:rFonts w:ascii="Courier New" w:hAnsi="Courier New" w:cs="Courier New" w:hint="default"/>
      </w:rPr>
    </w:lvl>
    <w:lvl w:ilvl="5" w:tplc="3D9C179E" w:tentative="1">
      <w:start w:val="1"/>
      <w:numFmt w:val="bullet"/>
      <w:lvlText w:val=""/>
      <w:lvlJc w:val="left"/>
      <w:pPr>
        <w:tabs>
          <w:tab w:val="num" w:pos="4320"/>
        </w:tabs>
        <w:ind w:left="4320" w:hanging="360"/>
      </w:pPr>
      <w:rPr>
        <w:rFonts w:ascii="Wingdings" w:hAnsi="Wingdings" w:cs="Wingdings" w:hint="default"/>
      </w:rPr>
    </w:lvl>
    <w:lvl w:ilvl="6" w:tplc="6A9C4160" w:tentative="1">
      <w:start w:val="1"/>
      <w:numFmt w:val="bullet"/>
      <w:lvlText w:val=""/>
      <w:lvlJc w:val="left"/>
      <w:pPr>
        <w:tabs>
          <w:tab w:val="num" w:pos="5040"/>
        </w:tabs>
        <w:ind w:left="5040" w:hanging="360"/>
      </w:pPr>
      <w:rPr>
        <w:rFonts w:ascii="Symbol" w:hAnsi="Symbol" w:cs="Symbol" w:hint="default"/>
      </w:rPr>
    </w:lvl>
    <w:lvl w:ilvl="7" w:tplc="5134A7BA" w:tentative="1">
      <w:start w:val="1"/>
      <w:numFmt w:val="bullet"/>
      <w:lvlText w:val="o"/>
      <w:lvlJc w:val="left"/>
      <w:pPr>
        <w:tabs>
          <w:tab w:val="num" w:pos="5760"/>
        </w:tabs>
        <w:ind w:left="5760" w:hanging="360"/>
      </w:pPr>
      <w:rPr>
        <w:rFonts w:ascii="Courier New" w:hAnsi="Courier New" w:cs="Courier New" w:hint="default"/>
      </w:rPr>
    </w:lvl>
    <w:lvl w:ilvl="8" w:tplc="3B101E6A" w:tentative="1">
      <w:start w:val="1"/>
      <w:numFmt w:val="bullet"/>
      <w:lvlText w:val=""/>
      <w:lvlJc w:val="left"/>
      <w:pPr>
        <w:tabs>
          <w:tab w:val="num" w:pos="6480"/>
        </w:tabs>
        <w:ind w:left="6480" w:hanging="360"/>
      </w:pPr>
      <w:rPr>
        <w:rFonts w:ascii="Wingdings" w:hAnsi="Wingdings" w:cs="Wingdings" w:hint="default"/>
      </w:rPr>
    </w:lvl>
  </w:abstractNum>
  <w:abstractNum w:abstractNumId="12" w15:restartNumberingAfterBreak="0">
    <w:nsid w:val="2D4032FD"/>
    <w:multiLevelType w:val="hybridMultilevel"/>
    <w:tmpl w:val="863AE912"/>
    <w:lvl w:ilvl="0" w:tplc="6380AC36">
      <w:start w:val="1"/>
      <w:numFmt w:val="bullet"/>
      <w:pStyle w:val="RequirementsList"/>
      <w:lvlText w:val=""/>
      <w:lvlJc w:val="left"/>
      <w:pPr>
        <w:tabs>
          <w:tab w:val="num" w:pos="29"/>
        </w:tabs>
        <w:ind w:left="288" w:hanging="288"/>
      </w:pPr>
      <w:rPr>
        <w:rFonts w:ascii="Symbol" w:hAnsi="Symbol" w:hint="default"/>
        <w:b/>
        <w:i w:val="0"/>
        <w:color w:val="808080"/>
        <w:sz w:val="20"/>
        <w:szCs w:val="20"/>
      </w:rPr>
    </w:lvl>
    <w:lvl w:ilvl="1" w:tplc="2CD2F268" w:tentative="1">
      <w:start w:val="1"/>
      <w:numFmt w:val="bullet"/>
      <w:lvlText w:val="o"/>
      <w:lvlJc w:val="left"/>
      <w:pPr>
        <w:tabs>
          <w:tab w:val="num" w:pos="1440"/>
        </w:tabs>
        <w:ind w:left="1440" w:hanging="360"/>
      </w:pPr>
      <w:rPr>
        <w:rFonts w:ascii="Courier New" w:hAnsi="Courier New" w:cs="Courier New" w:hint="default"/>
      </w:rPr>
    </w:lvl>
    <w:lvl w:ilvl="2" w:tplc="152ED822" w:tentative="1">
      <w:start w:val="1"/>
      <w:numFmt w:val="bullet"/>
      <w:lvlText w:val=""/>
      <w:lvlJc w:val="left"/>
      <w:pPr>
        <w:tabs>
          <w:tab w:val="num" w:pos="2160"/>
        </w:tabs>
        <w:ind w:left="2160" w:hanging="360"/>
      </w:pPr>
      <w:rPr>
        <w:rFonts w:ascii="Wingdings" w:hAnsi="Wingdings" w:hint="default"/>
      </w:rPr>
    </w:lvl>
    <w:lvl w:ilvl="3" w:tplc="3C38B1AA" w:tentative="1">
      <w:start w:val="1"/>
      <w:numFmt w:val="bullet"/>
      <w:lvlText w:val=""/>
      <w:lvlJc w:val="left"/>
      <w:pPr>
        <w:tabs>
          <w:tab w:val="num" w:pos="2880"/>
        </w:tabs>
        <w:ind w:left="2880" w:hanging="360"/>
      </w:pPr>
      <w:rPr>
        <w:rFonts w:ascii="Symbol" w:hAnsi="Symbol" w:hint="default"/>
      </w:rPr>
    </w:lvl>
    <w:lvl w:ilvl="4" w:tplc="7AD851A6" w:tentative="1">
      <w:start w:val="1"/>
      <w:numFmt w:val="bullet"/>
      <w:lvlText w:val="o"/>
      <w:lvlJc w:val="left"/>
      <w:pPr>
        <w:tabs>
          <w:tab w:val="num" w:pos="3600"/>
        </w:tabs>
        <w:ind w:left="3600" w:hanging="360"/>
      </w:pPr>
      <w:rPr>
        <w:rFonts w:ascii="Courier New" w:hAnsi="Courier New" w:cs="Courier New" w:hint="default"/>
      </w:rPr>
    </w:lvl>
    <w:lvl w:ilvl="5" w:tplc="CAA266A4" w:tentative="1">
      <w:start w:val="1"/>
      <w:numFmt w:val="bullet"/>
      <w:lvlText w:val=""/>
      <w:lvlJc w:val="left"/>
      <w:pPr>
        <w:tabs>
          <w:tab w:val="num" w:pos="4320"/>
        </w:tabs>
        <w:ind w:left="4320" w:hanging="360"/>
      </w:pPr>
      <w:rPr>
        <w:rFonts w:ascii="Wingdings" w:hAnsi="Wingdings" w:hint="default"/>
      </w:rPr>
    </w:lvl>
    <w:lvl w:ilvl="6" w:tplc="00D08FC2" w:tentative="1">
      <w:start w:val="1"/>
      <w:numFmt w:val="bullet"/>
      <w:lvlText w:val=""/>
      <w:lvlJc w:val="left"/>
      <w:pPr>
        <w:tabs>
          <w:tab w:val="num" w:pos="5040"/>
        </w:tabs>
        <w:ind w:left="5040" w:hanging="360"/>
      </w:pPr>
      <w:rPr>
        <w:rFonts w:ascii="Symbol" w:hAnsi="Symbol" w:hint="default"/>
      </w:rPr>
    </w:lvl>
    <w:lvl w:ilvl="7" w:tplc="7BAE2264" w:tentative="1">
      <w:start w:val="1"/>
      <w:numFmt w:val="bullet"/>
      <w:lvlText w:val="o"/>
      <w:lvlJc w:val="left"/>
      <w:pPr>
        <w:tabs>
          <w:tab w:val="num" w:pos="5760"/>
        </w:tabs>
        <w:ind w:left="5760" w:hanging="360"/>
      </w:pPr>
      <w:rPr>
        <w:rFonts w:ascii="Courier New" w:hAnsi="Courier New" w:cs="Courier New" w:hint="default"/>
      </w:rPr>
    </w:lvl>
    <w:lvl w:ilvl="8" w:tplc="A3E4015C"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F2B3C05"/>
    <w:multiLevelType w:val="hybridMultilevel"/>
    <w:tmpl w:val="D3AE7352"/>
    <w:lvl w:ilvl="0" w:tplc="D4E4DF70">
      <w:start w:val="1"/>
      <w:numFmt w:val="upperLetter"/>
      <w:lvlText w:val="%1."/>
      <w:lvlJc w:val="left"/>
      <w:pPr>
        <w:tabs>
          <w:tab w:val="num" w:pos="720"/>
        </w:tabs>
        <w:ind w:left="720" w:hanging="360"/>
      </w:pPr>
      <w:rPr>
        <w:rFonts w:ascii="Cambria" w:hAnsi="Cambria" w:hint="default"/>
        <w:b/>
      </w:rPr>
    </w:lvl>
    <w:lvl w:ilvl="1" w:tplc="04090003">
      <w:start w:val="1"/>
      <w:numFmt w:val="decimal"/>
      <w:lvlText w:val="%2."/>
      <w:lvlJc w:val="left"/>
      <w:pPr>
        <w:ind w:left="1440" w:hanging="360"/>
      </w:pPr>
      <w:rPr>
        <w:rFonts w:hint="default"/>
      </w:r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14" w15:restartNumberingAfterBreak="0">
    <w:nsid w:val="35763497"/>
    <w:multiLevelType w:val="hybridMultilevel"/>
    <w:tmpl w:val="6178D152"/>
    <w:lvl w:ilvl="0" w:tplc="BC0A5E28">
      <w:start w:val="1"/>
      <w:numFmt w:val="bullet"/>
      <w:pStyle w:val="Indentbullet"/>
      <w:lvlText w:val=""/>
      <w:lvlJc w:val="left"/>
      <w:pPr>
        <w:ind w:left="644" w:hanging="360"/>
      </w:pPr>
      <w:rPr>
        <w:rFonts w:ascii="Symbol" w:hAnsi="Symbol" w:hint="default"/>
        <w:sz w:val="22"/>
      </w:rPr>
    </w:lvl>
    <w:lvl w:ilvl="1" w:tplc="A80A244C"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5" w15:restartNumberingAfterBreak="0">
    <w:nsid w:val="3591342D"/>
    <w:multiLevelType w:val="hybridMultilevel"/>
    <w:tmpl w:val="FF88A7FA"/>
    <w:lvl w:ilvl="0" w:tplc="D4CEA3D0">
      <w:start w:val="60"/>
      <w:numFmt w:val="bullet"/>
      <w:pStyle w:val="List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3E3B51"/>
    <w:multiLevelType w:val="hybridMultilevel"/>
    <w:tmpl w:val="472016A2"/>
    <w:lvl w:ilvl="0" w:tplc="B958FCE4">
      <w:start w:val="1"/>
      <w:numFmt w:val="lowerRoman"/>
      <w:pStyle w:val="Indentromannumber"/>
      <w:lvlText w:val="%1."/>
      <w:lvlJc w:val="right"/>
      <w:pPr>
        <w:ind w:left="1287" w:hanging="360"/>
      </w:pPr>
      <w:rPr>
        <w:rFonts w:ascii="Times New Roman" w:hAnsi="Times New Roman" w:cs="Times New Roman" w:hint="default"/>
        <w:b w:val="0"/>
        <w:i w:val="0"/>
        <w:caps w:val="0"/>
        <w:strike w:val="0"/>
        <w:dstrike w:val="0"/>
        <w:vanish w:val="0"/>
        <w:color w:val="auto"/>
        <w:sz w:val="22"/>
        <w:vertAlign w:val="baseline"/>
      </w:rPr>
    </w:lvl>
    <w:lvl w:ilvl="1" w:tplc="0C0A0003" w:tentative="1">
      <w:start w:val="1"/>
      <w:numFmt w:val="lowerLetter"/>
      <w:lvlText w:val="%2."/>
      <w:lvlJc w:val="left"/>
      <w:pPr>
        <w:ind w:left="2007" w:hanging="360"/>
      </w:pPr>
    </w:lvl>
    <w:lvl w:ilvl="2" w:tplc="0C0A0005" w:tentative="1">
      <w:start w:val="1"/>
      <w:numFmt w:val="lowerRoman"/>
      <w:lvlText w:val="%3."/>
      <w:lvlJc w:val="right"/>
      <w:pPr>
        <w:ind w:left="2727" w:hanging="180"/>
      </w:pPr>
    </w:lvl>
    <w:lvl w:ilvl="3" w:tplc="0C0A0001" w:tentative="1">
      <w:start w:val="1"/>
      <w:numFmt w:val="decimal"/>
      <w:lvlText w:val="%4."/>
      <w:lvlJc w:val="left"/>
      <w:pPr>
        <w:ind w:left="3447" w:hanging="360"/>
      </w:pPr>
    </w:lvl>
    <w:lvl w:ilvl="4" w:tplc="0C0A0003" w:tentative="1">
      <w:start w:val="1"/>
      <w:numFmt w:val="lowerLetter"/>
      <w:lvlText w:val="%5."/>
      <w:lvlJc w:val="left"/>
      <w:pPr>
        <w:ind w:left="4167" w:hanging="360"/>
      </w:pPr>
    </w:lvl>
    <w:lvl w:ilvl="5" w:tplc="0C0A0005" w:tentative="1">
      <w:start w:val="1"/>
      <w:numFmt w:val="lowerRoman"/>
      <w:lvlText w:val="%6."/>
      <w:lvlJc w:val="right"/>
      <w:pPr>
        <w:ind w:left="4887" w:hanging="180"/>
      </w:pPr>
    </w:lvl>
    <w:lvl w:ilvl="6" w:tplc="0C0A0001" w:tentative="1">
      <w:start w:val="1"/>
      <w:numFmt w:val="decimal"/>
      <w:lvlText w:val="%7."/>
      <w:lvlJc w:val="left"/>
      <w:pPr>
        <w:ind w:left="5607" w:hanging="360"/>
      </w:pPr>
    </w:lvl>
    <w:lvl w:ilvl="7" w:tplc="0C0A0003" w:tentative="1">
      <w:start w:val="1"/>
      <w:numFmt w:val="lowerLetter"/>
      <w:lvlText w:val="%8."/>
      <w:lvlJc w:val="left"/>
      <w:pPr>
        <w:ind w:left="6327" w:hanging="360"/>
      </w:pPr>
    </w:lvl>
    <w:lvl w:ilvl="8" w:tplc="0C0A0005" w:tentative="1">
      <w:start w:val="1"/>
      <w:numFmt w:val="lowerRoman"/>
      <w:lvlText w:val="%9."/>
      <w:lvlJc w:val="right"/>
      <w:pPr>
        <w:ind w:left="7047" w:hanging="180"/>
      </w:pPr>
    </w:lvl>
  </w:abstractNum>
  <w:abstractNum w:abstractNumId="17" w15:restartNumberingAfterBreak="0">
    <w:nsid w:val="3B1C5424"/>
    <w:multiLevelType w:val="hybridMultilevel"/>
    <w:tmpl w:val="1F9E6ED0"/>
    <w:lvl w:ilvl="0" w:tplc="90C2F522">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B8D5B0D"/>
    <w:multiLevelType w:val="hybridMultilevel"/>
    <w:tmpl w:val="AAF64B70"/>
    <w:styleLink w:val="ImportedStyle46"/>
    <w:lvl w:ilvl="0" w:tplc="08090011">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809001B">
      <w:start w:val="1"/>
      <w:numFmt w:val="lowerRoman"/>
      <w:lvlText w:val="%3."/>
      <w:lvlJc w:val="left"/>
      <w:pPr>
        <w:ind w:left="2160" w:hanging="26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809000F">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08090019">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809001B">
      <w:start w:val="1"/>
      <w:numFmt w:val="lowerRoman"/>
      <w:lvlText w:val="%6."/>
      <w:lvlJc w:val="left"/>
      <w:pPr>
        <w:ind w:left="4320" w:hanging="26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809000F">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8090019">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0809001B">
      <w:start w:val="1"/>
      <w:numFmt w:val="lowerRoman"/>
      <w:lvlText w:val="%9."/>
      <w:lvlJc w:val="left"/>
      <w:pPr>
        <w:ind w:left="6480" w:hanging="26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9" w15:restartNumberingAfterBreak="0">
    <w:nsid w:val="48743D21"/>
    <w:multiLevelType w:val="hybridMultilevel"/>
    <w:tmpl w:val="A3045B24"/>
    <w:lvl w:ilvl="0" w:tplc="8584B63C">
      <w:start w:val="6"/>
      <w:numFmt w:val="upperLetter"/>
      <w:lvlText w:val="%1."/>
      <w:lvlJc w:val="left"/>
      <w:pPr>
        <w:tabs>
          <w:tab w:val="num" w:pos="360"/>
        </w:tabs>
        <w:ind w:left="360" w:hanging="360"/>
      </w:pPr>
      <w:rPr>
        <w:rFonts w:hint="default"/>
      </w:rPr>
    </w:lvl>
    <w:lvl w:ilvl="1" w:tplc="99249CBA" w:tentative="1">
      <w:start w:val="1"/>
      <w:numFmt w:val="lowerLetter"/>
      <w:lvlText w:val="%2."/>
      <w:lvlJc w:val="left"/>
      <w:pPr>
        <w:ind w:left="1440" w:hanging="360"/>
      </w:pPr>
    </w:lvl>
    <w:lvl w:ilvl="2" w:tplc="3A18F7D4" w:tentative="1">
      <w:start w:val="1"/>
      <w:numFmt w:val="lowerRoman"/>
      <w:lvlText w:val="%3."/>
      <w:lvlJc w:val="right"/>
      <w:pPr>
        <w:ind w:left="2160" w:hanging="180"/>
      </w:pPr>
    </w:lvl>
    <w:lvl w:ilvl="3" w:tplc="0AC472F0" w:tentative="1">
      <w:start w:val="1"/>
      <w:numFmt w:val="decimal"/>
      <w:lvlText w:val="%4."/>
      <w:lvlJc w:val="left"/>
      <w:pPr>
        <w:ind w:left="2880" w:hanging="360"/>
      </w:pPr>
    </w:lvl>
    <w:lvl w:ilvl="4" w:tplc="FFCCDD7A" w:tentative="1">
      <w:start w:val="1"/>
      <w:numFmt w:val="lowerLetter"/>
      <w:lvlText w:val="%5."/>
      <w:lvlJc w:val="left"/>
      <w:pPr>
        <w:ind w:left="3600" w:hanging="360"/>
      </w:pPr>
    </w:lvl>
    <w:lvl w:ilvl="5" w:tplc="4FD29246" w:tentative="1">
      <w:start w:val="1"/>
      <w:numFmt w:val="lowerRoman"/>
      <w:lvlText w:val="%6."/>
      <w:lvlJc w:val="right"/>
      <w:pPr>
        <w:ind w:left="4320" w:hanging="180"/>
      </w:pPr>
    </w:lvl>
    <w:lvl w:ilvl="6" w:tplc="25F694A6" w:tentative="1">
      <w:start w:val="1"/>
      <w:numFmt w:val="decimal"/>
      <w:lvlText w:val="%7."/>
      <w:lvlJc w:val="left"/>
      <w:pPr>
        <w:ind w:left="5040" w:hanging="360"/>
      </w:pPr>
    </w:lvl>
    <w:lvl w:ilvl="7" w:tplc="26B2DF96" w:tentative="1">
      <w:start w:val="1"/>
      <w:numFmt w:val="lowerLetter"/>
      <w:lvlText w:val="%8."/>
      <w:lvlJc w:val="left"/>
      <w:pPr>
        <w:ind w:left="5760" w:hanging="360"/>
      </w:pPr>
    </w:lvl>
    <w:lvl w:ilvl="8" w:tplc="073CFF70" w:tentative="1">
      <w:start w:val="1"/>
      <w:numFmt w:val="lowerRoman"/>
      <w:lvlText w:val="%9."/>
      <w:lvlJc w:val="right"/>
      <w:pPr>
        <w:ind w:left="6480" w:hanging="180"/>
      </w:pPr>
    </w:lvl>
  </w:abstractNum>
  <w:abstractNum w:abstractNumId="20" w15:restartNumberingAfterBreak="0">
    <w:nsid w:val="4993485B"/>
    <w:multiLevelType w:val="hybridMultilevel"/>
    <w:tmpl w:val="F440F756"/>
    <w:lvl w:ilvl="0" w:tplc="9BCEB432">
      <w:start w:val="1"/>
      <w:numFmt w:val="decimal"/>
      <w:pStyle w:val="numbered"/>
      <w:lvlText w:val="%1."/>
      <w:lvlJc w:val="left"/>
      <w:pPr>
        <w:ind w:left="360" w:hanging="360"/>
      </w:pPr>
      <w:rPr>
        <w:rFonts w:cs="Times New Roman"/>
        <w:b w:val="0"/>
      </w:rPr>
    </w:lvl>
    <w:lvl w:ilvl="1" w:tplc="04090019">
      <w:numFmt w:val="bullet"/>
      <w:lvlText w:val="•"/>
      <w:lvlJc w:val="left"/>
      <w:pPr>
        <w:ind w:left="1080" w:hanging="360"/>
      </w:pPr>
      <w:rPr>
        <w:rFonts w:ascii="Times New Roman" w:eastAsia="Times New Roman" w:hAnsi="Times New Roman" w:hint="default"/>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21" w15:restartNumberingAfterBreak="0">
    <w:nsid w:val="4CB4612D"/>
    <w:multiLevelType w:val="hybridMultilevel"/>
    <w:tmpl w:val="81E6B54C"/>
    <w:lvl w:ilvl="0" w:tplc="9EBAB350">
      <w:start w:val="1"/>
      <w:numFmt w:val="bullet"/>
      <w:lvlText w:val="•"/>
      <w:lvlJc w:val="left"/>
      <w:pPr>
        <w:ind w:left="10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E3C1B10">
      <w:start w:val="1"/>
      <w:numFmt w:val="bullet"/>
      <w:lvlText w:val="o"/>
      <w:lvlJc w:val="left"/>
      <w:pPr>
        <w:ind w:left="12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5DE2CE2">
      <w:start w:val="1"/>
      <w:numFmt w:val="bullet"/>
      <w:lvlText w:val="▪"/>
      <w:lvlJc w:val="left"/>
      <w:pPr>
        <w:ind w:left="19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618ACEC">
      <w:start w:val="1"/>
      <w:numFmt w:val="bullet"/>
      <w:lvlText w:val="•"/>
      <w:lvlJc w:val="left"/>
      <w:pPr>
        <w:ind w:left="27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A14B324">
      <w:start w:val="1"/>
      <w:numFmt w:val="bullet"/>
      <w:lvlText w:val="o"/>
      <w:lvlJc w:val="left"/>
      <w:pPr>
        <w:ind w:left="34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A5E7D24">
      <w:start w:val="1"/>
      <w:numFmt w:val="bullet"/>
      <w:lvlText w:val="▪"/>
      <w:lvlJc w:val="left"/>
      <w:pPr>
        <w:ind w:left="41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2E2BC42">
      <w:start w:val="1"/>
      <w:numFmt w:val="bullet"/>
      <w:lvlText w:val="•"/>
      <w:lvlJc w:val="left"/>
      <w:pPr>
        <w:ind w:left="48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EA676D8">
      <w:start w:val="1"/>
      <w:numFmt w:val="bullet"/>
      <w:lvlText w:val="o"/>
      <w:lvlJc w:val="left"/>
      <w:pPr>
        <w:ind w:left="55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6646B94">
      <w:start w:val="1"/>
      <w:numFmt w:val="bullet"/>
      <w:lvlText w:val="▪"/>
      <w:lvlJc w:val="left"/>
      <w:pPr>
        <w:ind w:left="63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4FE30B9E"/>
    <w:multiLevelType w:val="hybridMultilevel"/>
    <w:tmpl w:val="E2463A76"/>
    <w:lvl w:ilvl="0" w:tplc="16C4C634">
      <w:start w:val="1"/>
      <w:numFmt w:val="decimal"/>
      <w:pStyle w:val="Principlenumber"/>
      <w:lvlText w:val="Principle %1:"/>
      <w:lvlJc w:val="left"/>
      <w:pPr>
        <w:ind w:left="720" w:hanging="360"/>
      </w:pPr>
      <w:rPr>
        <w:rFonts w:ascii="Times New Roman Bold" w:hAnsi="Times New Roman Bold" w:hint="default"/>
        <w:b/>
        <w:i w:val="0"/>
        <w:sz w:val="22"/>
      </w:rPr>
    </w:lvl>
    <w:lvl w:ilvl="1" w:tplc="FCD2961E"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3" w15:restartNumberingAfterBreak="0">
    <w:nsid w:val="57911A4D"/>
    <w:multiLevelType w:val="hybridMultilevel"/>
    <w:tmpl w:val="AACCF522"/>
    <w:lvl w:ilvl="0" w:tplc="FD0C7A3E">
      <w:start w:val="1"/>
      <w:numFmt w:val="bullet"/>
      <w:pStyle w:val="bulleted"/>
      <w:lvlText w:val=""/>
      <w:lvlJc w:val="left"/>
      <w:pPr>
        <w:ind w:left="1069" w:hanging="360"/>
      </w:pPr>
      <w:rPr>
        <w:rFonts w:ascii="Symbol" w:hAnsi="Symbol" w:hint="default"/>
      </w:rPr>
    </w:lvl>
    <w:lvl w:ilvl="1" w:tplc="04090019">
      <w:start w:val="1"/>
      <w:numFmt w:val="lowerRoman"/>
      <w:lvlText w:val="(%2)"/>
      <w:lvlJc w:val="left"/>
      <w:pPr>
        <w:ind w:left="1789" w:hanging="360"/>
      </w:pPr>
      <w:rPr>
        <w:rFonts w:cs="Times New Roman" w:hint="default"/>
      </w:rPr>
    </w:lvl>
    <w:lvl w:ilvl="2" w:tplc="0409001B">
      <w:start w:val="1"/>
      <w:numFmt w:val="bullet"/>
      <w:lvlText w:val=""/>
      <w:lvlJc w:val="left"/>
      <w:pPr>
        <w:ind w:left="2509" w:hanging="360"/>
      </w:pPr>
      <w:rPr>
        <w:rFonts w:ascii="Wingdings" w:hAnsi="Wingdings" w:hint="default"/>
      </w:rPr>
    </w:lvl>
    <w:lvl w:ilvl="3" w:tplc="0409000F" w:tentative="1">
      <w:start w:val="1"/>
      <w:numFmt w:val="bullet"/>
      <w:lvlText w:val=""/>
      <w:lvlJc w:val="left"/>
      <w:pPr>
        <w:ind w:left="3229" w:hanging="360"/>
      </w:pPr>
      <w:rPr>
        <w:rFonts w:ascii="Symbol" w:hAnsi="Symbol" w:hint="default"/>
      </w:rPr>
    </w:lvl>
    <w:lvl w:ilvl="4" w:tplc="04090019" w:tentative="1">
      <w:start w:val="1"/>
      <w:numFmt w:val="bullet"/>
      <w:lvlText w:val="o"/>
      <w:lvlJc w:val="left"/>
      <w:pPr>
        <w:ind w:left="3949" w:hanging="360"/>
      </w:pPr>
      <w:rPr>
        <w:rFonts w:ascii="Courier New" w:hAnsi="Courier New" w:hint="default"/>
      </w:rPr>
    </w:lvl>
    <w:lvl w:ilvl="5" w:tplc="0409001B" w:tentative="1">
      <w:start w:val="1"/>
      <w:numFmt w:val="bullet"/>
      <w:lvlText w:val=""/>
      <w:lvlJc w:val="left"/>
      <w:pPr>
        <w:ind w:left="4669" w:hanging="360"/>
      </w:pPr>
      <w:rPr>
        <w:rFonts w:ascii="Wingdings" w:hAnsi="Wingdings" w:hint="default"/>
      </w:rPr>
    </w:lvl>
    <w:lvl w:ilvl="6" w:tplc="0409000F" w:tentative="1">
      <w:start w:val="1"/>
      <w:numFmt w:val="bullet"/>
      <w:lvlText w:val=""/>
      <w:lvlJc w:val="left"/>
      <w:pPr>
        <w:ind w:left="5389" w:hanging="360"/>
      </w:pPr>
      <w:rPr>
        <w:rFonts w:ascii="Symbol" w:hAnsi="Symbol" w:hint="default"/>
      </w:rPr>
    </w:lvl>
    <w:lvl w:ilvl="7" w:tplc="04090019" w:tentative="1">
      <w:start w:val="1"/>
      <w:numFmt w:val="bullet"/>
      <w:lvlText w:val="o"/>
      <w:lvlJc w:val="left"/>
      <w:pPr>
        <w:ind w:left="6109" w:hanging="360"/>
      </w:pPr>
      <w:rPr>
        <w:rFonts w:ascii="Courier New" w:hAnsi="Courier New" w:hint="default"/>
      </w:rPr>
    </w:lvl>
    <w:lvl w:ilvl="8" w:tplc="0409001B" w:tentative="1">
      <w:start w:val="1"/>
      <w:numFmt w:val="bullet"/>
      <w:lvlText w:val=""/>
      <w:lvlJc w:val="left"/>
      <w:pPr>
        <w:ind w:left="6829" w:hanging="360"/>
      </w:pPr>
      <w:rPr>
        <w:rFonts w:ascii="Wingdings" w:hAnsi="Wingdings" w:hint="default"/>
      </w:rPr>
    </w:lvl>
  </w:abstractNum>
  <w:abstractNum w:abstractNumId="24" w15:restartNumberingAfterBreak="0">
    <w:nsid w:val="5E9D7BCF"/>
    <w:multiLevelType w:val="hybridMultilevel"/>
    <w:tmpl w:val="ECE47860"/>
    <w:lvl w:ilvl="0" w:tplc="7D76A666">
      <w:start w:val="1"/>
      <w:numFmt w:val="decimal"/>
      <w:pStyle w:val="GEFProDocNumberParagraph"/>
      <w:lvlText w:val="%1."/>
      <w:lvlJc w:val="left"/>
      <w:pPr>
        <w:ind w:left="360" w:hanging="360"/>
      </w:pPr>
      <w:rPr>
        <w:rFonts w:hint="default"/>
        <w:b w:val="0"/>
        <w:i w:val="0"/>
        <w:color w:val="auto"/>
        <w:sz w:val="22"/>
        <w:szCs w:val="22"/>
      </w:rPr>
    </w:lvl>
    <w:lvl w:ilvl="1" w:tplc="180A0003">
      <w:start w:val="1"/>
      <w:numFmt w:val="lowerLetter"/>
      <w:lvlText w:val="%2."/>
      <w:lvlJc w:val="left"/>
      <w:pPr>
        <w:ind w:left="-4320" w:hanging="360"/>
      </w:pPr>
    </w:lvl>
    <w:lvl w:ilvl="2" w:tplc="180A0005">
      <w:start w:val="1"/>
      <w:numFmt w:val="lowerRoman"/>
      <w:lvlText w:val="%3."/>
      <w:lvlJc w:val="right"/>
      <w:pPr>
        <w:ind w:left="-3600" w:hanging="180"/>
      </w:pPr>
    </w:lvl>
    <w:lvl w:ilvl="3" w:tplc="180A0001">
      <w:start w:val="1"/>
      <w:numFmt w:val="decimal"/>
      <w:lvlText w:val="%4."/>
      <w:lvlJc w:val="left"/>
      <w:pPr>
        <w:ind w:left="-2880" w:hanging="360"/>
      </w:pPr>
    </w:lvl>
    <w:lvl w:ilvl="4" w:tplc="180A0003">
      <w:start w:val="1"/>
      <w:numFmt w:val="lowerLetter"/>
      <w:lvlText w:val="%5."/>
      <w:lvlJc w:val="left"/>
      <w:pPr>
        <w:ind w:left="-2160" w:hanging="360"/>
      </w:pPr>
    </w:lvl>
    <w:lvl w:ilvl="5" w:tplc="180A0005">
      <w:start w:val="1"/>
      <w:numFmt w:val="lowerRoman"/>
      <w:lvlText w:val="%6."/>
      <w:lvlJc w:val="right"/>
      <w:pPr>
        <w:ind w:left="-1440" w:hanging="180"/>
      </w:pPr>
    </w:lvl>
    <w:lvl w:ilvl="6" w:tplc="180A0001" w:tentative="1">
      <w:start w:val="1"/>
      <w:numFmt w:val="decimal"/>
      <w:lvlText w:val="%7."/>
      <w:lvlJc w:val="left"/>
      <w:pPr>
        <w:ind w:left="-720" w:hanging="360"/>
      </w:pPr>
    </w:lvl>
    <w:lvl w:ilvl="7" w:tplc="180A0003" w:tentative="1">
      <w:start w:val="1"/>
      <w:numFmt w:val="lowerLetter"/>
      <w:lvlText w:val="%8."/>
      <w:lvlJc w:val="left"/>
      <w:pPr>
        <w:ind w:left="0" w:hanging="360"/>
      </w:pPr>
    </w:lvl>
    <w:lvl w:ilvl="8" w:tplc="180A0005" w:tentative="1">
      <w:start w:val="1"/>
      <w:numFmt w:val="lowerRoman"/>
      <w:lvlText w:val="%9."/>
      <w:lvlJc w:val="right"/>
      <w:pPr>
        <w:ind w:left="720" w:hanging="180"/>
      </w:pPr>
    </w:lvl>
  </w:abstractNum>
  <w:abstractNum w:abstractNumId="25" w15:restartNumberingAfterBreak="0">
    <w:nsid w:val="65F53D89"/>
    <w:multiLevelType w:val="hybridMultilevel"/>
    <w:tmpl w:val="D8B05C92"/>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6" w15:restartNumberingAfterBreak="0">
    <w:nsid w:val="69D15099"/>
    <w:multiLevelType w:val="hybridMultilevel"/>
    <w:tmpl w:val="A724B9E4"/>
    <w:lvl w:ilvl="0" w:tplc="F3942836">
      <w:numFmt w:val="bullet"/>
      <w:lvlText w:val="-"/>
      <w:lvlJc w:val="left"/>
      <w:pPr>
        <w:ind w:left="360" w:hanging="360"/>
      </w:pPr>
      <w:rPr>
        <w:rFonts w:ascii="Arial" w:eastAsia="Times New Roman" w:hAnsi="Arial" w:cs="Arial" w:hint="default"/>
      </w:rPr>
    </w:lvl>
    <w:lvl w:ilvl="1" w:tplc="6F5210C0" w:tentative="1">
      <w:start w:val="1"/>
      <w:numFmt w:val="bullet"/>
      <w:lvlText w:val="o"/>
      <w:lvlJc w:val="left"/>
      <w:pPr>
        <w:ind w:left="1080" w:hanging="360"/>
      </w:pPr>
      <w:rPr>
        <w:rFonts w:ascii="Courier New" w:hAnsi="Courier New" w:cs="Courier New" w:hint="default"/>
      </w:rPr>
    </w:lvl>
    <w:lvl w:ilvl="2" w:tplc="080C001B" w:tentative="1">
      <w:start w:val="1"/>
      <w:numFmt w:val="bullet"/>
      <w:lvlText w:val=""/>
      <w:lvlJc w:val="left"/>
      <w:pPr>
        <w:ind w:left="1800" w:hanging="360"/>
      </w:pPr>
      <w:rPr>
        <w:rFonts w:ascii="Wingdings" w:hAnsi="Wingdings" w:hint="default"/>
      </w:rPr>
    </w:lvl>
    <w:lvl w:ilvl="3" w:tplc="080C000F" w:tentative="1">
      <w:start w:val="1"/>
      <w:numFmt w:val="bullet"/>
      <w:lvlText w:val=""/>
      <w:lvlJc w:val="left"/>
      <w:pPr>
        <w:ind w:left="2520" w:hanging="360"/>
      </w:pPr>
      <w:rPr>
        <w:rFonts w:ascii="Symbol" w:hAnsi="Symbol" w:hint="default"/>
      </w:rPr>
    </w:lvl>
    <w:lvl w:ilvl="4" w:tplc="080C0019" w:tentative="1">
      <w:start w:val="1"/>
      <w:numFmt w:val="bullet"/>
      <w:lvlText w:val="o"/>
      <w:lvlJc w:val="left"/>
      <w:pPr>
        <w:ind w:left="3240" w:hanging="360"/>
      </w:pPr>
      <w:rPr>
        <w:rFonts w:ascii="Courier New" w:hAnsi="Courier New" w:cs="Courier New" w:hint="default"/>
      </w:rPr>
    </w:lvl>
    <w:lvl w:ilvl="5" w:tplc="080C001B" w:tentative="1">
      <w:start w:val="1"/>
      <w:numFmt w:val="bullet"/>
      <w:lvlText w:val=""/>
      <w:lvlJc w:val="left"/>
      <w:pPr>
        <w:ind w:left="3960" w:hanging="360"/>
      </w:pPr>
      <w:rPr>
        <w:rFonts w:ascii="Wingdings" w:hAnsi="Wingdings" w:hint="default"/>
      </w:rPr>
    </w:lvl>
    <w:lvl w:ilvl="6" w:tplc="080C000F" w:tentative="1">
      <w:start w:val="1"/>
      <w:numFmt w:val="bullet"/>
      <w:lvlText w:val=""/>
      <w:lvlJc w:val="left"/>
      <w:pPr>
        <w:ind w:left="4680" w:hanging="360"/>
      </w:pPr>
      <w:rPr>
        <w:rFonts w:ascii="Symbol" w:hAnsi="Symbol" w:hint="default"/>
      </w:rPr>
    </w:lvl>
    <w:lvl w:ilvl="7" w:tplc="080C0019" w:tentative="1">
      <w:start w:val="1"/>
      <w:numFmt w:val="bullet"/>
      <w:lvlText w:val="o"/>
      <w:lvlJc w:val="left"/>
      <w:pPr>
        <w:ind w:left="5400" w:hanging="360"/>
      </w:pPr>
      <w:rPr>
        <w:rFonts w:ascii="Courier New" w:hAnsi="Courier New" w:cs="Courier New" w:hint="default"/>
      </w:rPr>
    </w:lvl>
    <w:lvl w:ilvl="8" w:tplc="080C001B" w:tentative="1">
      <w:start w:val="1"/>
      <w:numFmt w:val="bullet"/>
      <w:lvlText w:val=""/>
      <w:lvlJc w:val="left"/>
      <w:pPr>
        <w:ind w:left="6120" w:hanging="360"/>
      </w:pPr>
      <w:rPr>
        <w:rFonts w:ascii="Wingdings" w:hAnsi="Wingdings" w:hint="default"/>
      </w:rPr>
    </w:lvl>
  </w:abstractNum>
  <w:abstractNum w:abstractNumId="27" w15:restartNumberingAfterBreak="0">
    <w:nsid w:val="6AB853E1"/>
    <w:multiLevelType w:val="hybridMultilevel"/>
    <w:tmpl w:val="8E3C20DC"/>
    <w:lvl w:ilvl="0" w:tplc="8982C0DE">
      <w:start w:val="1"/>
      <w:numFmt w:val="upperLetter"/>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8" w15:restartNumberingAfterBreak="0">
    <w:nsid w:val="71B32CAC"/>
    <w:multiLevelType w:val="hybridMultilevel"/>
    <w:tmpl w:val="FD1E2570"/>
    <w:lvl w:ilvl="0" w:tplc="0A2E0AB8">
      <w:start w:val="1"/>
      <w:numFmt w:val="decimal"/>
      <w:pStyle w:val="tablas"/>
      <w:lvlText w:val="Tabla %1."/>
      <w:lvlJc w:val="left"/>
      <w:pPr>
        <w:ind w:left="0" w:firstLine="0"/>
      </w:pPr>
      <w:rPr>
        <w:rFonts w:hint="default"/>
      </w:rPr>
    </w:lvl>
    <w:lvl w:ilvl="1" w:tplc="08090003" w:tentative="1">
      <w:start w:val="1"/>
      <w:numFmt w:val="lowerLetter"/>
      <w:lvlText w:val="%2."/>
      <w:lvlJc w:val="left"/>
      <w:pPr>
        <w:ind w:left="1440" w:hanging="360"/>
      </w:pPr>
    </w:lvl>
    <w:lvl w:ilvl="2" w:tplc="08090005" w:tentative="1">
      <w:start w:val="1"/>
      <w:numFmt w:val="lowerRoman"/>
      <w:lvlText w:val="%3."/>
      <w:lvlJc w:val="right"/>
      <w:pPr>
        <w:ind w:left="2160" w:hanging="180"/>
      </w:pPr>
    </w:lvl>
    <w:lvl w:ilvl="3" w:tplc="08090001" w:tentative="1">
      <w:start w:val="1"/>
      <w:numFmt w:val="decimal"/>
      <w:lvlText w:val="%4."/>
      <w:lvlJc w:val="left"/>
      <w:pPr>
        <w:ind w:left="2880" w:hanging="360"/>
      </w:pPr>
    </w:lvl>
    <w:lvl w:ilvl="4" w:tplc="08090003" w:tentative="1">
      <w:start w:val="1"/>
      <w:numFmt w:val="lowerLetter"/>
      <w:lvlText w:val="%5."/>
      <w:lvlJc w:val="left"/>
      <w:pPr>
        <w:ind w:left="3600" w:hanging="360"/>
      </w:pPr>
    </w:lvl>
    <w:lvl w:ilvl="5" w:tplc="08090005" w:tentative="1">
      <w:start w:val="1"/>
      <w:numFmt w:val="lowerRoman"/>
      <w:lvlText w:val="%6."/>
      <w:lvlJc w:val="right"/>
      <w:pPr>
        <w:ind w:left="4320" w:hanging="180"/>
      </w:pPr>
    </w:lvl>
    <w:lvl w:ilvl="6" w:tplc="08090001" w:tentative="1">
      <w:start w:val="1"/>
      <w:numFmt w:val="decimal"/>
      <w:lvlText w:val="%7."/>
      <w:lvlJc w:val="left"/>
      <w:pPr>
        <w:ind w:left="5040" w:hanging="360"/>
      </w:pPr>
    </w:lvl>
    <w:lvl w:ilvl="7" w:tplc="08090003" w:tentative="1">
      <w:start w:val="1"/>
      <w:numFmt w:val="lowerLetter"/>
      <w:lvlText w:val="%8."/>
      <w:lvlJc w:val="left"/>
      <w:pPr>
        <w:ind w:left="5760" w:hanging="360"/>
      </w:pPr>
    </w:lvl>
    <w:lvl w:ilvl="8" w:tplc="08090005" w:tentative="1">
      <w:start w:val="1"/>
      <w:numFmt w:val="lowerRoman"/>
      <w:lvlText w:val="%9."/>
      <w:lvlJc w:val="right"/>
      <w:pPr>
        <w:ind w:left="6480" w:hanging="180"/>
      </w:pPr>
    </w:lvl>
  </w:abstractNum>
  <w:abstractNum w:abstractNumId="29" w15:restartNumberingAfterBreak="0">
    <w:nsid w:val="74790858"/>
    <w:multiLevelType w:val="hybridMultilevel"/>
    <w:tmpl w:val="72D265C8"/>
    <w:lvl w:ilvl="0" w:tplc="908499B6">
      <w:start w:val="1"/>
      <w:numFmt w:val="bullet"/>
      <w:pStyle w:val="ParagraphOED"/>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7F757D09"/>
    <w:multiLevelType w:val="hybridMultilevel"/>
    <w:tmpl w:val="F5E4F1C0"/>
    <w:lvl w:ilvl="0" w:tplc="0409000F">
      <w:start w:val="1"/>
      <w:numFmt w:val="decimal"/>
      <w:pStyle w:val="Boxnumber"/>
      <w:lvlText w:val="Box %1."/>
      <w:lvlJc w:val="left"/>
      <w:pPr>
        <w:ind w:left="1854" w:hanging="360"/>
      </w:pPr>
      <w:rPr>
        <w:rFonts w:ascii="Times New Roman Bold" w:hAnsi="Times New Roman Bold" w:hint="default"/>
        <w:b/>
        <w:i w:val="0"/>
        <w:color w:val="auto"/>
        <w:sz w:val="22"/>
      </w:rPr>
    </w:lvl>
    <w:lvl w:ilvl="1" w:tplc="08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19DEDF7E"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7"/>
  </w:num>
  <w:num w:numId="3">
    <w:abstractNumId w:val="13"/>
  </w:num>
  <w:num w:numId="4">
    <w:abstractNumId w:val="8"/>
  </w:num>
  <w:num w:numId="5">
    <w:abstractNumId w:val="1"/>
  </w:num>
  <w:num w:numId="6">
    <w:abstractNumId w:val="19"/>
  </w:num>
  <w:num w:numId="7">
    <w:abstractNumId w:val="17"/>
  </w:num>
  <w:num w:numId="8">
    <w:abstractNumId w:val="0"/>
  </w:num>
  <w:num w:numId="9">
    <w:abstractNumId w:val="5"/>
  </w:num>
  <w:num w:numId="10">
    <w:abstractNumId w:val="7"/>
  </w:num>
  <w:num w:numId="11">
    <w:abstractNumId w:val="18"/>
  </w:num>
  <w:num w:numId="12">
    <w:abstractNumId w:val="10"/>
  </w:num>
  <w:num w:numId="13">
    <w:abstractNumId w:val="29"/>
  </w:num>
  <w:num w:numId="14">
    <w:abstractNumId w:val="9"/>
  </w:num>
  <w:num w:numId="15">
    <w:abstractNumId w:val="2"/>
  </w:num>
  <w:num w:numId="16">
    <w:abstractNumId w:val="11"/>
  </w:num>
  <w:num w:numId="17">
    <w:abstractNumId w:val="4"/>
  </w:num>
  <w:num w:numId="18">
    <w:abstractNumId w:val="14"/>
  </w:num>
  <w:num w:numId="19">
    <w:abstractNumId w:val="16"/>
  </w:num>
  <w:num w:numId="20">
    <w:abstractNumId w:val="30"/>
  </w:num>
  <w:num w:numId="21">
    <w:abstractNumId w:val="22"/>
  </w:num>
  <w:num w:numId="22">
    <w:abstractNumId w:val="20"/>
  </w:num>
  <w:num w:numId="23">
    <w:abstractNumId w:val="23"/>
  </w:num>
  <w:num w:numId="24">
    <w:abstractNumId w:val="24"/>
  </w:num>
  <w:num w:numId="25">
    <w:abstractNumId w:val="6"/>
  </w:num>
  <w:num w:numId="26">
    <w:abstractNumId w:val="28"/>
  </w:num>
  <w:num w:numId="27">
    <w:abstractNumId w:val="15"/>
  </w:num>
  <w:num w:numId="28">
    <w:abstractNumId w:val="12"/>
  </w:num>
  <w:num w:numId="29">
    <w:abstractNumId w:val="26"/>
  </w:num>
  <w:num w:numId="30">
    <w:abstractNumId w:val="25"/>
  </w:num>
  <w:num w:numId="31">
    <w:abstractNumId w:val="21"/>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ctiveWritingStyle w:appName="MSWord" w:lang="it-IT" w:vendorID="64" w:dllVersion="6" w:nlCheck="1" w:checkStyle="0"/>
  <w:activeWritingStyle w:appName="MSWord" w:lang="en-US" w:vendorID="64" w:dllVersion="6" w:nlCheck="1" w:checkStyle="1"/>
  <w:activeWritingStyle w:appName="MSWord" w:lang="en-GB" w:vendorID="64" w:dllVersion="6" w:nlCheck="1" w:checkStyle="1"/>
  <w:activeWritingStyle w:appName="MSWord" w:lang="es-ES" w:vendorID="64" w:dllVersion="6" w:nlCheck="1" w:checkStyle="1"/>
  <w:activeWritingStyle w:appName="MSWord" w:lang="es-ES_tradnl" w:vendorID="64" w:dllVersion="6" w:nlCheck="1" w:checkStyle="1"/>
  <w:activeWritingStyle w:appName="MSWord" w:lang="en-GB" w:vendorID="64" w:dllVersion="0" w:nlCheck="1" w:checkStyle="0"/>
  <w:activeWritingStyle w:appName="MSWord" w:lang="en-US" w:vendorID="64" w:dllVersion="0" w:nlCheck="1" w:checkStyle="0"/>
  <w:activeWritingStyle w:appName="MSWord" w:lang="en-GB" w:vendorID="64" w:dllVersion="131078" w:nlCheck="1" w:checkStyle="1"/>
  <w:activeWritingStyle w:appName="MSWord" w:lang="en-US" w:vendorID="64" w:dllVersion="131078" w:nlCheck="1" w:checkStyle="1"/>
  <w:activeWritingStyle w:appName="MSWord" w:lang="es-ES" w:vendorID="64" w:dllVersion="131078" w:nlCheck="1" w:checkStyle="0"/>
  <w:activeWritingStyle w:appName="MSWord" w:lang="es-ES_tradnl" w:vendorID="64" w:dllVersion="131078" w:nlCheck="1" w:checkStyle="0"/>
  <w:activeWritingStyle w:appName="MSWord" w:lang="es-PE" w:vendorID="64" w:dllVersion="131078" w:nlCheck="1" w:checkStyle="0"/>
  <w:activeWritingStyle w:appName="MSWord" w:lang="es-AR" w:vendorID="64" w:dllVersion="131078"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746"/>
    <w:rsid w:val="00006502"/>
    <w:rsid w:val="00016CE6"/>
    <w:rsid w:val="00025261"/>
    <w:rsid w:val="00031109"/>
    <w:rsid w:val="000332FF"/>
    <w:rsid w:val="00043589"/>
    <w:rsid w:val="00053433"/>
    <w:rsid w:val="00057677"/>
    <w:rsid w:val="00083146"/>
    <w:rsid w:val="000A5ACA"/>
    <w:rsid w:val="000D1C07"/>
    <w:rsid w:val="000D6CC2"/>
    <w:rsid w:val="001449EC"/>
    <w:rsid w:val="001457B9"/>
    <w:rsid w:val="00150418"/>
    <w:rsid w:val="00150F9B"/>
    <w:rsid w:val="00192041"/>
    <w:rsid w:val="00192953"/>
    <w:rsid w:val="001C43CF"/>
    <w:rsid w:val="001D21F8"/>
    <w:rsid w:val="001D34A3"/>
    <w:rsid w:val="001D7A10"/>
    <w:rsid w:val="001F13CB"/>
    <w:rsid w:val="00201412"/>
    <w:rsid w:val="00210489"/>
    <w:rsid w:val="002254D9"/>
    <w:rsid w:val="002453C4"/>
    <w:rsid w:val="002467F1"/>
    <w:rsid w:val="00280354"/>
    <w:rsid w:val="002A2340"/>
    <w:rsid w:val="002A486D"/>
    <w:rsid w:val="002D2365"/>
    <w:rsid w:val="002D2C5F"/>
    <w:rsid w:val="002D348C"/>
    <w:rsid w:val="002D79EB"/>
    <w:rsid w:val="002F7421"/>
    <w:rsid w:val="00340B45"/>
    <w:rsid w:val="00361A60"/>
    <w:rsid w:val="00373D0C"/>
    <w:rsid w:val="0037416A"/>
    <w:rsid w:val="0039305A"/>
    <w:rsid w:val="003A2765"/>
    <w:rsid w:val="003A7EA1"/>
    <w:rsid w:val="003C500B"/>
    <w:rsid w:val="003D1EF5"/>
    <w:rsid w:val="003E70F1"/>
    <w:rsid w:val="003E7690"/>
    <w:rsid w:val="00435B6E"/>
    <w:rsid w:val="0044115D"/>
    <w:rsid w:val="004C46EF"/>
    <w:rsid w:val="004D3C82"/>
    <w:rsid w:val="004D7D36"/>
    <w:rsid w:val="00501C91"/>
    <w:rsid w:val="00511D94"/>
    <w:rsid w:val="00512C3D"/>
    <w:rsid w:val="0052209C"/>
    <w:rsid w:val="00545E41"/>
    <w:rsid w:val="00546AC9"/>
    <w:rsid w:val="00590E6B"/>
    <w:rsid w:val="005B6B69"/>
    <w:rsid w:val="005B739F"/>
    <w:rsid w:val="005E3FD0"/>
    <w:rsid w:val="005F2045"/>
    <w:rsid w:val="00600225"/>
    <w:rsid w:val="00605AF2"/>
    <w:rsid w:val="00627746"/>
    <w:rsid w:val="00634045"/>
    <w:rsid w:val="00640802"/>
    <w:rsid w:val="006617FC"/>
    <w:rsid w:val="00666C04"/>
    <w:rsid w:val="006704E3"/>
    <w:rsid w:val="00672A49"/>
    <w:rsid w:val="0067661D"/>
    <w:rsid w:val="00706680"/>
    <w:rsid w:val="00742F4E"/>
    <w:rsid w:val="00744BC2"/>
    <w:rsid w:val="00754944"/>
    <w:rsid w:val="00782AEE"/>
    <w:rsid w:val="00785436"/>
    <w:rsid w:val="00785E51"/>
    <w:rsid w:val="00786799"/>
    <w:rsid w:val="007A45D6"/>
    <w:rsid w:val="007E6B67"/>
    <w:rsid w:val="007F7DDC"/>
    <w:rsid w:val="00803D65"/>
    <w:rsid w:val="0081167F"/>
    <w:rsid w:val="008612C7"/>
    <w:rsid w:val="008714BD"/>
    <w:rsid w:val="00886675"/>
    <w:rsid w:val="008C4C96"/>
    <w:rsid w:val="008C6EE7"/>
    <w:rsid w:val="008F3005"/>
    <w:rsid w:val="00921931"/>
    <w:rsid w:val="00944A5E"/>
    <w:rsid w:val="00951856"/>
    <w:rsid w:val="00970720"/>
    <w:rsid w:val="00980F32"/>
    <w:rsid w:val="0098795A"/>
    <w:rsid w:val="009A2BFA"/>
    <w:rsid w:val="009B4222"/>
    <w:rsid w:val="009C3FDA"/>
    <w:rsid w:val="009F6780"/>
    <w:rsid w:val="00A20A82"/>
    <w:rsid w:val="00A230AE"/>
    <w:rsid w:val="00A56E13"/>
    <w:rsid w:val="00A6391E"/>
    <w:rsid w:val="00A80787"/>
    <w:rsid w:val="00A97316"/>
    <w:rsid w:val="00AA0C93"/>
    <w:rsid w:val="00AA1A7F"/>
    <w:rsid w:val="00AA6D8B"/>
    <w:rsid w:val="00AD2F51"/>
    <w:rsid w:val="00B00540"/>
    <w:rsid w:val="00B24629"/>
    <w:rsid w:val="00B30B89"/>
    <w:rsid w:val="00B3213F"/>
    <w:rsid w:val="00B67824"/>
    <w:rsid w:val="00B91741"/>
    <w:rsid w:val="00BB7E93"/>
    <w:rsid w:val="00BE466B"/>
    <w:rsid w:val="00BF6547"/>
    <w:rsid w:val="00C1772A"/>
    <w:rsid w:val="00C308F7"/>
    <w:rsid w:val="00C34341"/>
    <w:rsid w:val="00C56287"/>
    <w:rsid w:val="00C676B7"/>
    <w:rsid w:val="00C85C42"/>
    <w:rsid w:val="00CB3243"/>
    <w:rsid w:val="00CC3AD4"/>
    <w:rsid w:val="00CC4AE0"/>
    <w:rsid w:val="00D0527E"/>
    <w:rsid w:val="00D219AA"/>
    <w:rsid w:val="00D24C96"/>
    <w:rsid w:val="00D3028F"/>
    <w:rsid w:val="00D35B15"/>
    <w:rsid w:val="00D5073E"/>
    <w:rsid w:val="00D77D9C"/>
    <w:rsid w:val="00D90B91"/>
    <w:rsid w:val="00DB6391"/>
    <w:rsid w:val="00DC1419"/>
    <w:rsid w:val="00DC7667"/>
    <w:rsid w:val="00E157B6"/>
    <w:rsid w:val="00E23FD9"/>
    <w:rsid w:val="00E27A68"/>
    <w:rsid w:val="00E30164"/>
    <w:rsid w:val="00E37FE8"/>
    <w:rsid w:val="00E45BD3"/>
    <w:rsid w:val="00E51DC8"/>
    <w:rsid w:val="00E66043"/>
    <w:rsid w:val="00E81D37"/>
    <w:rsid w:val="00EC1048"/>
    <w:rsid w:val="00EC75A4"/>
    <w:rsid w:val="00F139D0"/>
    <w:rsid w:val="00F40CC0"/>
    <w:rsid w:val="00F4370F"/>
    <w:rsid w:val="00F45F99"/>
    <w:rsid w:val="00F50E91"/>
    <w:rsid w:val="00F55944"/>
    <w:rsid w:val="00F8096E"/>
    <w:rsid w:val="00F80FBD"/>
    <w:rsid w:val="00F82A8F"/>
    <w:rsid w:val="00F93144"/>
    <w:rsid w:val="00F96017"/>
    <w:rsid w:val="00FA0650"/>
    <w:rsid w:val="00FA4A39"/>
    <w:rsid w:val="00FB2E56"/>
    <w:rsid w:val="00FE4FBE"/>
    <w:rsid w:val="00FE6F38"/>
    <w:rsid w:val="00FF3BA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346925E"/>
  <w15:docId w15:val="{D6D669F0-E9E4-405E-81EB-CC1B0E317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uiPriority="9" w:qFormat="1"/>
    <w:lsdException w:name="heading 5" w:uiPriority="9" w:qFormat="1"/>
    <w:lsdException w:name="heading 6" w:uiPriority="9"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iPriority="99"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99"/>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iPriority="99"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imes New Roman"/>
      <w:sz w:val="24"/>
      <w:szCs w:val="24"/>
    </w:rPr>
  </w:style>
  <w:style w:type="paragraph" w:styleId="Heading1">
    <w:name w:val="heading 1"/>
    <w:aliases w:val="1, 1"/>
    <w:basedOn w:val="Normal"/>
    <w:next w:val="Normal"/>
    <w:link w:val="Heading1Char"/>
    <w:qFormat/>
    <w:pPr>
      <w:keepNext/>
      <w:outlineLvl w:val="0"/>
    </w:pPr>
    <w:rPr>
      <w:rFonts w:eastAsia="SimSun"/>
      <w:b/>
      <w:bCs/>
      <w:u w:val="single"/>
    </w:rPr>
  </w:style>
  <w:style w:type="paragraph" w:styleId="Heading2">
    <w:name w:val="heading 2"/>
    <w:aliases w:val="Paranum"/>
    <w:basedOn w:val="Normal"/>
    <w:next w:val="Normal"/>
    <w:link w:val="Heading2Char"/>
    <w:qFormat/>
    <w:pPr>
      <w:keepNext/>
      <w:outlineLvl w:val="1"/>
    </w:pPr>
    <w:rPr>
      <w:rFonts w:eastAsia="SimSun"/>
      <w:i/>
      <w:iCs/>
    </w:rPr>
  </w:style>
  <w:style w:type="paragraph" w:styleId="Heading3">
    <w:name w:val="heading 3"/>
    <w:aliases w:val=" Centered,Centered"/>
    <w:basedOn w:val="Normal"/>
    <w:next w:val="Normal"/>
    <w:link w:val="Heading3Char"/>
    <w:qFormat/>
    <w:pPr>
      <w:keepNext/>
      <w:outlineLvl w:val="2"/>
    </w:pPr>
    <w:rPr>
      <w:rFonts w:eastAsia="SimSun"/>
      <w:b/>
      <w:bCs/>
    </w:rPr>
  </w:style>
  <w:style w:type="paragraph" w:styleId="Heading4">
    <w:name w:val="heading 4"/>
    <w:aliases w:val="Centred"/>
    <w:basedOn w:val="Normal"/>
    <w:next w:val="Normal"/>
    <w:link w:val="Heading4Char"/>
    <w:uiPriority w:val="9"/>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eastAsia="SimSun" w:hAnsi="Times New Roman Bold"/>
      <w:b/>
      <w:smallCaps/>
      <w:color w:val="FFFFFF"/>
    </w:rPr>
  </w:style>
  <w:style w:type="paragraph" w:styleId="Heading5">
    <w:name w:val="heading 5"/>
    <w:aliases w:val=" Side,Side"/>
    <w:basedOn w:val="Normal"/>
    <w:next w:val="Normal"/>
    <w:link w:val="Heading5Char"/>
    <w:uiPriority w:val="9"/>
    <w:qFormat/>
    <w:pPr>
      <w:keepNext/>
      <w:ind w:left="720"/>
      <w:outlineLvl w:val="4"/>
    </w:pPr>
    <w:rPr>
      <w:rFonts w:eastAsia="SimSun"/>
      <w:b/>
      <w:bCs/>
    </w:rPr>
  </w:style>
  <w:style w:type="paragraph" w:styleId="Heading6">
    <w:name w:val="heading 6"/>
    <w:basedOn w:val="Normal"/>
    <w:next w:val="Normal"/>
    <w:link w:val="Heading6Char"/>
    <w:uiPriority w:val="9"/>
    <w:qFormat/>
    <w:pPr>
      <w:keepNext/>
      <w:ind w:left="360"/>
      <w:outlineLvl w:val="5"/>
    </w:pPr>
    <w:rPr>
      <w:rFonts w:eastAsia="SimSun"/>
      <w:b/>
      <w:bCs/>
      <w:smallCaps/>
    </w:rPr>
  </w:style>
  <w:style w:type="paragraph" w:styleId="Heading7">
    <w:name w:val="heading 7"/>
    <w:basedOn w:val="Normal"/>
    <w:next w:val="Normal"/>
    <w:link w:val="Heading7Char"/>
    <w:qFormat/>
    <w:pPr>
      <w:keepNext/>
      <w:outlineLvl w:val="6"/>
    </w:pPr>
    <w:rPr>
      <w:b/>
      <w:bCs/>
      <w:sz w:val="20"/>
    </w:rPr>
  </w:style>
  <w:style w:type="paragraph" w:styleId="Heading8">
    <w:name w:val="heading 8"/>
    <w:basedOn w:val="Normal"/>
    <w:next w:val="Normal"/>
    <w:link w:val="Heading8Char"/>
    <w:uiPriority w:val="9"/>
    <w:qFormat/>
    <w:pPr>
      <w:keepNext/>
      <w:jc w:val="center"/>
      <w:outlineLvl w:val="7"/>
    </w:pPr>
    <w:rPr>
      <w:b/>
      <w:bCs/>
      <w:sz w:val="20"/>
    </w:rPr>
  </w:style>
  <w:style w:type="paragraph" w:styleId="Heading9">
    <w:name w:val="heading 9"/>
    <w:basedOn w:val="Normal"/>
    <w:next w:val="Normal"/>
    <w:link w:val="Heading9Char"/>
    <w:uiPriority w:val="9"/>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color w:val="0000FF"/>
      <w:u w:val="single"/>
    </w:rPr>
  </w:style>
  <w:style w:type="character" w:styleId="FollowedHyperlink">
    <w:name w:val="FollowedHyperlink"/>
    <w:uiPriority w:val="99"/>
    <w:rPr>
      <w:color w:val="606420"/>
      <w:u w:val="single"/>
    </w:rPr>
  </w:style>
  <w:style w:type="paragraph" w:styleId="TOC1">
    <w:name w:val="toc 1"/>
    <w:basedOn w:val="Normal"/>
    <w:next w:val="Normal"/>
    <w:autoRedefine/>
    <w:uiPriority w:val="39"/>
    <w:pPr>
      <w:tabs>
        <w:tab w:val="right" w:leader="dot" w:pos="9638"/>
      </w:tabs>
      <w:ind w:left="3600"/>
      <w:jc w:val="right"/>
    </w:pPr>
    <w:rPr>
      <w:b/>
      <w:caps/>
      <w:noProof/>
      <w:sz w:val="22"/>
      <w:szCs w:val="22"/>
    </w:rPr>
  </w:style>
  <w:style w:type="character" w:customStyle="1" w:styleId="FootnoteTextChar">
    <w:name w:val="Footnote Text Char"/>
    <w:aliases w:val="Geneva 9 Char,Font: Geneva 9 Char,Boston 10 Char,f Char,FOOTNOTES Char,fn Char,single space Char,Footnote Text Char1 Char,Footnote Text Char Char Char,Char Char1,Char Char Char,Char Char Char Char Char,Char Char2 Char,Char Char21 Char"/>
    <w:basedOn w:val="DefaultParagraphFont"/>
    <w:link w:val="FootnoteText"/>
    <w:uiPriority w:val="99"/>
    <w:locked/>
  </w:style>
  <w:style w:type="paragraph" w:styleId="FootnoteText">
    <w:name w:val="footnote text"/>
    <w:aliases w:val="Geneva 9,Font: Geneva 9,Boston 10,f,FOOTNOTES,fn,single space,Footnote Text Char1,Footnote Text Char Char,Char,Char Char,Char Char Char Char,Char Char Char Char Char Char,Char Char2,Char Char21,Char Char211,ft,otnote Text"/>
    <w:basedOn w:val="Normal"/>
    <w:link w:val="FootnoteTextChar"/>
    <w:uiPriority w:val="99"/>
    <w:qFormat/>
    <w:rPr>
      <w:sz w:val="20"/>
      <w:szCs w:val="20"/>
    </w:rPr>
  </w:style>
  <w:style w:type="character" w:customStyle="1" w:styleId="HeaderChar">
    <w:name w:val="Header Char"/>
    <w:aliases w:val="Guidelines Char"/>
    <w:link w:val="Header"/>
    <w:uiPriority w:val="99"/>
    <w:locked/>
    <w:rPr>
      <w:sz w:val="24"/>
      <w:szCs w:val="24"/>
    </w:rPr>
  </w:style>
  <w:style w:type="paragraph" w:styleId="Header">
    <w:name w:val="header"/>
    <w:aliases w:val="Guidelines"/>
    <w:basedOn w:val="Normal"/>
    <w:link w:val="HeaderChar"/>
    <w:uiPriority w:val="99"/>
    <w:pPr>
      <w:tabs>
        <w:tab w:val="center" w:pos="4320"/>
        <w:tab w:val="right" w:pos="8640"/>
      </w:tabs>
    </w:pPr>
    <w:rPr>
      <w:rFonts w:eastAsia="SimSun"/>
    </w:rPr>
  </w:style>
  <w:style w:type="character" w:customStyle="1" w:styleId="FooterChar">
    <w:name w:val="Footer Char"/>
    <w:link w:val="Footer"/>
    <w:locked/>
    <w:rPr>
      <w:sz w:val="24"/>
      <w:szCs w:val="24"/>
    </w:rPr>
  </w:style>
  <w:style w:type="paragraph" w:styleId="Footer">
    <w:name w:val="footer"/>
    <w:basedOn w:val="Normal"/>
    <w:link w:val="FooterChar"/>
    <w:pPr>
      <w:tabs>
        <w:tab w:val="center" w:pos="4320"/>
        <w:tab w:val="right" w:pos="8640"/>
      </w:tabs>
    </w:pPr>
    <w:rPr>
      <w:rFonts w:eastAsia="SimSun"/>
    </w:rPr>
  </w:style>
  <w:style w:type="paragraph" w:styleId="Caption">
    <w:name w:val="caption"/>
    <w:basedOn w:val="Normal"/>
    <w:next w:val="Normal"/>
    <w:qFormat/>
    <w:rPr>
      <w:rFonts w:ascii="Times New Roman Bold" w:hAnsi="Times New Roman Bold"/>
      <w:b/>
      <w:bCs/>
      <w:caps/>
    </w:rPr>
  </w:style>
  <w:style w:type="paragraph" w:styleId="BodyText">
    <w:name w:val="Body Text"/>
    <w:basedOn w:val="Normal"/>
    <w:link w:val="BodyTextChar"/>
    <w:pPr>
      <w:framePr w:w="3801" w:h="5761" w:hSpace="180" w:wrap="around" w:vAnchor="text" w:hAnchor="page" w:x="6961" w:y="1165"/>
    </w:pPr>
    <w:rPr>
      <w:sz w:val="20"/>
    </w:rPr>
  </w:style>
  <w:style w:type="paragraph" w:styleId="BodyTextIndent">
    <w:name w:val="Body Text Indent"/>
    <w:basedOn w:val="Normal"/>
    <w:link w:val="BodyTextIndentChar"/>
    <w:pPr>
      <w:spacing w:after="80"/>
      <w:ind w:left="1080"/>
      <w:jc w:val="both"/>
    </w:pPr>
  </w:style>
  <w:style w:type="paragraph" w:styleId="BodyText2">
    <w:name w:val="Body Text 2"/>
    <w:basedOn w:val="Normal"/>
    <w:link w:val="BodyText2Char1"/>
    <w:rPr>
      <w:b/>
      <w:bCs/>
      <w:smallCaps/>
    </w:rPr>
  </w:style>
  <w:style w:type="paragraph" w:styleId="BodyTextIndent2">
    <w:name w:val="Body Text Indent 2"/>
    <w:basedOn w:val="Normal"/>
    <w:link w:val="BodyTextIndent2Char"/>
    <w:uiPriority w:val="99"/>
    <w:pPr>
      <w:ind w:left="360"/>
    </w:pPr>
    <w:rPr>
      <w:i/>
      <w:iCs/>
      <w:sz w:val="22"/>
    </w:rPr>
  </w:style>
  <w:style w:type="paragraph" w:styleId="BodyTextIndent3">
    <w:name w:val="Body Text Indent 3"/>
    <w:basedOn w:val="Normal"/>
    <w:link w:val="BodyTextIndent3Char"/>
    <w:uiPriority w:val="99"/>
    <w:pPr>
      <w:ind w:left="540"/>
    </w:pPr>
  </w:style>
  <w:style w:type="paragraph" w:styleId="DocumentMap">
    <w:name w:val="Document Map"/>
    <w:basedOn w:val="Normal"/>
    <w:link w:val="DocumentMapChar"/>
    <w:uiPriority w:val="99"/>
    <w:semiHidden/>
    <w:pPr>
      <w:shd w:val="clear" w:color="auto" w:fill="000080"/>
    </w:pPr>
    <w:rPr>
      <w:rFonts w:ascii="Tahoma" w:hAnsi="Tahoma" w:cs="Tahoma"/>
      <w:sz w:val="20"/>
      <w:szCs w:val="20"/>
    </w:rPr>
  </w:style>
  <w:style w:type="paragraph" w:styleId="BalloonText">
    <w:name w:val="Balloon Text"/>
    <w:basedOn w:val="Normal"/>
    <w:link w:val="BalloonTextChar"/>
    <w:uiPriority w:val="99"/>
    <w:semiHidden/>
    <w:rPr>
      <w:rFonts w:ascii="Tahoma" w:hAnsi="Tahoma" w:cs="Tahoma"/>
      <w:sz w:val="16"/>
      <w:szCs w:val="16"/>
    </w:rPr>
  </w:style>
  <w:style w:type="paragraph" w:customStyle="1" w:styleId="Outline">
    <w:name w:val="Outline"/>
    <w:basedOn w:val="Normal"/>
    <w:pPr>
      <w:spacing w:before="240"/>
    </w:pPr>
    <w:rPr>
      <w:kern w:val="28"/>
      <w:szCs w:val="20"/>
    </w:rPr>
  </w:style>
  <w:style w:type="character" w:customStyle="1" w:styleId="MainParanoChapterChar">
    <w:name w:val="Main Para no Chapter # Char"/>
    <w:link w:val="MainParanoChapter"/>
    <w:locked/>
    <w:rPr>
      <w:color w:val="000000"/>
      <w:sz w:val="24"/>
      <w:szCs w:val="24"/>
    </w:rPr>
  </w:style>
  <w:style w:type="paragraph" w:customStyle="1" w:styleId="MainParanoChapter">
    <w:name w:val="Main Para no Chapter #"/>
    <w:basedOn w:val="Normal"/>
    <w:link w:val="MainParanoChapterChar"/>
    <w:autoRedefine/>
    <w:pPr>
      <w:numPr>
        <w:numId w:val="1"/>
      </w:numPr>
      <w:spacing w:before="120" w:after="240"/>
      <w:ind w:left="0" w:firstLine="0"/>
      <w:outlineLvl w:val="1"/>
    </w:pPr>
    <w:rPr>
      <w:rFonts w:eastAsia="SimSun"/>
      <w:color w:val="000000"/>
    </w:rPr>
  </w:style>
  <w:style w:type="paragraph" w:styleId="ListParagraph">
    <w:name w:val="List Paragraph"/>
    <w:aliases w:val="Titulo 4,Bullets,Paragraphe de liste1,ADB paragraph numbering,List Paragraph1,Colorful List - Accent 11,Paragraphe de liste 1,NULLETS 2,• List Paragraph,List Paragraph (numbered (a)),References,ReferencesCxSpLast,Titulo 4CxSpLast"/>
    <w:basedOn w:val="Normal"/>
    <w:link w:val="ListParagraphChar"/>
    <w:autoRedefine/>
    <w:qFormat/>
    <w:pPr>
      <w:autoSpaceDE w:val="0"/>
      <w:autoSpaceDN w:val="0"/>
      <w:adjustRightInd w:val="0"/>
      <w:spacing w:before="120" w:after="120"/>
      <w:ind w:left="720"/>
      <w:jc w:val="both"/>
    </w:pPr>
    <w:rPr>
      <w:rFonts w:eastAsia="SimSun"/>
      <w:color w:val="222222"/>
      <w:sz w:val="22"/>
      <w:szCs w:val="22"/>
      <w:lang w:val="en"/>
    </w:rPr>
  </w:style>
  <w:style w:type="paragraph" w:styleId="NoSpacing">
    <w:name w:val="No Spacing"/>
    <w:aliases w:val="Instructions"/>
    <w:uiPriority w:val="1"/>
    <w:qFormat/>
    <w:rPr>
      <w:rFonts w:ascii="Calibri" w:eastAsia="Times New Roman" w:hAnsi="Calibri"/>
      <w:sz w:val="22"/>
      <w:szCs w:val="22"/>
    </w:rPr>
  </w:style>
  <w:style w:type="character" w:styleId="FootnoteReference">
    <w:name w:val="footnote reference"/>
    <w:aliases w:val="16 Point,Superscript 6 Point,BVI fnr Carattere Char Char Char Carattere Char Char Char Char Char Char1 Char Char Char Carattere Char Char,Ref,Superscript 6 Point + 11 pt,ftref,BVI fnr,BVI fnr Car Car,BVI fnr Car"/>
    <w:link w:val="BVIfnrCarattereCharCharCharCarattereCharCharCharCharCharChar1CharCharCharCarattereChar"/>
    <w:uiPriority w:val="99"/>
    <w:rPr>
      <w:vertAlign w:val="superscript"/>
    </w:rPr>
  </w:style>
  <w:style w:type="paragraph" w:styleId="z-TopofForm">
    <w:name w:val="HTML Top of Form"/>
    <w:basedOn w:val="Normal"/>
    <w:next w:val="Normal"/>
    <w:link w:val="z-TopofFormChar"/>
    <w:hidden/>
    <w:pPr>
      <w:pBdr>
        <w:bottom w:val="single" w:sz="6" w:space="1" w:color="auto"/>
      </w:pBdr>
      <w:jc w:val="center"/>
    </w:pPr>
    <w:rPr>
      <w:rFonts w:ascii="Arial" w:eastAsia="SimSun" w:hAnsi="Arial"/>
      <w:vanish/>
      <w:sz w:val="16"/>
      <w:szCs w:val="16"/>
    </w:rPr>
  </w:style>
  <w:style w:type="character" w:customStyle="1" w:styleId="z-TopofFormChar">
    <w:name w:val="z-Top of Form Char"/>
    <w:link w:val="z-TopofForm"/>
    <w:locked/>
    <w:rPr>
      <w:rFonts w:ascii="Arial" w:hAnsi="Arial" w:cs="Arial" w:hint="default"/>
      <w:vanish/>
      <w:webHidden w:val="0"/>
      <w:sz w:val="16"/>
      <w:szCs w:val="16"/>
      <w:specVanish w:val="0"/>
    </w:rPr>
  </w:style>
  <w:style w:type="paragraph" w:styleId="z-BottomofForm">
    <w:name w:val="HTML Bottom of Form"/>
    <w:basedOn w:val="Normal"/>
    <w:next w:val="Normal"/>
    <w:link w:val="z-BottomofFormChar"/>
    <w:hidden/>
    <w:pPr>
      <w:pBdr>
        <w:top w:val="single" w:sz="6" w:space="1" w:color="auto"/>
      </w:pBdr>
      <w:jc w:val="center"/>
    </w:pPr>
    <w:rPr>
      <w:rFonts w:ascii="Arial" w:eastAsia="SimSun" w:hAnsi="Arial"/>
      <w:vanish/>
      <w:sz w:val="16"/>
      <w:szCs w:val="16"/>
    </w:rPr>
  </w:style>
  <w:style w:type="character" w:customStyle="1" w:styleId="z-BottomofFormChar">
    <w:name w:val="z-Bottom of Form Char"/>
    <w:link w:val="z-BottomofForm"/>
    <w:locked/>
    <w:rPr>
      <w:rFonts w:ascii="Arial" w:hAnsi="Arial" w:cs="Arial" w:hint="default"/>
      <w:vanish/>
      <w:webHidden w:val="0"/>
      <w:sz w:val="16"/>
      <w:szCs w:val="16"/>
      <w:specVanish w:val="0"/>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tyle>
  <w:style w:type="paragraph" w:customStyle="1" w:styleId="Einrcken1">
    <w:name w:val="Einrücken 1"/>
    <w:basedOn w:val="Normal"/>
    <w:pPr>
      <w:widowControl w:val="0"/>
      <w:tabs>
        <w:tab w:val="left" w:pos="432"/>
      </w:tabs>
      <w:suppressAutoHyphens/>
      <w:spacing w:before="240" w:after="120" w:line="264" w:lineRule="auto"/>
      <w:jc w:val="both"/>
    </w:pPr>
    <w:rPr>
      <w:rFonts w:eastAsia="MS Mincho"/>
      <w:kern w:val="1"/>
      <w:szCs w:val="20"/>
      <w:lang w:val="en-GB" w:eastAsia="ar-SA"/>
    </w:rPr>
  </w:style>
  <w:style w:type="paragraph" w:styleId="TOC4">
    <w:name w:val="toc 4"/>
    <w:basedOn w:val="Normal"/>
    <w:next w:val="Normal"/>
    <w:autoRedefine/>
    <w:uiPriority w:val="39"/>
    <w:pPr>
      <w:ind w:left="720"/>
    </w:pPr>
  </w:style>
  <w:style w:type="character" w:customStyle="1" w:styleId="CharChar2">
    <w:name w:val="Char Char2"/>
    <w:locked/>
    <w:rPr>
      <w:sz w:val="24"/>
      <w:szCs w:val="24"/>
    </w:rPr>
  </w:style>
  <w:style w:type="character" w:styleId="CommentReference">
    <w:name w:val="annotation reference"/>
    <w:uiPriority w:val="99"/>
    <w:semiHidden/>
    <w:rPr>
      <w:sz w:val="16"/>
      <w:szCs w:val="16"/>
    </w:rPr>
  </w:style>
  <w:style w:type="paragraph" w:styleId="CommentText">
    <w:name w:val="annotation text"/>
    <w:aliases w:val=" Char"/>
    <w:basedOn w:val="Normal"/>
    <w:link w:val="CommentTextChar"/>
    <w:uiPriority w:val="99"/>
    <w:rPr>
      <w:sz w:val="20"/>
      <w:szCs w:val="20"/>
    </w:rPr>
  </w:style>
  <w:style w:type="paragraph" w:styleId="CommentSubject">
    <w:name w:val="annotation subject"/>
    <w:basedOn w:val="CommentText"/>
    <w:next w:val="CommentText"/>
    <w:link w:val="CommentSubjectChar"/>
    <w:uiPriority w:val="99"/>
    <w:semiHidden/>
    <w:rPr>
      <w:b/>
      <w:bCs/>
    </w:rPr>
  </w:style>
  <w:style w:type="character" w:customStyle="1" w:styleId="phrase">
    <w:name w:val="phrase"/>
    <w:basedOn w:val="DefaultParagraphFont"/>
  </w:style>
  <w:style w:type="paragraph" w:customStyle="1" w:styleId="BodyA">
    <w:name w:val="Body A"/>
    <w:pPr>
      <w:jc w:val="both"/>
    </w:pPr>
    <w:rPr>
      <w:rFonts w:eastAsia="Arial Unicode MS" w:hAnsi="Arial Unicode MS" w:cs="Arial Unicode MS"/>
      <w:color w:val="000000"/>
      <w:sz w:val="24"/>
      <w:szCs w:val="24"/>
      <w:u w:color="000000"/>
      <w:lang w:val="fr-FR" w:bidi="hi-IN"/>
    </w:rPr>
  </w:style>
  <w:style w:type="character" w:customStyle="1" w:styleId="ListParagraphChar">
    <w:name w:val="List Paragraph Char"/>
    <w:aliases w:val="Titulo 4 Char,Bullets Char,Paragraphe de liste1 Char,ADB paragraph numbering Char,List Paragraph1 Char,Colorful List - Accent 11 Char,Paragraphe de liste 1 Char,NULLETS 2 Char,• List Paragraph Char,List Paragraph (numbered (a)) Char"/>
    <w:link w:val="ListParagraph"/>
    <w:uiPriority w:val="34"/>
    <w:locked/>
    <w:rPr>
      <w:color w:val="222222"/>
      <w:sz w:val="22"/>
      <w:szCs w:val="22"/>
      <w:lang w:val="en"/>
    </w:rPr>
  </w:style>
  <w:style w:type="paragraph" w:customStyle="1" w:styleId="a">
    <w:name w:val="列出段落"/>
    <w:basedOn w:val="Normal"/>
    <w:qFormat/>
    <w:pPr>
      <w:widowControl w:val="0"/>
      <w:ind w:firstLineChars="200" w:firstLine="420"/>
      <w:jc w:val="both"/>
    </w:pPr>
    <w:rPr>
      <w:rFonts w:ascii="Calibri" w:eastAsia="SimSun" w:hAnsi="Calibri" w:cs="Calibri"/>
      <w:kern w:val="2"/>
      <w:sz w:val="21"/>
      <w:szCs w:val="21"/>
      <w:lang w:eastAsia="zh-CN"/>
    </w:rPr>
  </w:style>
  <w:style w:type="paragraph" w:customStyle="1" w:styleId="Default">
    <w:name w:val="Default"/>
    <w:pPr>
      <w:autoSpaceDE w:val="0"/>
      <w:autoSpaceDN w:val="0"/>
      <w:adjustRightInd w:val="0"/>
    </w:pPr>
    <w:rPr>
      <w:color w:val="000000"/>
      <w:sz w:val="24"/>
      <w:szCs w:val="24"/>
      <w:lang w:bidi="hi-IN"/>
    </w:rPr>
  </w:style>
  <w:style w:type="character" w:customStyle="1" w:styleId="CommentTextChar">
    <w:name w:val="Comment Text Char"/>
    <w:aliases w:val=" Char Char"/>
    <w:link w:val="CommentText"/>
    <w:uiPriority w:val="99"/>
    <w:rPr>
      <w:rFonts w:eastAsia="Times New Roman"/>
      <w:lang w:val="en-US" w:eastAsia="en-US"/>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pPr>
      <w:spacing w:after="160" w:line="240" w:lineRule="exact"/>
    </w:pPr>
    <w:rPr>
      <w:rFonts w:eastAsia="SimSun"/>
      <w:sz w:val="20"/>
      <w:szCs w:val="20"/>
      <w:vertAlign w:val="superscript"/>
      <w:lang w:val="en-GB" w:eastAsia="en-GB"/>
    </w:rPr>
  </w:style>
  <w:style w:type="paragraph" w:customStyle="1" w:styleId="MediumGrid1-Accent22">
    <w:name w:val="Medium Grid 1 - Accent 22"/>
    <w:basedOn w:val="Normal"/>
    <w:uiPriority w:val="34"/>
    <w:qFormat/>
    <w:pPr>
      <w:ind w:left="720"/>
      <w:contextualSpacing/>
      <w:jc w:val="both"/>
    </w:pPr>
    <w:rPr>
      <w:lang w:val="en-GB"/>
    </w:rPr>
  </w:style>
  <w:style w:type="character" w:customStyle="1" w:styleId="BodyTextIndentChar">
    <w:name w:val="Body Text Indent Char"/>
    <w:link w:val="BodyTextIndent"/>
    <w:rPr>
      <w:rFonts w:eastAsia="Times New Roman"/>
      <w:sz w:val="24"/>
      <w:szCs w:val="24"/>
      <w:lang w:val="en-US" w:eastAsia="en-US"/>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uiPriority w:val="99"/>
    <w:pPr>
      <w:spacing w:after="160" w:line="240" w:lineRule="exact"/>
      <w:jc w:val="both"/>
    </w:pPr>
    <w:rPr>
      <w:rFonts w:ascii="Arial" w:eastAsia="Calibri" w:hAnsi="Arial"/>
      <w:sz w:val="18"/>
      <w:szCs w:val="22"/>
      <w:vertAlign w:val="superscript"/>
      <w:lang w:val="en-GB"/>
    </w:rPr>
  </w:style>
  <w:style w:type="character" w:customStyle="1" w:styleId="Ninguno">
    <w:name w:val="Ninguno"/>
    <w:rPr>
      <w:lang w:val="en-US"/>
    </w:rPr>
  </w:style>
  <w:style w:type="paragraph" w:customStyle="1" w:styleId="Body">
    <w:name w:val="Body"/>
    <w:pPr>
      <w:pBdr>
        <w:top w:val="nil"/>
        <w:left w:val="nil"/>
        <w:bottom w:val="nil"/>
        <w:right w:val="nil"/>
        <w:between w:val="nil"/>
        <w:bar w:val="nil"/>
      </w:pBdr>
      <w:jc w:val="both"/>
    </w:pPr>
    <w:rPr>
      <w:rFonts w:ascii="Helvetica" w:eastAsia="Arial Unicode MS" w:hAnsi="Helvetica" w:cs="Arial Unicode MS"/>
      <w:color w:val="000000"/>
      <w:sz w:val="24"/>
      <w:szCs w:val="24"/>
      <w:bdr w:val="nil"/>
      <w:lang w:eastAsia="en-GB"/>
    </w:rPr>
  </w:style>
  <w:style w:type="character" w:customStyle="1" w:styleId="None">
    <w:name w:val="None"/>
  </w:style>
  <w:style w:type="paragraph" w:customStyle="1" w:styleId="BodyText23">
    <w:name w:val="Body Text 23"/>
    <w:pPr>
      <w:widowControl w:val="0"/>
      <w:pBdr>
        <w:top w:val="nil"/>
        <w:left w:val="nil"/>
        <w:bottom w:val="nil"/>
        <w:right w:val="nil"/>
        <w:between w:val="nil"/>
        <w:bar w:val="nil"/>
      </w:pBdr>
      <w:tabs>
        <w:tab w:val="left" w:pos="547"/>
      </w:tabs>
    </w:pPr>
    <w:rPr>
      <w:rFonts w:eastAsia="Arial Unicode MS" w:cs="Arial Unicode MS"/>
      <w:color w:val="000000"/>
      <w:u w:color="000000"/>
      <w:bdr w:val="nil"/>
      <w:lang w:eastAsia="en-GB"/>
    </w:rPr>
  </w:style>
  <w:style w:type="character" w:customStyle="1" w:styleId="Hyperlink0">
    <w:name w:val="Hyperlink.0"/>
    <w:rPr>
      <w:rFonts w:ascii="Trebuchet MS" w:eastAsia="Trebuchet MS" w:hAnsi="Trebuchet MS" w:cs="Trebuchet MS"/>
      <w:color w:val="000000"/>
      <w:u w:color="000000"/>
    </w:rPr>
  </w:style>
  <w:style w:type="character" w:customStyle="1" w:styleId="Hyperlink1">
    <w:name w:val="Hyperlink.1"/>
    <w:rPr>
      <w:rFonts w:ascii="Calibri" w:eastAsia="Calibri" w:hAnsi="Calibri" w:cs="Calibri"/>
      <w:sz w:val="18"/>
      <w:szCs w:val="18"/>
      <w:lang w:val="es-ES_tradnl"/>
    </w:rPr>
  </w:style>
  <w:style w:type="character" w:customStyle="1" w:styleId="Hyperlink23">
    <w:name w:val="Hyperlink.23"/>
    <w:rPr>
      <w:rFonts w:ascii="Trebuchet MS" w:eastAsia="Trebuchet MS" w:hAnsi="Trebuchet MS" w:cs="Trebuchet MS"/>
      <w:lang w:val="en-US"/>
    </w:rPr>
  </w:style>
  <w:style w:type="character" w:customStyle="1" w:styleId="Hyperlink60">
    <w:name w:val="Hyperlink.60"/>
    <w:rPr>
      <w:lang w:val="en-US"/>
    </w:rPr>
  </w:style>
  <w:style w:type="character" w:customStyle="1" w:styleId="Hyperlink66">
    <w:name w:val="Hyperlink.66"/>
    <w:rPr>
      <w:rFonts w:ascii="Trebuchet MS" w:eastAsia="Trebuchet MS" w:hAnsi="Trebuchet MS" w:cs="Trebuchet MS"/>
      <w:b/>
      <w:bCs/>
      <w:lang w:val="en-US"/>
    </w:rPr>
  </w:style>
  <w:style w:type="numbering" w:customStyle="1" w:styleId="ImportedStyle3">
    <w:name w:val="Imported Style 3"/>
    <w:pPr>
      <w:numPr>
        <w:numId w:val="8"/>
      </w:numPr>
    </w:pPr>
  </w:style>
  <w:style w:type="character" w:customStyle="1" w:styleId="Hyperlink2">
    <w:name w:val="Hyperlink.2"/>
    <w:rPr>
      <w:color w:val="000000"/>
      <w:u w:color="000000"/>
    </w:rPr>
  </w:style>
  <w:style w:type="character" w:customStyle="1" w:styleId="Hyperlink8">
    <w:name w:val="Hyperlink.8"/>
    <w:rPr>
      <w:lang w:val="en-US"/>
    </w:rPr>
  </w:style>
  <w:style w:type="numbering" w:customStyle="1" w:styleId="ImportedStyle31">
    <w:name w:val="Imported Style 31"/>
    <w:pPr>
      <w:numPr>
        <w:numId w:val="9"/>
      </w:numPr>
    </w:pPr>
  </w:style>
  <w:style w:type="character" w:customStyle="1" w:styleId="Hyperlink3">
    <w:name w:val="Hyperlink.3"/>
    <w:rPr>
      <w:color w:val="000000"/>
      <w:u w:color="000000"/>
      <w:lang w:val="en-US"/>
    </w:rPr>
  </w:style>
  <w:style w:type="character" w:customStyle="1" w:styleId="Hyperlink27">
    <w:name w:val="Hyperlink.27"/>
    <w:rPr>
      <w:color w:val="000000"/>
      <w:sz w:val="20"/>
      <w:szCs w:val="20"/>
      <w:u w:color="000000"/>
    </w:rPr>
  </w:style>
  <w:style w:type="character" w:customStyle="1" w:styleId="Hyperlink32">
    <w:name w:val="Hyperlink.32"/>
    <w:rPr>
      <w:rFonts w:ascii="Trebuchet MS" w:eastAsia="Trebuchet MS" w:hAnsi="Trebuchet MS" w:cs="Trebuchet MS"/>
      <w:i/>
      <w:iCs/>
    </w:rPr>
  </w:style>
  <w:style w:type="character" w:customStyle="1" w:styleId="Hyperlink34">
    <w:name w:val="Hyperlink.34"/>
    <w:rPr>
      <w:rFonts w:ascii="Calibri" w:eastAsia="Calibri" w:hAnsi="Calibri" w:cs="Calibri"/>
      <w:sz w:val="18"/>
      <w:szCs w:val="18"/>
    </w:rPr>
  </w:style>
  <w:style w:type="paragraph" w:customStyle="1" w:styleId="HeaderFooter">
    <w:name w:val="Header &amp; Footer"/>
    <w:pPr>
      <w:pBdr>
        <w:top w:val="nil"/>
        <w:left w:val="nil"/>
        <w:bottom w:val="nil"/>
        <w:right w:val="nil"/>
        <w:between w:val="nil"/>
        <w:bar w:val="nil"/>
      </w:pBdr>
      <w:tabs>
        <w:tab w:val="right" w:pos="9020"/>
      </w:tabs>
    </w:pPr>
    <w:rPr>
      <w:rFonts w:ascii="Helvetica" w:eastAsia="Helvetica" w:hAnsi="Helvetica" w:cs="Helvetica"/>
      <w:color w:val="000000"/>
      <w:sz w:val="24"/>
      <w:szCs w:val="24"/>
      <w:bdr w:val="nil"/>
      <w:lang w:val="en-GB" w:eastAsia="en-GB"/>
    </w:rPr>
  </w:style>
  <w:style w:type="numbering" w:customStyle="1" w:styleId="ImportedStyle36">
    <w:name w:val="Imported Style 36"/>
    <w:pPr>
      <w:numPr>
        <w:numId w:val="10"/>
      </w:numPr>
    </w:pPr>
  </w:style>
  <w:style w:type="numbering" w:customStyle="1" w:styleId="ImportedStyle46">
    <w:name w:val="Imported Style 46"/>
    <w:pPr>
      <w:numPr>
        <w:numId w:val="11"/>
      </w:numPr>
    </w:pPr>
  </w:style>
  <w:style w:type="character" w:styleId="Strong">
    <w:name w:val="Strong"/>
    <w:uiPriority w:val="22"/>
    <w:qFormat/>
    <w:rPr>
      <w:b/>
      <w:bCs/>
    </w:rPr>
  </w:style>
  <w:style w:type="paragraph" w:customStyle="1" w:styleId="CharCharCharCharCarattereCarattereCharCharChar">
    <w:name w:val="Char Char Char Char Carattere Carattere Char Char Char"/>
    <w:basedOn w:val="Normal"/>
    <w:pPr>
      <w:tabs>
        <w:tab w:val="num" w:pos="432"/>
      </w:tabs>
      <w:spacing w:before="120" w:after="160" w:line="240" w:lineRule="exact"/>
      <w:ind w:left="432" w:hanging="432"/>
      <w:jc w:val="both"/>
    </w:pPr>
    <w:rPr>
      <w:rFonts w:ascii="Book Antiqua" w:eastAsia="SimSun" w:hAnsi="Book Antiqua"/>
      <w:smallCaps/>
      <w:sz w:val="22"/>
    </w:rPr>
  </w:style>
  <w:style w:type="paragraph" w:customStyle="1" w:styleId="ColorfulShading-Accent31">
    <w:name w:val="Colorful Shading - Accent 31"/>
    <w:basedOn w:val="Normal"/>
    <w:uiPriority w:val="34"/>
    <w:qFormat/>
    <w:pPr>
      <w:ind w:left="720"/>
      <w:contextualSpacing/>
    </w:pPr>
  </w:style>
  <w:style w:type="table" w:customStyle="1" w:styleId="PlainTable22">
    <w:name w:val="Plain Table 22"/>
    <w:basedOn w:val="TableNormal"/>
    <w:uiPriority w:val="42"/>
    <w:pPr>
      <w:spacing w:line="259" w:lineRule="auto"/>
    </w:pPr>
    <w:rPr>
      <w:rFonts w:asciiTheme="minorHAnsi" w:eastAsiaTheme="minorEastAsia" w:hAnsiTheme="minorHAnsi" w:cstheme="minorBidi"/>
      <w:sz w:val="22"/>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longtext">
    <w:name w:val="long_text"/>
  </w:style>
  <w:style w:type="character" w:customStyle="1" w:styleId="Heading1Char">
    <w:name w:val="Heading 1 Char"/>
    <w:aliases w:val="1 Char, 1 Char"/>
    <w:basedOn w:val="DefaultParagraphFont"/>
    <w:link w:val="Heading1"/>
    <w:rPr>
      <w:b/>
      <w:bCs/>
      <w:sz w:val="24"/>
      <w:szCs w:val="24"/>
      <w:u w:val="single"/>
    </w:rPr>
  </w:style>
  <w:style w:type="character" w:customStyle="1" w:styleId="Heading2Char">
    <w:name w:val="Heading 2 Char"/>
    <w:aliases w:val="Paranum Char"/>
    <w:basedOn w:val="DefaultParagraphFont"/>
    <w:link w:val="Heading2"/>
    <w:rPr>
      <w:i/>
      <w:iCs/>
      <w:sz w:val="24"/>
      <w:szCs w:val="24"/>
    </w:rPr>
  </w:style>
  <w:style w:type="character" w:customStyle="1" w:styleId="Heading3Char">
    <w:name w:val="Heading 3 Char"/>
    <w:aliases w:val=" Centered Char,Centered Char"/>
    <w:basedOn w:val="DefaultParagraphFont"/>
    <w:link w:val="Heading3"/>
    <w:rPr>
      <w:b/>
      <w:bCs/>
      <w:sz w:val="24"/>
      <w:szCs w:val="24"/>
    </w:rPr>
  </w:style>
  <w:style w:type="character" w:customStyle="1" w:styleId="Heading4Char">
    <w:name w:val="Heading 4 Char"/>
    <w:aliases w:val="Centred Char"/>
    <w:basedOn w:val="DefaultParagraphFont"/>
    <w:link w:val="Heading4"/>
    <w:uiPriority w:val="9"/>
    <w:rPr>
      <w:rFonts w:ascii="Times New Roman Bold" w:hAnsi="Times New Roman Bold"/>
      <w:b/>
      <w:smallCaps/>
      <w:color w:val="FFFFFF"/>
      <w:sz w:val="24"/>
      <w:szCs w:val="24"/>
      <w:shd w:val="clear" w:color="auto" w:fill="595959"/>
    </w:rPr>
  </w:style>
  <w:style w:type="character" w:customStyle="1" w:styleId="BalloonTextChar">
    <w:name w:val="Balloon Text Char"/>
    <w:basedOn w:val="DefaultParagraphFont"/>
    <w:link w:val="BalloonText"/>
    <w:uiPriority w:val="99"/>
    <w:semiHidden/>
    <w:rPr>
      <w:rFonts w:ascii="Tahoma" w:eastAsia="Times New Roman" w:hAnsi="Tahoma" w:cs="Tahoma"/>
      <w:sz w:val="16"/>
      <w:szCs w:val="16"/>
    </w:rPr>
  </w:style>
  <w:style w:type="character" w:customStyle="1" w:styleId="BodyText2Char">
    <w:name w:val="Body Text 2 Char"/>
    <w:basedOn w:val="DefaultParagraphFont"/>
    <w:semiHidden/>
    <w:rPr>
      <w:rFonts w:ascii="Times New Roman" w:hAnsi="Times New Roman"/>
      <w:sz w:val="24"/>
      <w:lang w:val="en-GB"/>
    </w:rPr>
  </w:style>
  <w:style w:type="character" w:customStyle="1" w:styleId="BodyText2Char1">
    <w:name w:val="Body Text 2 Char1"/>
    <w:basedOn w:val="DefaultParagraphFont"/>
    <w:link w:val="BodyText2"/>
    <w:rPr>
      <w:rFonts w:eastAsia="Times New Roman"/>
      <w:b/>
      <w:bCs/>
      <w:smallCaps/>
      <w:sz w:val="24"/>
      <w:szCs w:val="24"/>
    </w:rPr>
  </w:style>
  <w:style w:type="paragraph" w:customStyle="1" w:styleId="ParagraphOED">
    <w:name w:val="Paragraph  OED"/>
    <w:basedOn w:val="Normal"/>
    <w:next w:val="Normal"/>
    <w:autoRedefine/>
    <w:pPr>
      <w:numPr>
        <w:numId w:val="13"/>
      </w:numPr>
      <w:tabs>
        <w:tab w:val="left" w:pos="851"/>
      </w:tabs>
      <w:spacing w:line="259" w:lineRule="auto"/>
    </w:pPr>
    <w:rPr>
      <w:rFonts w:ascii="Calibri" w:hAnsi="Calibri"/>
      <w:sz w:val="22"/>
      <w:szCs w:val="22"/>
    </w:rPr>
  </w:style>
  <w:style w:type="paragraph" w:styleId="NormalWeb">
    <w:name w:val="Normal (Web)"/>
    <w:basedOn w:val="Normal"/>
    <w:uiPriority w:val="99"/>
    <w:pPr>
      <w:spacing w:before="100" w:beforeAutospacing="1" w:after="100" w:afterAutospacing="1" w:line="259" w:lineRule="auto"/>
    </w:pPr>
    <w:rPr>
      <w:rFonts w:asciiTheme="minorHAnsi" w:eastAsia="PMingLiU" w:hAnsiTheme="minorHAnsi"/>
      <w:sz w:val="22"/>
      <w:lang w:eastAsia="zh-TW"/>
    </w:rPr>
  </w:style>
  <w:style w:type="character" w:customStyle="1" w:styleId="label">
    <w:name w:val="label"/>
    <w:basedOn w:val="DefaultParagraphFont"/>
    <w:uiPriority w:val="99"/>
  </w:style>
  <w:style w:type="paragraph" w:customStyle="1" w:styleId="bodytext0">
    <w:name w:val="bodytext"/>
    <w:basedOn w:val="Normal"/>
    <w:pPr>
      <w:spacing w:before="100" w:beforeAutospacing="1" w:after="100" w:afterAutospacing="1" w:line="259" w:lineRule="auto"/>
    </w:pPr>
    <w:rPr>
      <w:rFonts w:asciiTheme="minorHAnsi" w:hAnsiTheme="minorHAnsi"/>
      <w:sz w:val="22"/>
      <w:lang w:eastAsia="en-GB"/>
    </w:rPr>
  </w:style>
  <w:style w:type="character" w:customStyle="1" w:styleId="BodyTextChar">
    <w:name w:val="Body Text Char"/>
    <w:basedOn w:val="DefaultParagraphFont"/>
    <w:link w:val="BodyText"/>
    <w:rPr>
      <w:rFonts w:eastAsia="Times New Roman"/>
      <w:szCs w:val="24"/>
    </w:rPr>
  </w:style>
  <w:style w:type="paragraph" w:customStyle="1" w:styleId="H4">
    <w:name w:val="H4"/>
    <w:basedOn w:val="Normal"/>
    <w:next w:val="Normal"/>
    <w:uiPriority w:val="99"/>
    <w:pPr>
      <w:keepNext/>
      <w:widowControl w:val="0"/>
      <w:snapToGrid w:val="0"/>
      <w:spacing w:before="100" w:after="100" w:line="259" w:lineRule="auto"/>
      <w:outlineLvl w:val="4"/>
    </w:pPr>
    <w:rPr>
      <w:rFonts w:asciiTheme="minorHAnsi" w:hAnsiTheme="minorHAnsi"/>
      <w:b/>
      <w:bCs/>
      <w:sz w:val="22"/>
    </w:rPr>
  </w:style>
  <w:style w:type="character" w:customStyle="1" w:styleId="FooterChar1">
    <w:name w:val="Footer Char1"/>
    <w:basedOn w:val="DefaultParagraphFont"/>
    <w:uiPriority w:val="99"/>
    <w:rPr>
      <w:sz w:val="24"/>
      <w:szCs w:val="24"/>
      <w:lang w:val="en-GB" w:eastAsia="en-US"/>
    </w:rPr>
  </w:style>
  <w:style w:type="paragraph" w:customStyle="1" w:styleId="CarattereCarattereCharCarattereCarattere">
    <w:name w:val="Carattere Carattere Char Carattere Carattere"/>
    <w:basedOn w:val="Normal"/>
    <w:uiPriority w:val="99"/>
    <w:pPr>
      <w:spacing w:after="160" w:line="240" w:lineRule="exact"/>
    </w:pPr>
    <w:rPr>
      <w:rFonts w:ascii="Arial" w:eastAsia="MS Mincho" w:hAnsi="Arial" w:cs="Arial"/>
      <w:sz w:val="20"/>
      <w:szCs w:val="20"/>
    </w:rPr>
  </w:style>
  <w:style w:type="paragraph" w:styleId="Title">
    <w:name w:val="Title"/>
    <w:aliases w:val="Heading Level 2"/>
    <w:basedOn w:val="Normal"/>
    <w:next w:val="Normal"/>
    <w:link w:val="TitleChar"/>
    <w:uiPriority w:val="10"/>
    <w:qFormat/>
    <w:pPr>
      <w:spacing w:line="204" w:lineRule="auto"/>
      <w:contextualSpacing/>
    </w:pPr>
    <w:rPr>
      <w:rFonts w:asciiTheme="majorHAnsi" w:eastAsiaTheme="majorEastAsia" w:hAnsiTheme="majorHAnsi" w:cstheme="majorBidi"/>
      <w:caps/>
      <w:color w:val="1F497D" w:themeColor="text2"/>
      <w:spacing w:val="-15"/>
      <w:sz w:val="72"/>
      <w:szCs w:val="72"/>
    </w:rPr>
  </w:style>
  <w:style w:type="character" w:customStyle="1" w:styleId="TitleChar">
    <w:name w:val="Title Char"/>
    <w:aliases w:val="Heading Level 2 Char"/>
    <w:basedOn w:val="DefaultParagraphFont"/>
    <w:link w:val="Title"/>
    <w:uiPriority w:val="10"/>
    <w:rPr>
      <w:rFonts w:asciiTheme="majorHAnsi" w:eastAsiaTheme="majorEastAsia" w:hAnsiTheme="majorHAnsi" w:cstheme="majorBidi"/>
      <w:caps/>
      <w:color w:val="1F497D" w:themeColor="text2"/>
      <w:spacing w:val="-15"/>
      <w:sz w:val="72"/>
      <w:szCs w:val="72"/>
    </w:rPr>
  </w:style>
  <w:style w:type="table" w:customStyle="1" w:styleId="TableGrid1">
    <w:name w:val="Table Grid1"/>
    <w:basedOn w:val="TableNormal"/>
    <w:next w:val="TableGrid"/>
    <w:uiPriority w:val="59"/>
    <w:pPr>
      <w:spacing w:line="259" w:lineRule="auto"/>
    </w:pPr>
    <w:rPr>
      <w:rFonts w:eastAsia="PMingLi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pPr>
      <w:spacing w:line="259" w:lineRule="auto"/>
    </w:pPr>
    <w:rPr>
      <w:rFonts w:eastAsia="PMingLi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pPr>
      <w:spacing w:line="259" w:lineRule="auto"/>
    </w:pPr>
    <w:rPr>
      <w:rFonts w:eastAsia="PMingLi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pPr>
      <w:spacing w:before="100" w:beforeAutospacing="1" w:after="240"/>
      <w:ind w:left="720"/>
      <w:jc w:val="center"/>
    </w:pPr>
    <w:rPr>
      <w:rFonts w:asciiTheme="majorHAnsi" w:eastAsiaTheme="majorEastAsia" w:hAnsiTheme="majorHAnsi" w:cstheme="majorBidi"/>
      <w:color w:val="1F497D" w:themeColor="text2"/>
      <w:spacing w:val="-6"/>
      <w:sz w:val="32"/>
      <w:szCs w:val="32"/>
    </w:rPr>
  </w:style>
  <w:style w:type="character" w:customStyle="1" w:styleId="IntenseQuoteChar">
    <w:name w:val="Intense Quote Char"/>
    <w:basedOn w:val="DefaultParagraphFont"/>
    <w:link w:val="IntenseQuote"/>
    <w:uiPriority w:val="30"/>
    <w:rPr>
      <w:rFonts w:asciiTheme="majorHAnsi" w:eastAsiaTheme="majorEastAsia" w:hAnsiTheme="majorHAnsi" w:cstheme="majorBidi"/>
      <w:color w:val="1F497D" w:themeColor="text2"/>
      <w:spacing w:val="-6"/>
      <w:sz w:val="32"/>
      <w:szCs w:val="32"/>
    </w:rPr>
  </w:style>
  <w:style w:type="character" w:customStyle="1" w:styleId="CommentSubjectChar">
    <w:name w:val="Comment Subject Char"/>
    <w:basedOn w:val="CommentTextChar"/>
    <w:link w:val="CommentSubject"/>
    <w:uiPriority w:val="99"/>
    <w:semiHidden/>
    <w:rPr>
      <w:rFonts w:eastAsia="Times New Roman"/>
      <w:b/>
      <w:bCs/>
      <w:lang w:val="en-US" w:eastAsia="en-US"/>
    </w:rPr>
  </w:style>
  <w:style w:type="paragraph" w:customStyle="1" w:styleId="BVIfnrCarattereCharCharCharCarattereCharCharCharCharCharChar1CharCharCharCharCharChar">
    <w:name w:val="BVI fnr Carattere Char Char Char Carattere Char Char Char Char Char Char1 Char Char Char Char Char Char"/>
    <w:aliases w:val=" BVI fnr Carattere Char Char Char Carattere Char Char Char Char Char Char1 Char Char Char Char Char Char"/>
    <w:basedOn w:val="Normal"/>
    <w:pPr>
      <w:autoSpaceDE w:val="0"/>
      <w:autoSpaceDN w:val="0"/>
      <w:adjustRightInd w:val="0"/>
      <w:spacing w:after="160" w:line="240" w:lineRule="exact"/>
    </w:pPr>
    <w:rPr>
      <w:rFonts w:asciiTheme="minorHAnsi" w:eastAsiaTheme="minorEastAsia" w:hAnsiTheme="minorHAnsi" w:cstheme="minorBidi"/>
      <w:sz w:val="22"/>
      <w:szCs w:val="22"/>
      <w:vertAlign w:val="superscript"/>
    </w:rPr>
  </w:style>
  <w:style w:type="character" w:customStyle="1" w:styleId="CommentTextChar1">
    <w:name w:val="Comment Text Char1"/>
    <w:basedOn w:val="DefaultParagraphFont"/>
    <w:rPr>
      <w:rFonts w:ascii="Calibri" w:eastAsia="Times New Roman" w:hAnsi="Calibri" w:cs="Times New Roman"/>
      <w:b/>
      <w:lang w:val="en-GB" w:eastAsia="en-GB"/>
    </w:rPr>
  </w:style>
  <w:style w:type="character" w:customStyle="1" w:styleId="HeaderChar1">
    <w:name w:val="Header Char1"/>
    <w:aliases w:val="Guidelines Char1"/>
    <w:basedOn w:val="DefaultParagraphFont"/>
    <w:uiPriority w:val="99"/>
    <w:semiHidden/>
    <w:rPr>
      <w:rFonts w:ascii="Times New Roman" w:hAnsi="Times New Roman"/>
      <w:sz w:val="24"/>
      <w:lang w:val="en-GB"/>
    </w:rPr>
  </w:style>
  <w:style w:type="paragraph" w:customStyle="1" w:styleId="BVIfnrCarattereCharCharCharCarattereCharCharCharCharCharChar1CharCharChar">
    <w:name w:val="BVI fnr Carattere Char Char Char Carattere Char Char Char Char Char Char1 Char Char Char"/>
    <w:basedOn w:val="Normal"/>
    <w:uiPriority w:val="99"/>
    <w:pPr>
      <w:spacing w:after="160" w:line="240" w:lineRule="exact"/>
    </w:pPr>
    <w:rPr>
      <w:rFonts w:ascii="Calibri" w:eastAsia="Calibri" w:hAnsi="Calibri" w:cs="Arial"/>
      <w:sz w:val="22"/>
      <w:szCs w:val="22"/>
      <w:vertAlign w:val="superscript"/>
    </w:rPr>
  </w:style>
  <w:style w:type="paragraph" w:styleId="Revision">
    <w:name w:val="Revision"/>
    <w:hidden/>
    <w:uiPriority w:val="99"/>
    <w:semiHidden/>
    <w:pPr>
      <w:spacing w:line="259" w:lineRule="auto"/>
    </w:pPr>
    <w:rPr>
      <w:rFonts w:eastAsia="Times New Roman"/>
      <w:lang w:val="en-GB" w:eastAsia="en-GB"/>
    </w:rPr>
  </w:style>
  <w:style w:type="character" w:customStyle="1" w:styleId="EndnoteTextChar">
    <w:name w:val="Endnote Text Char"/>
    <w:basedOn w:val="DefaultParagraphFont"/>
    <w:link w:val="EndnoteText"/>
    <w:uiPriority w:val="99"/>
    <w:rPr>
      <w:rFonts w:eastAsia="Times New Roman"/>
      <w:lang w:val="en-GB" w:eastAsia="en-GB"/>
    </w:rPr>
  </w:style>
  <w:style w:type="paragraph" w:styleId="EndnoteText">
    <w:name w:val="endnote text"/>
    <w:basedOn w:val="Normal"/>
    <w:link w:val="EndnoteTextChar"/>
    <w:uiPriority w:val="99"/>
    <w:unhideWhenUsed/>
    <w:pPr>
      <w:spacing w:line="259" w:lineRule="auto"/>
    </w:pPr>
    <w:rPr>
      <w:sz w:val="20"/>
      <w:szCs w:val="20"/>
      <w:lang w:val="en-GB" w:eastAsia="en-GB"/>
    </w:rPr>
  </w:style>
  <w:style w:type="character" w:customStyle="1" w:styleId="EndnoteTextChar1">
    <w:name w:val="Endnote Text Char1"/>
    <w:basedOn w:val="DefaultParagraphFont"/>
    <w:uiPriority w:val="99"/>
    <w:rPr>
      <w:rFonts w:eastAsia="Times New Roman"/>
    </w:rPr>
  </w:style>
  <w:style w:type="paragraph" w:customStyle="1" w:styleId="BVIfnrCarattereCharCharCharCarattereCharCharCharCharCharChar1Char">
    <w:name w:val="BVI fnr Carattere Char Char Char Carattere Char Char Char Char Char Char1 Char"/>
    <w:basedOn w:val="Normal"/>
    <w:pPr>
      <w:spacing w:after="160" w:line="240" w:lineRule="exact"/>
    </w:pPr>
    <w:rPr>
      <w:rFonts w:asciiTheme="minorHAnsi" w:hAnsiTheme="minorHAnsi"/>
      <w:sz w:val="22"/>
      <w:vertAlign w:val="superscript"/>
    </w:rPr>
  </w:style>
  <w:style w:type="character" w:customStyle="1" w:styleId="DocumentMapChar">
    <w:name w:val="Document Map Char"/>
    <w:basedOn w:val="DefaultParagraphFont"/>
    <w:link w:val="DocumentMap"/>
    <w:uiPriority w:val="99"/>
    <w:semiHidden/>
    <w:rPr>
      <w:rFonts w:ascii="Tahoma" w:eastAsia="Times New Roman" w:hAnsi="Tahoma" w:cs="Tahoma"/>
      <w:shd w:val="clear" w:color="auto" w:fill="000080"/>
    </w:rPr>
  </w:style>
  <w:style w:type="paragraph" w:customStyle="1" w:styleId="BVIfnrCarattereCharCharCharCarattereCharCharCharCharCharChar1CharCharCharChar">
    <w:name w:val="BVI fnr Carattere Char Char Char Carattere Char Char Char Char Char Char1 Char Char Char Char"/>
    <w:basedOn w:val="Normal"/>
    <w:pPr>
      <w:spacing w:after="160" w:line="240" w:lineRule="exact"/>
    </w:pPr>
    <w:rPr>
      <w:rFonts w:asciiTheme="minorHAnsi" w:hAnsiTheme="minorHAnsi"/>
      <w:sz w:val="20"/>
      <w:szCs w:val="20"/>
      <w:vertAlign w:val="superscript"/>
    </w:rPr>
  </w:style>
  <w:style w:type="paragraph" w:customStyle="1" w:styleId="bodytext25">
    <w:name w:val="bodytext25"/>
    <w:basedOn w:val="Normal"/>
    <w:pPr>
      <w:spacing w:before="60" w:after="100" w:afterAutospacing="1" w:line="255" w:lineRule="atLeast"/>
    </w:pPr>
    <w:rPr>
      <w:rFonts w:ascii="Arial" w:hAnsi="Arial" w:cs="Arial"/>
      <w:sz w:val="18"/>
      <w:szCs w:val="18"/>
    </w:rPr>
  </w:style>
  <w:style w:type="paragraph" w:customStyle="1" w:styleId="Paragrafoelenco1">
    <w:name w:val="Paragrafo elenco1"/>
    <w:basedOn w:val="Normal"/>
    <w:pPr>
      <w:spacing w:line="259" w:lineRule="auto"/>
      <w:ind w:left="720"/>
    </w:pPr>
    <w:rPr>
      <w:rFonts w:asciiTheme="minorHAnsi" w:hAnsiTheme="minorHAnsi"/>
      <w:sz w:val="22"/>
    </w:rPr>
  </w:style>
  <w:style w:type="paragraph" w:styleId="TOCHeading">
    <w:name w:val="TOC Heading"/>
    <w:basedOn w:val="Heading1"/>
    <w:next w:val="Normal"/>
    <w:uiPriority w:val="39"/>
    <w:unhideWhenUsed/>
    <w:qFormat/>
    <w:pPr>
      <w:keepLines/>
      <w:spacing w:before="400" w:after="40"/>
      <w:outlineLvl w:val="9"/>
    </w:pPr>
    <w:rPr>
      <w:rFonts w:asciiTheme="minorHAnsi" w:eastAsiaTheme="majorEastAsia" w:hAnsiTheme="minorHAnsi" w:cstheme="majorBidi"/>
      <w:bCs w:val="0"/>
      <w:sz w:val="22"/>
      <w:szCs w:val="36"/>
      <w:u w:val="none"/>
    </w:rPr>
  </w:style>
  <w:style w:type="character" w:customStyle="1" w:styleId="comment-body">
    <w:name w:val="comment-body"/>
    <w:basedOn w:val="DefaultParagraphFont"/>
  </w:style>
  <w:style w:type="paragraph" w:styleId="TOC2">
    <w:name w:val="toc 2"/>
    <w:basedOn w:val="Normal"/>
    <w:next w:val="Normal"/>
    <w:autoRedefine/>
    <w:uiPriority w:val="39"/>
    <w:unhideWhenUsed/>
    <w:pPr>
      <w:tabs>
        <w:tab w:val="right" w:leader="dot" w:pos="9323"/>
      </w:tabs>
      <w:spacing w:after="100" w:line="259" w:lineRule="auto"/>
    </w:pPr>
    <w:rPr>
      <w:rFonts w:asciiTheme="minorHAnsi" w:eastAsiaTheme="minorEastAsia" w:hAnsiTheme="minorHAnsi" w:cstheme="minorHAnsi"/>
      <w:noProof/>
      <w:sz w:val="22"/>
      <w:szCs w:val="22"/>
    </w:rPr>
  </w:style>
  <w:style w:type="paragraph" w:styleId="TOC3">
    <w:name w:val="toc 3"/>
    <w:basedOn w:val="Normal"/>
    <w:next w:val="Normal"/>
    <w:autoRedefine/>
    <w:uiPriority w:val="39"/>
    <w:unhideWhenUsed/>
    <w:pPr>
      <w:tabs>
        <w:tab w:val="right" w:leader="dot" w:pos="9323"/>
      </w:tabs>
      <w:spacing w:after="100" w:line="259" w:lineRule="auto"/>
      <w:ind w:left="567" w:hanging="567"/>
    </w:pPr>
    <w:rPr>
      <w:rFonts w:asciiTheme="minorHAnsi" w:eastAsiaTheme="minorEastAsia" w:hAnsiTheme="minorHAnsi" w:cstheme="minorHAnsi"/>
      <w:iCs/>
      <w:noProof/>
      <w:sz w:val="22"/>
      <w:szCs w:val="22"/>
    </w:rPr>
  </w:style>
  <w:style w:type="paragraph" w:customStyle="1" w:styleId="CarattereCarattere1">
    <w:name w:val="Carattere Carattere1"/>
    <w:basedOn w:val="Normal"/>
    <w:uiPriority w:val="99"/>
    <w:pPr>
      <w:tabs>
        <w:tab w:val="num" w:pos="432"/>
      </w:tabs>
      <w:spacing w:after="160" w:line="240" w:lineRule="exact"/>
      <w:ind w:left="432" w:hanging="432"/>
    </w:pPr>
    <w:rPr>
      <w:rFonts w:ascii="Book Antiqua" w:eastAsia="SimSun" w:hAnsi="Book Antiqua" w:cs="Book Antiqua"/>
      <w:smallCaps/>
      <w:sz w:val="22"/>
      <w:szCs w:val="22"/>
    </w:rPr>
  </w:style>
  <w:style w:type="paragraph" w:styleId="PlainText">
    <w:name w:val="Plain Text"/>
    <w:basedOn w:val="Normal"/>
    <w:link w:val="PlainTextChar"/>
    <w:uiPriority w:val="99"/>
    <w:pPr>
      <w:spacing w:line="259" w:lineRule="auto"/>
    </w:pPr>
    <w:rPr>
      <w:rFonts w:ascii="Courier New" w:hAnsi="Courier New" w:cs="Courier New"/>
      <w:sz w:val="20"/>
      <w:szCs w:val="20"/>
      <w:lang w:eastAsia="en-GB"/>
    </w:rPr>
  </w:style>
  <w:style w:type="character" w:customStyle="1" w:styleId="PlainTextChar">
    <w:name w:val="Plain Text Char"/>
    <w:basedOn w:val="DefaultParagraphFont"/>
    <w:link w:val="PlainText"/>
    <w:uiPriority w:val="99"/>
    <w:rPr>
      <w:rFonts w:ascii="Courier New" w:eastAsia="Times New Roman" w:hAnsi="Courier New" w:cs="Courier New"/>
      <w:lang w:eastAsia="en-GB"/>
    </w:rPr>
  </w:style>
  <w:style w:type="character" w:customStyle="1" w:styleId="EmailStyle451">
    <w:name w:val="EmailStyle451"/>
    <w:basedOn w:val="DefaultParagraphFont"/>
    <w:uiPriority w:val="99"/>
    <w:semiHidden/>
    <w:rPr>
      <w:rFonts w:ascii="Arial" w:hAnsi="Arial" w:cs="Arial"/>
      <w:color w:val="auto"/>
      <w:sz w:val="20"/>
      <w:szCs w:val="20"/>
    </w:rPr>
  </w:style>
  <w:style w:type="character" w:customStyle="1" w:styleId="msochangeprop0">
    <w:name w:val="msochangeprop"/>
    <w:basedOn w:val="DefaultParagraphFont"/>
    <w:uiPriority w:val="99"/>
  </w:style>
  <w:style w:type="paragraph" w:customStyle="1" w:styleId="ListLetter">
    <w:name w:val="List Letter"/>
    <w:basedOn w:val="ListNumber"/>
    <w:uiPriority w:val="99"/>
    <w:pPr>
      <w:keepNext/>
      <w:widowControl w:val="0"/>
      <w:numPr>
        <w:numId w:val="15"/>
      </w:numPr>
      <w:tabs>
        <w:tab w:val="left" w:pos="720"/>
      </w:tabs>
      <w:spacing w:before="240" w:after="240"/>
      <w:outlineLvl w:val="0"/>
    </w:pPr>
    <w:rPr>
      <w:rFonts w:ascii="Arial" w:hAnsi="Arial" w:cs="Arial"/>
      <w:b/>
      <w:bCs/>
      <w:caps/>
      <w:sz w:val="28"/>
      <w:szCs w:val="28"/>
      <w:lang w:eastAsia="en-US"/>
    </w:rPr>
  </w:style>
  <w:style w:type="paragraph" w:customStyle="1" w:styleId="Bullet">
    <w:name w:val="Bullet"/>
    <w:basedOn w:val="Normal"/>
    <w:uiPriority w:val="99"/>
    <w:pPr>
      <w:widowControl w:val="0"/>
      <w:numPr>
        <w:numId w:val="16"/>
      </w:numPr>
      <w:tabs>
        <w:tab w:val="clear" w:pos="720"/>
        <w:tab w:val="num" w:pos="938"/>
      </w:tabs>
      <w:spacing w:line="259" w:lineRule="auto"/>
      <w:ind w:left="938" w:right="375"/>
    </w:pPr>
    <w:rPr>
      <w:rFonts w:ascii="Arial" w:hAnsi="Arial" w:cs="Arial"/>
      <w:sz w:val="22"/>
    </w:rPr>
  </w:style>
  <w:style w:type="paragraph" w:styleId="BodyText3">
    <w:name w:val="Body Text 3"/>
    <w:basedOn w:val="Normal"/>
    <w:link w:val="BodyText3Char"/>
    <w:pPr>
      <w:widowControl w:val="0"/>
      <w:spacing w:line="259" w:lineRule="auto"/>
    </w:pPr>
    <w:rPr>
      <w:rFonts w:ascii="Arial" w:hAnsi="Arial" w:cs="Arial"/>
      <w:sz w:val="22"/>
    </w:rPr>
  </w:style>
  <w:style w:type="character" w:customStyle="1" w:styleId="BodyText3Char">
    <w:name w:val="Body Text 3 Char"/>
    <w:basedOn w:val="DefaultParagraphFont"/>
    <w:link w:val="BodyText3"/>
    <w:rPr>
      <w:rFonts w:ascii="Arial" w:eastAsia="Times New Roman" w:hAnsi="Arial" w:cs="Arial"/>
      <w:sz w:val="22"/>
      <w:szCs w:val="24"/>
    </w:rPr>
  </w:style>
  <w:style w:type="character" w:customStyle="1" w:styleId="BodyTextIndent3Char">
    <w:name w:val="Body Text Indent 3 Char"/>
    <w:basedOn w:val="DefaultParagraphFont"/>
    <w:link w:val="BodyTextIndent3"/>
    <w:uiPriority w:val="99"/>
    <w:rPr>
      <w:rFonts w:eastAsia="Times New Roman"/>
      <w:sz w:val="24"/>
      <w:szCs w:val="24"/>
    </w:rPr>
  </w:style>
  <w:style w:type="paragraph" w:styleId="ListNumber">
    <w:name w:val="List Number"/>
    <w:basedOn w:val="Normal"/>
    <w:uiPriority w:val="99"/>
    <w:pPr>
      <w:tabs>
        <w:tab w:val="num" w:pos="360"/>
      </w:tabs>
      <w:spacing w:line="259" w:lineRule="auto"/>
      <w:ind w:left="360" w:hanging="360"/>
    </w:pPr>
    <w:rPr>
      <w:rFonts w:asciiTheme="minorHAnsi" w:hAnsiTheme="minorHAnsi"/>
      <w:sz w:val="22"/>
      <w:lang w:eastAsia="it-IT"/>
    </w:rPr>
  </w:style>
  <w:style w:type="character" w:styleId="Emphasis">
    <w:name w:val="Emphasis"/>
    <w:basedOn w:val="DefaultParagraphFont"/>
    <w:uiPriority w:val="20"/>
    <w:qFormat/>
    <w:rPr>
      <w:i/>
      <w:iCs/>
    </w:rPr>
  </w:style>
  <w:style w:type="character" w:customStyle="1" w:styleId="FOOTNOTESChar1">
    <w:name w:val="FOOTNOTES Char1"/>
    <w:aliases w:val="fn Char1,single space Char1"/>
    <w:basedOn w:val="DefaultParagraphFont"/>
    <w:uiPriority w:val="99"/>
    <w:rPr>
      <w:lang w:val="en-GB" w:eastAsia="it-IT"/>
    </w:rPr>
  </w:style>
  <w:style w:type="character" w:customStyle="1" w:styleId="Normal1">
    <w:name w:val="Normal1"/>
    <w:basedOn w:val="DefaultParagraphFont"/>
    <w:uiPriority w:val="99"/>
  </w:style>
  <w:style w:type="paragraph" w:customStyle="1" w:styleId="CarattereCarattere">
    <w:name w:val="Carattere Carattere"/>
    <w:basedOn w:val="Normal"/>
    <w:uiPriority w:val="99"/>
    <w:pPr>
      <w:tabs>
        <w:tab w:val="num" w:pos="432"/>
      </w:tabs>
      <w:spacing w:after="160" w:line="240" w:lineRule="exact"/>
      <w:ind w:left="432" w:hanging="432"/>
    </w:pPr>
    <w:rPr>
      <w:rFonts w:ascii="Book Antiqua" w:eastAsia="SimSun" w:hAnsi="Book Antiqua" w:cs="Book Antiqua"/>
      <w:smallCaps/>
      <w:sz w:val="22"/>
      <w:szCs w:val="22"/>
    </w:rPr>
  </w:style>
  <w:style w:type="paragraph" w:customStyle="1" w:styleId="histbdgtrev">
    <w:name w:val="histbdgtrev"/>
    <w:basedOn w:val="Normal"/>
    <w:uiPriority w:val="99"/>
    <w:pPr>
      <w:spacing w:before="100" w:beforeAutospacing="1" w:after="100" w:afterAutospacing="1" w:line="259" w:lineRule="auto"/>
    </w:pPr>
    <w:rPr>
      <w:rFonts w:asciiTheme="minorHAnsi" w:hAnsiTheme="minorHAnsi"/>
      <w:color w:val="000000"/>
      <w:sz w:val="22"/>
      <w:lang w:eastAsia="en-GB"/>
    </w:rPr>
  </w:style>
  <w:style w:type="paragraph" w:customStyle="1" w:styleId="contenttableheader">
    <w:name w:val="contenttableheader"/>
    <w:basedOn w:val="Normal"/>
    <w:uiPriority w:val="99"/>
    <w:pPr>
      <w:pBdr>
        <w:top w:val="single" w:sz="6" w:space="0" w:color="FFFFFF"/>
        <w:left w:val="single" w:sz="6" w:space="0" w:color="FFFFFF"/>
        <w:bottom w:val="single" w:sz="6" w:space="0" w:color="FFFFFF"/>
        <w:right w:val="single" w:sz="6" w:space="0" w:color="FFFFFF"/>
      </w:pBdr>
      <w:shd w:val="clear" w:color="auto" w:fill="CCCCCC"/>
      <w:spacing w:before="100" w:beforeAutospacing="1" w:after="100" w:afterAutospacing="1" w:line="259" w:lineRule="auto"/>
    </w:pPr>
    <w:rPr>
      <w:rFonts w:asciiTheme="minorHAnsi" w:hAnsiTheme="minorHAnsi"/>
      <w:b/>
      <w:bCs/>
      <w:color w:val="006699"/>
      <w:sz w:val="22"/>
      <w:lang w:eastAsia="en-GB"/>
    </w:rPr>
  </w:style>
  <w:style w:type="character" w:customStyle="1" w:styleId="readonlytitle2">
    <w:name w:val="readonlytitle2"/>
    <w:basedOn w:val="DefaultParagraphFont"/>
    <w:uiPriority w:val="99"/>
    <w:rPr>
      <w:b/>
      <w:bCs/>
      <w:color w:val="000000"/>
      <w:bdr w:val="single" w:sz="6" w:space="11" w:color="C0C0C0" w:frame="1"/>
      <w:shd w:val="clear" w:color="auto" w:fill="F0F0F0"/>
    </w:rPr>
  </w:style>
  <w:style w:type="character" w:customStyle="1" w:styleId="edittitle2">
    <w:name w:val="edittitle2"/>
    <w:basedOn w:val="DefaultParagraphFont"/>
    <w:uiPriority w:val="99"/>
    <w:rPr>
      <w:b/>
      <w:bCs/>
      <w:vanish/>
      <w:color w:val="000000"/>
      <w:bdr w:val="single" w:sz="6" w:space="11" w:color="C0C0C0" w:frame="1"/>
      <w:shd w:val="clear" w:color="auto" w:fill="F0F0F0"/>
    </w:rPr>
  </w:style>
  <w:style w:type="paragraph" w:customStyle="1" w:styleId="Heading3notnumbered">
    <w:name w:val="Heading 3 not numbered"/>
    <w:basedOn w:val="Heading3"/>
    <w:autoRedefine/>
    <w:pPr>
      <w:keepNext w:val="0"/>
      <w:framePr w:hSpace="180" w:wrap="around" w:hAnchor="margin" w:xAlign="center" w:y="450"/>
      <w:tabs>
        <w:tab w:val="left" w:pos="284"/>
      </w:tabs>
      <w:spacing w:before="120"/>
      <w:ind w:left="270" w:hanging="270"/>
    </w:pPr>
    <w:rPr>
      <w:rFonts w:asciiTheme="minorHAnsi" w:eastAsiaTheme="majorEastAsia" w:hAnsiTheme="minorHAnsi" w:cstheme="majorBidi"/>
      <w:b w:val="0"/>
      <w:color w:val="000000" w:themeColor="text1"/>
      <w:sz w:val="28"/>
      <w:szCs w:val="28"/>
    </w:rPr>
  </w:style>
  <w:style w:type="character" w:styleId="LineNumber">
    <w:name w:val="line number"/>
    <w:basedOn w:val="DefaultParagraphFont"/>
    <w:uiPriority w:val="99"/>
  </w:style>
  <w:style w:type="paragraph" w:customStyle="1" w:styleId="BVIfnrCarattereCharCharCharCarattere">
    <w:name w:val="BVI fnr Carattere Char Char Char Carattere"/>
    <w:aliases w:val="BVI fnr Car Car Carattere Char Char Char Carattere,BVI fnr Car Carattere Char Char Char Carattere"/>
    <w:basedOn w:val="Normal"/>
    <w:uiPriority w:val="99"/>
    <w:pPr>
      <w:spacing w:after="160" w:line="240" w:lineRule="exact"/>
    </w:pPr>
    <w:rPr>
      <w:rFonts w:asciiTheme="minorHAnsi" w:hAnsiTheme="minorHAnsi"/>
      <w:sz w:val="22"/>
      <w:vertAlign w:val="superscript"/>
      <w:lang w:eastAsia="it-IT"/>
    </w:rPr>
  </w:style>
  <w:style w:type="paragraph" w:customStyle="1" w:styleId="Arial10">
    <w:name w:val="Arial 10"/>
    <w:link w:val="Arial10Char"/>
    <w:uiPriority w:val="99"/>
    <w:pPr>
      <w:spacing w:before="100" w:beforeAutospacing="1" w:after="100" w:afterAutospacing="1" w:line="259" w:lineRule="auto"/>
    </w:pPr>
    <w:rPr>
      <w:rFonts w:ascii="Arial" w:eastAsia="Times New Roman" w:hAnsi="Arial" w:cs="Arial"/>
      <w:lang w:eastAsia="en-GB"/>
    </w:rPr>
  </w:style>
  <w:style w:type="paragraph" w:customStyle="1" w:styleId="BVIfnrCarattereCharCharCharCarattereCharCharCharCharCharChar">
    <w:name w:val="BVI fnr Carattere Char Char Char Carattere Char Char Char Char Char Char"/>
    <w:aliases w:val="BVI fnr Car Car Carattere Char Char Char Carattere Char Char Char Char Char Char"/>
    <w:basedOn w:val="Normal"/>
    <w:uiPriority w:val="99"/>
    <w:pPr>
      <w:spacing w:after="160" w:line="240" w:lineRule="exact"/>
    </w:pPr>
    <w:rPr>
      <w:rFonts w:ascii="Calibri" w:hAnsi="Calibri" w:cs="Calibri"/>
      <w:sz w:val="22"/>
      <w:szCs w:val="22"/>
      <w:vertAlign w:val="superscript"/>
    </w:rPr>
  </w:style>
  <w:style w:type="paragraph" w:customStyle="1" w:styleId="BVIfnrCarattereCharCharCharCarattereCharCharCharCharChar">
    <w:name w:val="BVI fnr Carattere Char Char Char Carattere Char Char Char Char Char"/>
    <w:aliases w:val="BVI fnr Car Car Carattere Char Char Char Carattere Char Char Char Char Char"/>
    <w:basedOn w:val="Normal"/>
    <w:uiPriority w:val="99"/>
    <w:pPr>
      <w:spacing w:after="160" w:line="240" w:lineRule="exact"/>
    </w:pPr>
    <w:rPr>
      <w:rFonts w:ascii="Calibri" w:hAnsi="Calibri" w:cs="Calibri"/>
      <w:sz w:val="22"/>
      <w:szCs w:val="22"/>
      <w:vertAlign w:val="superscript"/>
    </w:rPr>
  </w:style>
  <w:style w:type="character" w:customStyle="1" w:styleId="BodyTextIndent2Char">
    <w:name w:val="Body Text Indent 2 Char"/>
    <w:basedOn w:val="DefaultParagraphFont"/>
    <w:link w:val="BodyTextIndent2"/>
    <w:uiPriority w:val="99"/>
    <w:rPr>
      <w:rFonts w:eastAsia="Times New Roman"/>
      <w:i/>
      <w:iCs/>
      <w:sz w:val="22"/>
      <w:szCs w:val="24"/>
    </w:rPr>
  </w:style>
  <w:style w:type="paragraph" w:customStyle="1" w:styleId="BVIfnrCarattereCharCharCharCarattereCharCharCharCharCharChar1">
    <w:name w:val="BVI fnr Carattere Char Char Char Carattere Char Char Char Char Char Char1"/>
    <w:aliases w:val="BVI fnr Car Car Carattere Char Char Char Carattere Char Char Char Char Char Char1"/>
    <w:basedOn w:val="Normal"/>
    <w:uiPriority w:val="99"/>
    <w:pPr>
      <w:spacing w:after="160" w:line="240" w:lineRule="exact"/>
    </w:pPr>
    <w:rPr>
      <w:rFonts w:asciiTheme="minorHAnsi" w:hAnsiTheme="minorHAnsi"/>
      <w:sz w:val="22"/>
      <w:vertAlign w:val="superscript"/>
    </w:rPr>
  </w:style>
  <w:style w:type="character" w:customStyle="1" w:styleId="Char8">
    <w:name w:val="Char8"/>
    <w:basedOn w:val="DefaultParagraphFont"/>
    <w:uiPriority w:val="99"/>
    <w:rPr>
      <w:rFonts w:ascii="Times New Roman" w:hAnsi="Times New Roman" w:cs="Times New Roman"/>
      <w:sz w:val="24"/>
      <w:szCs w:val="24"/>
      <w:lang w:val="en-GB"/>
    </w:rPr>
  </w:style>
  <w:style w:type="character" w:customStyle="1" w:styleId="highlightedsearchterm">
    <w:name w:val="highlightedsearchterm"/>
    <w:basedOn w:val="DefaultParagraphFont"/>
    <w:uiPriority w:val="99"/>
  </w:style>
  <w:style w:type="paragraph" w:customStyle="1" w:styleId="BVIfnrCarattereCharCharCharCarattereCharCharCharCharCharChar1CharChar">
    <w:name w:val="BVI fnr Carattere Char Char Char Carattere Char Char Char Char Char Char1 Char Char"/>
    <w:basedOn w:val="Normal"/>
    <w:uiPriority w:val="99"/>
    <w:pPr>
      <w:spacing w:after="160" w:line="240" w:lineRule="exact"/>
    </w:pPr>
    <w:rPr>
      <w:rFonts w:asciiTheme="minorHAnsi" w:hAnsiTheme="minorHAnsi"/>
      <w:sz w:val="20"/>
      <w:szCs w:val="20"/>
      <w:vertAlign w:val="superscript"/>
    </w:rPr>
  </w:style>
  <w:style w:type="character" w:customStyle="1" w:styleId="Char1">
    <w:name w:val="Char1"/>
    <w:basedOn w:val="DefaultParagraphFont"/>
    <w:uiPriority w:val="99"/>
    <w:rPr>
      <w:sz w:val="24"/>
      <w:szCs w:val="24"/>
      <w:lang w:val="en-GB" w:eastAsia="en-US"/>
    </w:rPr>
  </w:style>
  <w:style w:type="character" w:customStyle="1" w:styleId="Char4">
    <w:name w:val="Char4"/>
    <w:basedOn w:val="DefaultParagraphFont"/>
    <w:uiPriority w:val="99"/>
    <w:semiHidden/>
    <w:rPr>
      <w:rFonts w:ascii="Times New Roman" w:hAnsi="Times New Roman" w:cs="Times New Roman"/>
      <w:sz w:val="20"/>
      <w:szCs w:val="20"/>
      <w:lang w:val="en-GB" w:eastAsia="it-IT"/>
    </w:rPr>
  </w:style>
  <w:style w:type="character" w:customStyle="1" w:styleId="Char2">
    <w:name w:val="Char2"/>
    <w:basedOn w:val="DefaultParagraphFont"/>
    <w:uiPriority w:val="99"/>
    <w:rPr>
      <w:rFonts w:ascii="Times New Roman" w:hAnsi="Times New Roman" w:cs="Times New Roman"/>
      <w:sz w:val="24"/>
      <w:szCs w:val="24"/>
      <w:lang w:val="en-GB"/>
    </w:rPr>
  </w:style>
  <w:style w:type="paragraph" w:customStyle="1" w:styleId="BVIfnrCarattereCharCharCharCarattereCharCharCharCharCharChar1CharCharCharCharChar">
    <w:name w:val="BVI fnr Carattere Char Char Char Carattere Char Char Char Char Char Char1 Char Char Char Char Char"/>
    <w:basedOn w:val="Normal"/>
    <w:uiPriority w:val="99"/>
    <w:pPr>
      <w:spacing w:after="160" w:line="240" w:lineRule="exact"/>
    </w:pPr>
    <w:rPr>
      <w:rFonts w:ascii="Calibri" w:hAnsi="Calibri" w:cs="Calibri"/>
      <w:sz w:val="22"/>
      <w:szCs w:val="22"/>
      <w:vertAlign w:val="superscript"/>
    </w:rPr>
  </w:style>
  <w:style w:type="character" w:customStyle="1" w:styleId="Char21">
    <w:name w:val="Char21"/>
    <w:basedOn w:val="DefaultParagraphFont"/>
    <w:uiPriority w:val="99"/>
    <w:rPr>
      <w:rFonts w:ascii="Times New Roman" w:hAnsi="Times New Roman" w:cs="Times New Roman"/>
      <w:b/>
      <w:bCs/>
      <w:sz w:val="24"/>
      <w:szCs w:val="24"/>
      <w:lang w:val="en-GB" w:eastAsia="it-IT"/>
    </w:rPr>
  </w:style>
  <w:style w:type="character" w:customStyle="1" w:styleId="Char11">
    <w:name w:val="Char11"/>
    <w:basedOn w:val="DefaultParagraphFont"/>
    <w:uiPriority w:val="99"/>
    <w:rPr>
      <w:rFonts w:ascii="Times New Roman" w:hAnsi="Times New Roman" w:cs="Times New Roman"/>
      <w:sz w:val="24"/>
      <w:szCs w:val="24"/>
      <w:lang w:val="en-GB"/>
    </w:rPr>
  </w:style>
  <w:style w:type="paragraph" w:customStyle="1" w:styleId="BVIfnrCarattereCharCharCharCarattereCharCharChar">
    <w:name w:val="BVI fnr Carattere Char Char Char Carattere Char Char Char"/>
    <w:aliases w:val="BVI fnr Car Car Carattere Char Char Char Carattere Char Char Char"/>
    <w:basedOn w:val="Normal"/>
    <w:uiPriority w:val="99"/>
    <w:pPr>
      <w:spacing w:after="160" w:line="240" w:lineRule="exact"/>
    </w:pPr>
    <w:rPr>
      <w:rFonts w:asciiTheme="minorHAnsi" w:hAnsiTheme="minorHAnsi"/>
      <w:sz w:val="22"/>
      <w:vertAlign w:val="superscript"/>
    </w:rPr>
  </w:style>
  <w:style w:type="numbering" w:styleId="111111">
    <w:name w:val="Outline List 2"/>
    <w:basedOn w:val="NoList"/>
    <w:uiPriority w:val="99"/>
    <w:unhideWhenUsed/>
    <w:pPr>
      <w:numPr>
        <w:numId w:val="17"/>
      </w:numPr>
    </w:pPr>
  </w:style>
  <w:style w:type="numbering" w:customStyle="1" w:styleId="Style1">
    <w:name w:val="Style1"/>
    <w:pPr>
      <w:numPr>
        <w:numId w:val="14"/>
      </w:numPr>
    </w:pPr>
  </w:style>
  <w:style w:type="character" w:styleId="HTMLCite">
    <w:name w:val="HTML Cite"/>
    <w:basedOn w:val="DefaultParagraphFont"/>
    <w:uiPriority w:val="99"/>
    <w:unhideWhenUsed/>
    <w:rPr>
      <w:i/>
      <w:iCs/>
    </w:rPr>
  </w:style>
  <w:style w:type="paragraph" w:customStyle="1" w:styleId="Standard">
    <w:name w:val="Standard"/>
    <w:pPr>
      <w:widowControl w:val="0"/>
      <w:suppressAutoHyphens/>
      <w:overflowPunct w:val="0"/>
      <w:autoSpaceDE w:val="0"/>
      <w:autoSpaceDN w:val="0"/>
      <w:spacing w:line="259" w:lineRule="auto"/>
      <w:textAlignment w:val="baseline"/>
    </w:pPr>
    <w:rPr>
      <w:rFonts w:ascii="Times" w:eastAsiaTheme="minorEastAsia" w:hAnsi="Times" w:cstheme="minorBidi"/>
      <w:kern w:val="3"/>
      <w:sz w:val="24"/>
      <w:szCs w:val="22"/>
      <w:lang w:val="en-GB" w:eastAsia="en-GB"/>
    </w:rPr>
  </w:style>
  <w:style w:type="paragraph" w:styleId="TOC5">
    <w:name w:val="toc 5"/>
    <w:basedOn w:val="Normal"/>
    <w:next w:val="Normal"/>
    <w:autoRedefine/>
    <w:uiPriority w:val="39"/>
    <w:unhideWhenUsed/>
    <w:pPr>
      <w:spacing w:after="100" w:line="259" w:lineRule="auto"/>
      <w:ind w:left="880"/>
    </w:pPr>
    <w:rPr>
      <w:rFonts w:asciiTheme="minorHAnsi" w:eastAsiaTheme="minorEastAsia" w:hAnsiTheme="minorHAnsi" w:cstheme="minorBidi"/>
      <w:sz w:val="22"/>
      <w:szCs w:val="22"/>
      <w:lang w:eastAsia="en-GB"/>
    </w:rPr>
  </w:style>
  <w:style w:type="paragraph" w:styleId="TOC6">
    <w:name w:val="toc 6"/>
    <w:basedOn w:val="Normal"/>
    <w:next w:val="Normal"/>
    <w:autoRedefine/>
    <w:uiPriority w:val="39"/>
    <w:unhideWhenUsed/>
    <w:pPr>
      <w:spacing w:after="100" w:line="259" w:lineRule="auto"/>
      <w:ind w:left="1100"/>
    </w:pPr>
    <w:rPr>
      <w:rFonts w:asciiTheme="minorHAnsi" w:eastAsiaTheme="minorEastAsia" w:hAnsiTheme="minorHAnsi" w:cstheme="minorBidi"/>
      <w:sz w:val="22"/>
      <w:szCs w:val="22"/>
      <w:lang w:eastAsia="en-GB"/>
    </w:rPr>
  </w:style>
  <w:style w:type="paragraph" w:styleId="TOC7">
    <w:name w:val="toc 7"/>
    <w:basedOn w:val="Normal"/>
    <w:next w:val="Normal"/>
    <w:autoRedefine/>
    <w:uiPriority w:val="39"/>
    <w:unhideWhenUsed/>
    <w:pPr>
      <w:spacing w:after="100" w:line="259" w:lineRule="auto"/>
      <w:ind w:left="1320"/>
    </w:pPr>
    <w:rPr>
      <w:rFonts w:asciiTheme="minorHAnsi" w:eastAsiaTheme="minorEastAsia" w:hAnsiTheme="minorHAnsi" w:cstheme="minorBidi"/>
      <w:sz w:val="22"/>
      <w:szCs w:val="22"/>
      <w:lang w:eastAsia="en-GB"/>
    </w:rPr>
  </w:style>
  <w:style w:type="paragraph" w:styleId="TOC8">
    <w:name w:val="toc 8"/>
    <w:basedOn w:val="Normal"/>
    <w:next w:val="Normal"/>
    <w:autoRedefine/>
    <w:uiPriority w:val="39"/>
    <w:unhideWhenUsed/>
    <w:pPr>
      <w:spacing w:after="100" w:line="259" w:lineRule="auto"/>
      <w:ind w:left="1540"/>
    </w:pPr>
    <w:rPr>
      <w:rFonts w:asciiTheme="minorHAnsi" w:eastAsiaTheme="minorEastAsia" w:hAnsiTheme="minorHAnsi" w:cstheme="minorBidi"/>
      <w:sz w:val="22"/>
      <w:szCs w:val="22"/>
      <w:lang w:eastAsia="en-GB"/>
    </w:rPr>
  </w:style>
  <w:style w:type="paragraph" w:styleId="TOC9">
    <w:name w:val="toc 9"/>
    <w:basedOn w:val="Normal"/>
    <w:next w:val="Normal"/>
    <w:autoRedefine/>
    <w:uiPriority w:val="39"/>
    <w:unhideWhenUsed/>
    <w:pPr>
      <w:spacing w:after="100" w:line="259" w:lineRule="auto"/>
      <w:ind w:left="1760"/>
    </w:pPr>
    <w:rPr>
      <w:rFonts w:asciiTheme="minorHAnsi" w:eastAsiaTheme="minorEastAsia" w:hAnsiTheme="minorHAnsi" w:cstheme="minorBidi"/>
      <w:sz w:val="22"/>
      <w:szCs w:val="22"/>
      <w:lang w:eastAsia="en-GB"/>
    </w:rPr>
  </w:style>
  <w:style w:type="character" w:customStyle="1" w:styleId="Arial10Char">
    <w:name w:val="Arial 10 Char"/>
    <w:basedOn w:val="DefaultParagraphFont"/>
    <w:link w:val="Arial10"/>
    <w:uiPriority w:val="99"/>
    <w:rPr>
      <w:rFonts w:ascii="Arial" w:eastAsia="Times New Roman" w:hAnsi="Arial" w:cs="Arial"/>
      <w:lang w:eastAsia="en-GB"/>
    </w:rPr>
  </w:style>
  <w:style w:type="paragraph" w:customStyle="1" w:styleId="Indentromannumber">
    <w:name w:val="Indent roman number"/>
    <w:basedOn w:val="Normal"/>
    <w:autoRedefine/>
    <w:pPr>
      <w:numPr>
        <w:numId w:val="19"/>
      </w:numPr>
      <w:tabs>
        <w:tab w:val="left" w:pos="851"/>
      </w:tabs>
      <w:spacing w:line="259" w:lineRule="auto"/>
    </w:pPr>
    <w:rPr>
      <w:rFonts w:asciiTheme="minorHAnsi" w:hAnsiTheme="minorHAnsi"/>
      <w:sz w:val="22"/>
    </w:rPr>
  </w:style>
  <w:style w:type="paragraph" w:customStyle="1" w:styleId="Indentbullet">
    <w:name w:val="Indent bullet"/>
    <w:basedOn w:val="Normal"/>
    <w:autoRedefine/>
    <w:pPr>
      <w:numPr>
        <w:numId w:val="18"/>
      </w:numPr>
      <w:tabs>
        <w:tab w:val="left" w:pos="851"/>
      </w:tabs>
      <w:spacing w:line="259" w:lineRule="auto"/>
      <w:ind w:left="851" w:hanging="284"/>
    </w:pPr>
    <w:rPr>
      <w:rFonts w:asciiTheme="minorHAnsi" w:hAnsiTheme="minorHAnsi"/>
      <w:sz w:val="22"/>
    </w:rPr>
  </w:style>
  <w:style w:type="paragraph" w:customStyle="1" w:styleId="Tableboxleft">
    <w:name w:val="Table box left"/>
    <w:basedOn w:val="Normal"/>
    <w:next w:val="Normal"/>
    <w:autoRedefine/>
    <w:pPr>
      <w:spacing w:line="259" w:lineRule="auto"/>
    </w:pPr>
    <w:rPr>
      <w:rFonts w:asciiTheme="minorHAnsi" w:hAnsiTheme="minorHAnsi"/>
      <w:sz w:val="20"/>
      <w:szCs w:val="20"/>
    </w:rPr>
  </w:style>
  <w:style w:type="paragraph" w:customStyle="1" w:styleId="Boxnumber">
    <w:name w:val="Box number"/>
    <w:basedOn w:val="Caption"/>
    <w:next w:val="Normal"/>
    <w:autoRedefine/>
    <w:pPr>
      <w:keepNext/>
      <w:numPr>
        <w:numId w:val="20"/>
      </w:numPr>
      <w:tabs>
        <w:tab w:val="left" w:pos="1134"/>
      </w:tabs>
      <w:spacing w:after="160"/>
      <w:ind w:left="1134" w:hanging="1134"/>
    </w:pPr>
    <w:rPr>
      <w:rFonts w:asciiTheme="minorHAnsi" w:eastAsiaTheme="minorEastAsia" w:hAnsiTheme="minorHAnsi" w:cstheme="minorBidi"/>
      <w:caps w:val="0"/>
      <w:smallCaps/>
      <w:sz w:val="22"/>
      <w:szCs w:val="20"/>
    </w:rPr>
  </w:style>
  <w:style w:type="paragraph" w:customStyle="1" w:styleId="Boxtext">
    <w:name w:val="Box text"/>
    <w:basedOn w:val="Normal"/>
    <w:pPr>
      <w:pBdr>
        <w:top w:val="single" w:sz="4" w:space="1" w:color="auto" w:shadow="1"/>
        <w:left w:val="single" w:sz="4" w:space="4" w:color="auto" w:shadow="1"/>
        <w:bottom w:val="single" w:sz="4" w:space="1" w:color="auto" w:shadow="1"/>
        <w:right w:val="single" w:sz="4" w:space="4" w:color="auto" w:shadow="1"/>
      </w:pBdr>
      <w:spacing w:line="259" w:lineRule="auto"/>
    </w:pPr>
    <w:rPr>
      <w:rFonts w:asciiTheme="minorHAnsi" w:hAnsiTheme="minorHAnsi"/>
      <w:sz w:val="22"/>
    </w:rPr>
  </w:style>
  <w:style w:type="paragraph" w:customStyle="1" w:styleId="Principlenumber">
    <w:name w:val="Principle number"/>
    <w:basedOn w:val="Normal"/>
    <w:next w:val="Normal"/>
    <w:pPr>
      <w:numPr>
        <w:numId w:val="21"/>
      </w:numPr>
      <w:tabs>
        <w:tab w:val="left" w:pos="1701"/>
      </w:tabs>
      <w:spacing w:after="60" w:line="259" w:lineRule="auto"/>
      <w:ind w:left="1701" w:right="57" w:hanging="1644"/>
    </w:pPr>
    <w:rPr>
      <w:rFonts w:asciiTheme="minorHAnsi" w:hAnsiTheme="minorHAnsi"/>
      <w:b/>
      <w:sz w:val="22"/>
    </w:rPr>
  </w:style>
  <w:style w:type="paragraph" w:customStyle="1" w:styleId="Tableheadingcolumncentred">
    <w:name w:val="Table heading column centred"/>
    <w:basedOn w:val="Normal"/>
    <w:next w:val="Normal"/>
    <w:pPr>
      <w:spacing w:line="259" w:lineRule="auto"/>
      <w:jc w:val="center"/>
    </w:pPr>
    <w:rPr>
      <w:rFonts w:asciiTheme="minorHAnsi" w:hAnsiTheme="minorHAnsi"/>
      <w:b/>
      <w:sz w:val="20"/>
    </w:rPr>
  </w:style>
  <w:style w:type="paragraph" w:customStyle="1" w:styleId="Tableheadingrow">
    <w:name w:val="Table heading row"/>
    <w:basedOn w:val="Normal"/>
    <w:next w:val="Normal"/>
    <w:pPr>
      <w:spacing w:line="259" w:lineRule="auto"/>
    </w:pPr>
    <w:rPr>
      <w:rFonts w:asciiTheme="minorHAnsi" w:hAnsiTheme="minorHAnsi"/>
      <w:b/>
      <w:i/>
      <w:sz w:val="20"/>
    </w:rPr>
  </w:style>
  <w:style w:type="paragraph" w:customStyle="1" w:styleId="Recommendationtext">
    <w:name w:val="Recommendation text"/>
    <w:basedOn w:val="Normal"/>
    <w:next w:val="Normal"/>
    <w:pPr>
      <w:pBdr>
        <w:top w:val="single" w:sz="4" w:space="1" w:color="auto" w:shadow="1"/>
        <w:left w:val="single" w:sz="4" w:space="4" w:color="auto" w:shadow="1"/>
        <w:bottom w:val="single" w:sz="4" w:space="1" w:color="auto" w:shadow="1"/>
        <w:right w:val="single" w:sz="4" w:space="4" w:color="auto" w:shadow="1"/>
      </w:pBdr>
      <w:spacing w:line="259" w:lineRule="auto"/>
    </w:pPr>
    <w:rPr>
      <w:rFonts w:asciiTheme="minorHAnsi" w:hAnsiTheme="minorHAnsi"/>
      <w:sz w:val="22"/>
    </w:rPr>
  </w:style>
  <w:style w:type="paragraph" w:customStyle="1" w:styleId="Boxframe">
    <w:name w:val="Box frame"/>
    <w:basedOn w:val="Normal"/>
    <w:next w:val="Normal"/>
    <w:autoRedefine/>
    <w:uiPriority w:val="99"/>
    <w:pPr>
      <w:keepNext/>
      <w:pBdr>
        <w:top w:val="single" w:sz="4" w:space="1" w:color="auto"/>
        <w:left w:val="single" w:sz="4" w:space="4" w:color="auto"/>
        <w:bottom w:val="single" w:sz="4" w:space="1" w:color="auto"/>
        <w:right w:val="single" w:sz="4" w:space="4" w:color="auto"/>
      </w:pBdr>
      <w:tabs>
        <w:tab w:val="left" w:pos="284"/>
      </w:tabs>
      <w:spacing w:line="259" w:lineRule="auto"/>
      <w:outlineLvl w:val="2"/>
    </w:pPr>
    <w:rPr>
      <w:rFonts w:asciiTheme="minorHAnsi" w:eastAsia="PMingLiU" w:hAnsiTheme="minorHAnsi" w:cs="Arial"/>
      <w:bCs/>
      <w:sz w:val="22"/>
      <w:szCs w:val="22"/>
      <w:lang w:eastAsia="zh-TW"/>
    </w:rPr>
  </w:style>
  <w:style w:type="character" w:styleId="EndnoteReference">
    <w:name w:val="endnote reference"/>
    <w:basedOn w:val="DefaultParagraphFont"/>
    <w:uiPriority w:val="99"/>
    <w:unhideWhenUsed/>
    <w:rPr>
      <w:vertAlign w:val="superscript"/>
    </w:rPr>
  </w:style>
  <w:style w:type="table" w:styleId="LightShading-Accent6">
    <w:name w:val="Light Shading Accent 6"/>
    <w:basedOn w:val="TableNormal"/>
    <w:uiPriority w:val="60"/>
    <w:pPr>
      <w:spacing w:line="259" w:lineRule="auto"/>
    </w:pPr>
    <w:rPr>
      <w:rFonts w:asciiTheme="minorHAnsi" w:eastAsiaTheme="minorEastAsia" w:hAnsiTheme="minorHAnsi" w:cstheme="minorBidi"/>
      <w:color w:val="E36C0A" w:themeColor="accent6" w:themeShade="BF"/>
      <w:sz w:val="22"/>
      <w:szCs w:val="22"/>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paragraph" w:customStyle="1" w:styleId="ftrefChar">
    <w:name w:val="ftref Char"/>
    <w:aliases w:val="4_G Char,-E Fußnotenzeichen Char,16 Point Char,Superscript 6 Point Char,Carattere Char1 Char,Carattere Char Char Carattere Carattere Char Char Char,fr Char,(NECG) Footnote Reference"/>
    <w:basedOn w:val="Normal"/>
    <w:uiPriority w:val="99"/>
    <w:pPr>
      <w:spacing w:after="160" w:line="240" w:lineRule="exact"/>
    </w:pPr>
    <w:rPr>
      <w:rFonts w:asciiTheme="minorHAnsi" w:eastAsiaTheme="minorEastAsia" w:hAnsiTheme="minorHAnsi" w:cstheme="minorBidi"/>
      <w:sz w:val="22"/>
      <w:szCs w:val="22"/>
      <w:vertAlign w:val="superscript"/>
    </w:rPr>
  </w:style>
  <w:style w:type="paragraph" w:customStyle="1" w:styleId="NoSpacing1">
    <w:name w:val="No Spacing1"/>
    <w:uiPriority w:val="1"/>
    <w:pPr>
      <w:spacing w:line="259" w:lineRule="auto"/>
    </w:pPr>
    <w:rPr>
      <w:rFonts w:eastAsia="Times New Roman"/>
      <w:sz w:val="24"/>
      <w:szCs w:val="24"/>
      <w:lang w:val="en-GB"/>
    </w:rPr>
  </w:style>
  <w:style w:type="paragraph" w:customStyle="1" w:styleId="numbered">
    <w:name w:val="numbered"/>
    <w:basedOn w:val="ListParagraph"/>
    <w:link w:val="numberedChar"/>
    <w:pPr>
      <w:numPr>
        <w:numId w:val="22"/>
      </w:numPr>
      <w:spacing w:after="160" w:line="259" w:lineRule="auto"/>
    </w:pPr>
    <w:rPr>
      <w:rFonts w:asciiTheme="minorHAnsi" w:hAnsiTheme="minorHAnsi"/>
      <w:szCs w:val="20"/>
      <w:lang w:val="en-US" w:eastAsia="en-GB"/>
    </w:rPr>
  </w:style>
  <w:style w:type="character" w:customStyle="1" w:styleId="numberedChar">
    <w:name w:val="numbered Char"/>
    <w:link w:val="numbered"/>
    <w:locked/>
    <w:rPr>
      <w:rFonts w:asciiTheme="minorHAnsi" w:hAnsiTheme="minorHAnsi"/>
      <w:color w:val="222222"/>
      <w:sz w:val="22"/>
      <w:lang w:eastAsia="en-GB"/>
    </w:rPr>
  </w:style>
  <w:style w:type="paragraph" w:customStyle="1" w:styleId="bulleted">
    <w:name w:val="bulleted"/>
    <w:basedOn w:val="ListParagraph"/>
    <w:link w:val="bulletedChar"/>
    <w:pPr>
      <w:numPr>
        <w:numId w:val="23"/>
      </w:numPr>
      <w:spacing w:after="160" w:line="259" w:lineRule="auto"/>
      <w:contextualSpacing/>
    </w:pPr>
    <w:rPr>
      <w:rFonts w:asciiTheme="minorHAnsi" w:hAnsiTheme="minorHAnsi"/>
      <w:szCs w:val="20"/>
      <w:lang w:val="en-US"/>
    </w:rPr>
  </w:style>
  <w:style w:type="character" w:customStyle="1" w:styleId="bulletedChar">
    <w:name w:val="bulleted Char"/>
    <w:link w:val="bulleted"/>
    <w:locked/>
    <w:rPr>
      <w:rFonts w:asciiTheme="minorHAnsi" w:hAnsiTheme="minorHAnsi"/>
      <w:color w:val="222222"/>
      <w:sz w:val="22"/>
    </w:rPr>
  </w:style>
  <w:style w:type="paragraph" w:customStyle="1" w:styleId="GEFProDocNumberParagraph">
    <w:name w:val="GEF ProDoc Number Paragraph"/>
    <w:basedOn w:val="Default"/>
    <w:pPr>
      <w:numPr>
        <w:numId w:val="24"/>
      </w:numPr>
      <w:spacing w:after="120" w:line="228" w:lineRule="auto"/>
    </w:pPr>
    <w:rPr>
      <w:rFonts w:eastAsia="Times New Roman"/>
      <w:sz w:val="22"/>
      <w:szCs w:val="22"/>
      <w:lang w:val="en-GB" w:eastAsia="en-AU" w:bidi="ar-SA"/>
    </w:rPr>
  </w:style>
  <w:style w:type="paragraph" w:customStyle="1" w:styleId="StileTitolo211pt">
    <w:name w:val="Stile Titolo 2 + 11 pt"/>
    <w:basedOn w:val="Heading2"/>
    <w:rPr>
      <w:rFonts w:eastAsia="Times New Roman"/>
      <w:i w:val="0"/>
      <w:sz w:val="22"/>
      <w:szCs w:val="18"/>
    </w:rPr>
  </w:style>
  <w:style w:type="character" w:customStyle="1" w:styleId="Heading5Char">
    <w:name w:val="Heading 5 Char"/>
    <w:aliases w:val=" Side Char,Side Char"/>
    <w:basedOn w:val="DefaultParagraphFont"/>
    <w:link w:val="Heading5"/>
    <w:uiPriority w:val="9"/>
    <w:rPr>
      <w:b/>
      <w:bCs/>
      <w:sz w:val="24"/>
      <w:szCs w:val="24"/>
    </w:rPr>
  </w:style>
  <w:style w:type="character" w:customStyle="1" w:styleId="Heading6Char">
    <w:name w:val="Heading 6 Char"/>
    <w:basedOn w:val="DefaultParagraphFont"/>
    <w:link w:val="Heading6"/>
    <w:uiPriority w:val="9"/>
    <w:rPr>
      <w:b/>
      <w:bCs/>
      <w:smallCaps/>
      <w:sz w:val="24"/>
      <w:szCs w:val="24"/>
    </w:rPr>
  </w:style>
  <w:style w:type="character" w:customStyle="1" w:styleId="Heading7Char">
    <w:name w:val="Heading 7 Char"/>
    <w:basedOn w:val="DefaultParagraphFont"/>
    <w:link w:val="Heading7"/>
    <w:rPr>
      <w:rFonts w:eastAsia="Times New Roman"/>
      <w:b/>
      <w:bCs/>
      <w:szCs w:val="24"/>
    </w:rPr>
  </w:style>
  <w:style w:type="character" w:customStyle="1" w:styleId="Heading8Char">
    <w:name w:val="Heading 8 Char"/>
    <w:basedOn w:val="DefaultParagraphFont"/>
    <w:link w:val="Heading8"/>
    <w:uiPriority w:val="9"/>
    <w:rPr>
      <w:rFonts w:eastAsia="Times New Roman"/>
      <w:b/>
      <w:bCs/>
      <w:szCs w:val="24"/>
    </w:rPr>
  </w:style>
  <w:style w:type="character" w:customStyle="1" w:styleId="Heading9Char">
    <w:name w:val="Heading 9 Char"/>
    <w:basedOn w:val="DefaultParagraphFont"/>
    <w:link w:val="Heading9"/>
    <w:uiPriority w:val="9"/>
    <w:rPr>
      <w:rFonts w:eastAsia="Times New Roman"/>
      <w:b/>
      <w:bCs/>
      <w:sz w:val="24"/>
      <w:szCs w:val="24"/>
    </w:rPr>
  </w:style>
  <w:style w:type="paragraph" w:customStyle="1" w:styleId="Indenteda">
    <w:name w:val="Indented (a)"/>
    <w:basedOn w:val="Normal"/>
    <w:pPr>
      <w:spacing w:after="240" w:line="259" w:lineRule="auto"/>
      <w:ind w:left="1701" w:hanging="567"/>
    </w:pPr>
    <w:rPr>
      <w:rFonts w:asciiTheme="minorHAnsi" w:hAnsiTheme="minorHAnsi"/>
      <w:sz w:val="22"/>
    </w:rPr>
  </w:style>
  <w:style w:type="paragraph" w:customStyle="1" w:styleId="BoldCentred">
    <w:name w:val="Bold Centred"/>
    <w:basedOn w:val="Normal"/>
    <w:next w:val="Normal"/>
    <w:pPr>
      <w:keepNext/>
      <w:spacing w:after="240" w:line="259" w:lineRule="auto"/>
      <w:jc w:val="center"/>
    </w:pPr>
    <w:rPr>
      <w:rFonts w:ascii="Times New Roman Bold" w:hAnsi="Times New Roman Bold"/>
      <w:b/>
      <w:sz w:val="22"/>
    </w:rPr>
  </w:style>
  <w:style w:type="paragraph" w:customStyle="1" w:styleId="grfico">
    <w:name w:val="gráfico"/>
    <w:basedOn w:val="Normal"/>
    <w:pPr>
      <w:numPr>
        <w:numId w:val="25"/>
      </w:numPr>
      <w:spacing w:line="259" w:lineRule="auto"/>
      <w:jc w:val="center"/>
    </w:pPr>
    <w:rPr>
      <w:rFonts w:ascii="Helvetica Neue" w:eastAsiaTheme="minorEastAsia" w:hAnsi="Helvetica Neue" w:cstheme="minorBidi"/>
      <w:b/>
      <w:sz w:val="18"/>
      <w:lang w:val="es-ES_tradnl" w:eastAsia="ja-JP"/>
    </w:rPr>
  </w:style>
  <w:style w:type="paragraph" w:customStyle="1" w:styleId="tablas">
    <w:name w:val="tablas"/>
    <w:basedOn w:val="Normal"/>
    <w:pPr>
      <w:numPr>
        <w:numId w:val="26"/>
      </w:numPr>
      <w:spacing w:line="259" w:lineRule="auto"/>
      <w:jc w:val="center"/>
    </w:pPr>
    <w:rPr>
      <w:rFonts w:ascii="Helvetica Neue" w:eastAsiaTheme="minorEastAsia" w:hAnsi="Helvetica Neue" w:cstheme="minorBidi"/>
      <w:b/>
      <w:sz w:val="18"/>
      <w:lang w:val="es-ES_tradnl" w:eastAsia="ja-JP"/>
    </w:rPr>
  </w:style>
  <w:style w:type="numbering" w:customStyle="1" w:styleId="Sinlista1">
    <w:name w:val="Sin lista1"/>
    <w:next w:val="NoList"/>
    <w:uiPriority w:val="99"/>
    <w:semiHidden/>
    <w:unhideWhenUsed/>
  </w:style>
  <w:style w:type="character" w:customStyle="1" w:styleId="apple-converted-space">
    <w:name w:val="apple-converted-space"/>
    <w:basedOn w:val="DefaultParagraphFont"/>
  </w:style>
  <w:style w:type="table" w:customStyle="1" w:styleId="Sombreadoclaro-nfasis11">
    <w:name w:val="Sombreado claro - Énfasis 11"/>
    <w:basedOn w:val="TableNormal"/>
    <w:uiPriority w:val="60"/>
    <w:pPr>
      <w:spacing w:line="259" w:lineRule="auto"/>
    </w:pPr>
    <w:rPr>
      <w:rFonts w:asciiTheme="minorHAnsi" w:eastAsiaTheme="minorEastAsia" w:hAnsiTheme="minorHAnsi" w:cstheme="minorBidi"/>
      <w:color w:val="365F91" w:themeColor="accent1" w:themeShade="BF"/>
      <w:sz w:val="22"/>
      <w:szCs w:val="22"/>
      <w:lang w:val="es-MX"/>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Sombreadoclaro1">
    <w:name w:val="Sombreado claro1"/>
    <w:basedOn w:val="TableNormal"/>
    <w:uiPriority w:val="60"/>
    <w:pPr>
      <w:spacing w:line="259" w:lineRule="auto"/>
    </w:pPr>
    <w:rPr>
      <w:rFonts w:asciiTheme="minorHAnsi" w:eastAsiaTheme="minorEastAsia" w:hAnsiTheme="minorHAnsi" w:cstheme="minorBidi"/>
      <w:color w:val="000000" w:themeColor="text1" w:themeShade="BF"/>
      <w:sz w:val="22"/>
      <w:szCs w:val="22"/>
      <w:lang w:val="es-MX"/>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4">
    <w:name w:val="Light Shading Accent 4"/>
    <w:basedOn w:val="TableNormal"/>
    <w:uiPriority w:val="60"/>
    <w:pPr>
      <w:spacing w:line="259" w:lineRule="auto"/>
    </w:pPr>
    <w:rPr>
      <w:rFonts w:asciiTheme="minorHAnsi" w:eastAsiaTheme="minorEastAsia" w:hAnsiTheme="minorHAnsi" w:cstheme="minorBidi"/>
      <w:color w:val="5F497A" w:themeColor="accent4" w:themeShade="BF"/>
      <w:sz w:val="22"/>
      <w:szCs w:val="22"/>
      <w:lang w:val="es-MX"/>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pPr>
      <w:spacing w:line="259" w:lineRule="auto"/>
    </w:pPr>
    <w:rPr>
      <w:rFonts w:asciiTheme="minorHAnsi" w:eastAsiaTheme="minorEastAsia" w:hAnsiTheme="minorHAnsi" w:cstheme="minorBidi"/>
      <w:color w:val="31849B" w:themeColor="accent5" w:themeShade="BF"/>
      <w:sz w:val="22"/>
      <w:szCs w:val="22"/>
      <w:lang w:val="es-MX"/>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MediumShading2-Accent3">
    <w:name w:val="Medium Shading 2 Accent 3"/>
    <w:basedOn w:val="TableNormal"/>
    <w:uiPriority w:val="64"/>
    <w:pPr>
      <w:spacing w:line="259" w:lineRule="auto"/>
    </w:pPr>
    <w:rPr>
      <w:rFonts w:asciiTheme="minorHAnsi" w:eastAsiaTheme="minorEastAsia" w:hAnsiTheme="minorHAnsi" w:cstheme="minorBidi"/>
      <w:sz w:val="22"/>
      <w:szCs w:val="22"/>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Grid-Accent4">
    <w:name w:val="Colorful Grid Accent 4"/>
    <w:basedOn w:val="TableNormal"/>
    <w:uiPriority w:val="73"/>
    <w:pPr>
      <w:spacing w:line="259" w:lineRule="auto"/>
    </w:pPr>
    <w:rPr>
      <w:rFonts w:asciiTheme="minorHAnsi" w:eastAsiaTheme="minorEastAsia" w:hAnsiTheme="minorHAnsi" w:cstheme="minorBidi"/>
      <w:color w:val="000000" w:themeColor="text1"/>
      <w:sz w:val="22"/>
      <w:szCs w:val="22"/>
      <w:lang w:val="es-MX"/>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1">
    <w:name w:val="Colorful Grid Accent 1"/>
    <w:basedOn w:val="TableNormal"/>
    <w:uiPriority w:val="73"/>
    <w:pPr>
      <w:spacing w:line="259" w:lineRule="auto"/>
    </w:pPr>
    <w:rPr>
      <w:rFonts w:asciiTheme="minorHAnsi" w:eastAsiaTheme="minorEastAsia" w:hAnsiTheme="minorHAnsi" w:cstheme="minorBidi"/>
      <w:color w:val="000000" w:themeColor="text1"/>
      <w:sz w:val="22"/>
      <w:szCs w:val="22"/>
      <w:lang w:val="es-MX"/>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List-Accent1">
    <w:name w:val="Colorful List Accent 1"/>
    <w:basedOn w:val="TableNormal"/>
    <w:uiPriority w:val="72"/>
    <w:pPr>
      <w:spacing w:line="259" w:lineRule="auto"/>
    </w:pPr>
    <w:rPr>
      <w:rFonts w:asciiTheme="minorHAnsi" w:eastAsiaTheme="minorEastAsia" w:hAnsiTheme="minorHAnsi" w:cstheme="minorBidi"/>
      <w:color w:val="000000" w:themeColor="text1"/>
      <w:sz w:val="22"/>
      <w:szCs w:val="22"/>
      <w:lang w:val="es-MX"/>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HTMLPreformatted">
    <w:name w:val="HTML Preformatted"/>
    <w:basedOn w:val="Normal"/>
    <w:link w:val="HTMLPreformattedChar"/>
    <w:uiPriority w:val="99"/>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9" w:lineRule="auto"/>
    </w:pPr>
    <w:rPr>
      <w:rFonts w:ascii="Courier New" w:hAnsi="Courier New" w:cs="Courier New"/>
      <w:sz w:val="20"/>
      <w:szCs w:val="20"/>
      <w:lang w:val="es-MX" w:eastAsia="es-MX"/>
    </w:rPr>
  </w:style>
  <w:style w:type="character" w:customStyle="1" w:styleId="HTMLPreformattedChar">
    <w:name w:val="HTML Preformatted Char"/>
    <w:basedOn w:val="DefaultParagraphFont"/>
    <w:link w:val="HTMLPreformatted"/>
    <w:uiPriority w:val="99"/>
    <w:rPr>
      <w:rFonts w:ascii="Courier New" w:eastAsia="Times New Roman" w:hAnsi="Courier New" w:cs="Courier New"/>
      <w:lang w:val="es-MX" w:eastAsia="es-MX"/>
    </w:rPr>
  </w:style>
  <w:style w:type="table" w:styleId="MediumList2-Accent1">
    <w:name w:val="Medium List 2 Accent 1"/>
    <w:basedOn w:val="TableNormal"/>
    <w:uiPriority w:val="66"/>
    <w:pPr>
      <w:spacing w:line="259" w:lineRule="auto"/>
    </w:pPr>
    <w:rPr>
      <w:rFonts w:asciiTheme="majorHAnsi" w:eastAsiaTheme="majorEastAsia" w:hAnsiTheme="majorHAnsi" w:cstheme="majorBidi"/>
      <w:color w:val="000000" w:themeColor="text1"/>
      <w:sz w:val="22"/>
      <w:szCs w:val="22"/>
      <w:lang w:val="es-MX"/>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2-Accent6">
    <w:name w:val="Medium Shading 2 Accent 6"/>
    <w:basedOn w:val="TableNormal"/>
    <w:uiPriority w:val="64"/>
    <w:pPr>
      <w:spacing w:line="259" w:lineRule="auto"/>
    </w:pPr>
    <w:rPr>
      <w:rFonts w:asciiTheme="minorHAnsi" w:eastAsiaTheme="minorEastAsia" w:hAnsiTheme="minorHAnsi" w:cstheme="minorBidi"/>
      <w:sz w:val="22"/>
      <w:szCs w:val="22"/>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Pa0">
    <w:name w:val="Pa0"/>
    <w:basedOn w:val="Normal"/>
    <w:next w:val="Normal"/>
    <w:uiPriority w:val="99"/>
    <w:pPr>
      <w:autoSpaceDE w:val="0"/>
      <w:autoSpaceDN w:val="0"/>
      <w:adjustRightInd w:val="0"/>
      <w:spacing w:line="441" w:lineRule="atLeast"/>
    </w:pPr>
    <w:rPr>
      <w:rFonts w:ascii="Calibri" w:eastAsiaTheme="minorEastAsia" w:hAnsi="Calibri" w:cstheme="minorBidi"/>
      <w:sz w:val="22"/>
      <w:lang w:val="es-MX"/>
    </w:rPr>
  </w:style>
  <w:style w:type="character" w:customStyle="1" w:styleId="A0">
    <w:name w:val="A0"/>
    <w:uiPriority w:val="99"/>
    <w:rPr>
      <w:rFonts w:cs="Calibri"/>
      <w:b/>
      <w:bCs/>
      <w:color w:val="000000"/>
      <w:sz w:val="44"/>
      <w:szCs w:val="44"/>
    </w:rPr>
  </w:style>
  <w:style w:type="paragraph" w:customStyle="1" w:styleId="Pa6">
    <w:name w:val="Pa6"/>
    <w:basedOn w:val="Normal"/>
    <w:next w:val="Normal"/>
    <w:uiPriority w:val="99"/>
    <w:pPr>
      <w:autoSpaceDE w:val="0"/>
      <w:autoSpaceDN w:val="0"/>
      <w:adjustRightInd w:val="0"/>
      <w:spacing w:line="241" w:lineRule="atLeast"/>
    </w:pPr>
    <w:rPr>
      <w:rFonts w:ascii="Calibri" w:eastAsiaTheme="minorEastAsia" w:hAnsi="Calibri" w:cstheme="minorBidi"/>
      <w:sz w:val="22"/>
      <w:lang w:val="es-MX"/>
    </w:rPr>
  </w:style>
  <w:style w:type="paragraph" w:customStyle="1" w:styleId="Pa11">
    <w:name w:val="Pa11"/>
    <w:basedOn w:val="Default"/>
    <w:next w:val="Default"/>
    <w:uiPriority w:val="99"/>
    <w:pPr>
      <w:spacing w:line="141" w:lineRule="atLeast"/>
    </w:pPr>
    <w:rPr>
      <w:rFonts w:ascii="Calibri" w:eastAsiaTheme="minorHAnsi" w:hAnsi="Calibri" w:cstheme="minorBidi"/>
      <w:color w:val="auto"/>
      <w:lang w:val="es-MX" w:bidi="ar-SA"/>
    </w:rPr>
  </w:style>
  <w:style w:type="character" w:customStyle="1" w:styleId="tgc">
    <w:name w:val="_tgc"/>
    <w:basedOn w:val="DefaultParagraphFont"/>
  </w:style>
  <w:style w:type="paragraph" w:customStyle="1" w:styleId="Pa8">
    <w:name w:val="Pa8"/>
    <w:basedOn w:val="Normal"/>
    <w:next w:val="Normal"/>
    <w:uiPriority w:val="99"/>
    <w:pPr>
      <w:autoSpaceDE w:val="0"/>
      <w:autoSpaceDN w:val="0"/>
      <w:adjustRightInd w:val="0"/>
      <w:spacing w:line="321" w:lineRule="atLeast"/>
    </w:pPr>
    <w:rPr>
      <w:rFonts w:ascii="DWOUHC+BodoniBE-Regular" w:hAnsi="DWOUHC+BodoniBE-Regular"/>
      <w:position w:val="6"/>
      <w:sz w:val="22"/>
    </w:rPr>
  </w:style>
  <w:style w:type="paragraph" w:customStyle="1" w:styleId="GEFQuestion">
    <w:name w:val="GEF Question"/>
    <w:basedOn w:val="Normal"/>
    <w:next w:val="Normal"/>
    <w:pPr>
      <w:spacing w:line="259" w:lineRule="auto"/>
      <w:ind w:left="-720"/>
    </w:pPr>
    <w:rPr>
      <w:rFonts w:asciiTheme="minorHAnsi" w:hAnsiTheme="minorHAnsi"/>
      <w:sz w:val="22"/>
    </w:rPr>
  </w:style>
  <w:style w:type="paragraph" w:styleId="Subtitle">
    <w:name w:val="Subtitle"/>
    <w:basedOn w:val="Normal"/>
    <w:next w:val="Normal"/>
    <w:link w:val="SubtitleChar"/>
    <w:uiPriority w:val="11"/>
    <w:qFormat/>
    <w:pPr>
      <w:numPr>
        <w:ilvl w:val="1"/>
      </w:numPr>
      <w:spacing w:after="240"/>
    </w:pPr>
    <w:rPr>
      <w:rFonts w:asciiTheme="majorHAnsi" w:eastAsiaTheme="majorEastAsia" w:hAnsiTheme="majorHAnsi" w:cstheme="majorBidi"/>
      <w:color w:val="4F81BD" w:themeColor="accent1"/>
      <w:sz w:val="28"/>
      <w:szCs w:val="28"/>
    </w:rPr>
  </w:style>
  <w:style w:type="character" w:customStyle="1" w:styleId="SubtitleChar">
    <w:name w:val="Subtitle Char"/>
    <w:basedOn w:val="DefaultParagraphFont"/>
    <w:link w:val="Subtitle"/>
    <w:uiPriority w:val="11"/>
    <w:rPr>
      <w:rFonts w:asciiTheme="majorHAnsi" w:eastAsiaTheme="majorEastAsia" w:hAnsiTheme="majorHAnsi" w:cstheme="majorBidi"/>
      <w:color w:val="4F81BD" w:themeColor="accent1"/>
      <w:sz w:val="28"/>
      <w:szCs w:val="28"/>
    </w:rPr>
  </w:style>
  <w:style w:type="character" w:customStyle="1" w:styleId="A3">
    <w:name w:val="A3"/>
    <w:uiPriority w:val="99"/>
    <w:rPr>
      <w:color w:val="211D1E"/>
      <w:sz w:val="22"/>
      <w:szCs w:val="22"/>
    </w:rPr>
  </w:style>
  <w:style w:type="paragraph" w:styleId="ListBullet">
    <w:name w:val="List Bullet"/>
    <w:basedOn w:val="Normal"/>
    <w:autoRedefine/>
    <w:pPr>
      <w:numPr>
        <w:numId w:val="27"/>
      </w:numPr>
      <w:tabs>
        <w:tab w:val="left" w:pos="0"/>
      </w:tabs>
      <w:spacing w:line="259" w:lineRule="auto"/>
    </w:pPr>
    <w:rPr>
      <w:rFonts w:asciiTheme="minorHAnsi" w:eastAsia="Calibri" w:hAnsiTheme="minorHAnsi"/>
      <w:bCs/>
      <w:color w:val="FF0000"/>
      <w:spacing w:val="-2"/>
      <w:sz w:val="22"/>
      <w:lang w:val="es-ES" w:eastAsia="es-ES"/>
    </w:rPr>
  </w:style>
  <w:style w:type="character" w:customStyle="1" w:styleId="A1">
    <w:name w:val="A1"/>
    <w:uiPriority w:val="99"/>
    <w:rPr>
      <w:color w:val="211D1E"/>
      <w:sz w:val="22"/>
      <w:szCs w:val="22"/>
    </w:rPr>
  </w:style>
  <w:style w:type="paragraph" w:customStyle="1" w:styleId="Normal2">
    <w:name w:val="Normal+2"/>
    <w:basedOn w:val="Default"/>
    <w:next w:val="Default"/>
    <w:uiPriority w:val="99"/>
    <w:pPr>
      <w:spacing w:line="259" w:lineRule="auto"/>
    </w:pPr>
    <w:rPr>
      <w:rFonts w:ascii="Arial" w:eastAsiaTheme="minorHAnsi" w:hAnsi="Arial" w:cs="Arial"/>
      <w:color w:val="auto"/>
      <w:lang w:val="es-ES" w:bidi="ar-SA"/>
    </w:rPr>
  </w:style>
  <w:style w:type="character" w:customStyle="1" w:styleId="A2">
    <w:name w:val="A2"/>
    <w:uiPriority w:val="99"/>
    <w:rPr>
      <w:color w:val="000000"/>
      <w:sz w:val="20"/>
      <w:szCs w:val="20"/>
    </w:rPr>
  </w:style>
  <w:style w:type="table" w:customStyle="1" w:styleId="Cuadrculadetablaclara1">
    <w:name w:val="Cuadrícula de tabla clara1"/>
    <w:basedOn w:val="TableNormal"/>
    <w:uiPriority w:val="40"/>
    <w:pPr>
      <w:spacing w:line="259" w:lineRule="auto"/>
    </w:pPr>
    <w:rPr>
      <w:rFonts w:asciiTheme="minorHAnsi" w:eastAsiaTheme="minorEastAsia" w:hAnsiTheme="minorHAnsi" w:cstheme="minorBidi"/>
      <w:sz w:val="22"/>
      <w:szCs w:val="22"/>
      <w:lang w:val="es-E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A12">
    <w:name w:val="A12"/>
    <w:uiPriority w:val="99"/>
    <w:rPr>
      <w:color w:val="000000"/>
      <w:sz w:val="18"/>
      <w:szCs w:val="18"/>
    </w:rPr>
  </w:style>
  <w:style w:type="table" w:customStyle="1" w:styleId="Tablanormal21">
    <w:name w:val="Tabla normal 21"/>
    <w:basedOn w:val="TableNormal"/>
    <w:uiPriority w:val="42"/>
    <w:pPr>
      <w:spacing w:line="259" w:lineRule="auto"/>
    </w:pPr>
    <w:rPr>
      <w:rFonts w:asciiTheme="minorHAnsi" w:eastAsiaTheme="minorEastAsia" w:hAnsiTheme="minorHAnsi" w:cstheme="minorBidi"/>
      <w:sz w:val="22"/>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1">
    <w:name w:val="Plain Table 21"/>
    <w:basedOn w:val="TableNormal"/>
    <w:uiPriority w:val="42"/>
    <w:pPr>
      <w:spacing w:line="259" w:lineRule="auto"/>
    </w:pPr>
    <w:rPr>
      <w:rFonts w:asciiTheme="minorHAnsi" w:eastAsiaTheme="minorEastAsia" w:hAnsiTheme="minorHAnsi" w:cstheme="minorBidi"/>
      <w:sz w:val="22"/>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GEFFieldtoFillout">
    <w:name w:val="GEF Field to Fill out"/>
    <w:basedOn w:val="Normal"/>
    <w:link w:val="GEFFieldtoFilloutChar"/>
    <w:pPr>
      <w:spacing w:line="259" w:lineRule="auto"/>
      <w:ind w:left="-720"/>
    </w:pPr>
    <w:rPr>
      <w:rFonts w:asciiTheme="minorHAnsi" w:hAnsiTheme="minorHAnsi"/>
      <w:color w:val="000000"/>
      <w:sz w:val="22"/>
      <w:szCs w:val="22"/>
    </w:rPr>
  </w:style>
  <w:style w:type="character" w:customStyle="1" w:styleId="GEFFieldtoFilloutChar">
    <w:name w:val="GEF Field to Fill out Char"/>
    <w:link w:val="GEFFieldtoFillout"/>
    <w:rPr>
      <w:rFonts w:asciiTheme="minorHAnsi" w:eastAsia="Times New Roman" w:hAnsiTheme="minorHAnsi"/>
      <w:color w:val="000000"/>
      <w:sz w:val="22"/>
      <w:szCs w:val="22"/>
    </w:rPr>
  </w:style>
  <w:style w:type="table" w:customStyle="1" w:styleId="TableGridLight1">
    <w:name w:val="Table Grid Light1"/>
    <w:basedOn w:val="TableNormal"/>
    <w:uiPriority w:val="40"/>
    <w:pPr>
      <w:spacing w:line="259" w:lineRule="auto"/>
    </w:pPr>
    <w:rPr>
      <w:rFonts w:asciiTheme="minorHAnsi" w:eastAsiaTheme="minorEastAsia" w:hAnsiTheme="minorHAnsi" w:cstheme="minorBidi"/>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51">
    <w:name w:val="Plain Table 51"/>
    <w:basedOn w:val="TableNormal"/>
    <w:uiPriority w:val="45"/>
    <w:pPr>
      <w:spacing w:line="259" w:lineRule="auto"/>
    </w:pPr>
    <w:rPr>
      <w:rFonts w:asciiTheme="minorHAnsi" w:eastAsiaTheme="minorEastAsia" w:hAnsiTheme="minorHAnsi" w:cstheme="minorBidi"/>
      <w:sz w:val="22"/>
      <w:szCs w:val="22"/>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4-Accent11">
    <w:name w:val="Grid Table 4 - Accent 11"/>
    <w:basedOn w:val="TableNormal"/>
    <w:uiPriority w:val="49"/>
    <w:pPr>
      <w:spacing w:line="259" w:lineRule="auto"/>
    </w:pPr>
    <w:rPr>
      <w:rFonts w:asciiTheme="minorHAnsi" w:eastAsiaTheme="minorEastAsia" w:hAnsiTheme="minorHAnsi" w:cstheme="minorBidi"/>
      <w:sz w:val="22"/>
      <w:szCs w:val="22"/>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5Dark-Accent51">
    <w:name w:val="Grid Table 5 Dark - Accent 51"/>
    <w:basedOn w:val="TableNormal"/>
    <w:uiPriority w:val="50"/>
    <w:pPr>
      <w:spacing w:line="259" w:lineRule="auto"/>
    </w:pPr>
    <w:rPr>
      <w:rFonts w:asciiTheme="minorHAnsi" w:eastAsiaTheme="minorEastAsia" w:hAnsiTheme="minorHAnsi" w:cstheme="minorBid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character" w:customStyle="1" w:styleId="hps">
    <w:name w:val="hps"/>
    <w:basedOn w:val="DefaultParagraphFont"/>
  </w:style>
  <w:style w:type="character" w:customStyle="1" w:styleId="Heading1Char1">
    <w:name w:val="Heading 1 Char1"/>
    <w:aliases w:val="1 Char1"/>
    <w:basedOn w:val="DefaultParagraphFont"/>
    <w:uiPriority w:val="9"/>
    <w:rPr>
      <w:rFonts w:asciiTheme="majorHAnsi" w:eastAsiaTheme="majorEastAsia" w:hAnsiTheme="majorHAnsi" w:cstheme="majorBidi"/>
      <w:color w:val="365F91" w:themeColor="accent1" w:themeShade="BF"/>
      <w:sz w:val="32"/>
      <w:szCs w:val="32"/>
      <w:lang w:val="en-GB"/>
    </w:rPr>
  </w:style>
  <w:style w:type="character" w:customStyle="1" w:styleId="Heading2Char1">
    <w:name w:val="Heading 2 Char1"/>
    <w:aliases w:val="Paranum Char1"/>
    <w:basedOn w:val="DefaultParagraphFont"/>
    <w:uiPriority w:val="9"/>
    <w:semiHidden/>
    <w:rPr>
      <w:rFonts w:asciiTheme="majorHAnsi" w:eastAsiaTheme="majorEastAsia" w:hAnsiTheme="majorHAnsi" w:cstheme="majorBidi"/>
      <w:color w:val="365F91" w:themeColor="accent1" w:themeShade="BF"/>
      <w:sz w:val="26"/>
      <w:szCs w:val="26"/>
      <w:lang w:val="en-GB"/>
    </w:rPr>
  </w:style>
  <w:style w:type="character" w:customStyle="1" w:styleId="Heading3Char1">
    <w:name w:val="Heading 3 Char1"/>
    <w:aliases w:val="Centered Char1"/>
    <w:basedOn w:val="DefaultParagraphFont"/>
    <w:uiPriority w:val="9"/>
    <w:semiHidden/>
    <w:rPr>
      <w:rFonts w:asciiTheme="majorHAnsi" w:eastAsiaTheme="majorEastAsia" w:hAnsiTheme="majorHAnsi" w:cstheme="majorBidi"/>
      <w:color w:val="243F60" w:themeColor="accent1" w:themeShade="7F"/>
      <w:sz w:val="24"/>
      <w:szCs w:val="24"/>
      <w:lang w:val="en-GB"/>
    </w:rPr>
  </w:style>
  <w:style w:type="character" w:customStyle="1" w:styleId="Heading4Char1">
    <w:name w:val="Heading 4 Char1"/>
    <w:aliases w:val="Centred Char1"/>
    <w:basedOn w:val="DefaultParagraphFont"/>
    <w:uiPriority w:val="9"/>
    <w:semiHidden/>
    <w:rPr>
      <w:rFonts w:asciiTheme="majorHAnsi" w:eastAsiaTheme="majorEastAsia" w:hAnsiTheme="majorHAnsi" w:cstheme="majorBidi"/>
      <w:i/>
      <w:iCs/>
      <w:color w:val="365F91" w:themeColor="accent1" w:themeShade="BF"/>
      <w:sz w:val="24"/>
      <w:szCs w:val="22"/>
      <w:lang w:val="en-GB"/>
    </w:rPr>
  </w:style>
  <w:style w:type="character" w:customStyle="1" w:styleId="Heading5Char1">
    <w:name w:val="Heading 5 Char1"/>
    <w:aliases w:val="Side Char1"/>
    <w:basedOn w:val="DefaultParagraphFont"/>
    <w:uiPriority w:val="9"/>
    <w:semiHidden/>
    <w:rPr>
      <w:rFonts w:asciiTheme="majorHAnsi" w:eastAsiaTheme="majorEastAsia" w:hAnsiTheme="majorHAnsi" w:cstheme="majorBidi"/>
      <w:color w:val="365F91" w:themeColor="accent1" w:themeShade="BF"/>
      <w:sz w:val="24"/>
      <w:szCs w:val="22"/>
      <w:lang w:val="en-GB"/>
    </w:rPr>
  </w:style>
  <w:style w:type="character" w:customStyle="1" w:styleId="TitleChar1">
    <w:name w:val="Title Char1"/>
    <w:aliases w:val="Heading Level 2 Char1"/>
    <w:basedOn w:val="DefaultParagraphFont"/>
    <w:rPr>
      <w:rFonts w:asciiTheme="majorHAnsi" w:eastAsiaTheme="majorEastAsia" w:hAnsiTheme="majorHAnsi" w:cstheme="majorBidi"/>
      <w:spacing w:val="-10"/>
      <w:kern w:val="28"/>
      <w:sz w:val="56"/>
      <w:szCs w:val="56"/>
      <w:lang w:val="en-GB"/>
    </w:rPr>
  </w:style>
  <w:style w:type="numbering" w:customStyle="1" w:styleId="NoList1">
    <w:name w:val="No List1"/>
    <w:next w:val="NoList"/>
    <w:uiPriority w:val="99"/>
    <w:semiHidden/>
    <w:unhideWhenUsed/>
  </w:style>
  <w:style w:type="table" w:customStyle="1" w:styleId="TableGrid4">
    <w:name w:val="Table Grid4"/>
    <w:basedOn w:val="TableNormal"/>
    <w:next w:val="TableGrid"/>
    <w:uiPriority w:val="59"/>
    <w:pPr>
      <w:spacing w:line="259" w:lineRule="auto"/>
    </w:pPr>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pPr>
      <w:spacing w:line="259" w:lineRule="auto"/>
    </w:pPr>
    <w:rPr>
      <w:rFonts w:eastAsia="PMingLi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pPr>
      <w:spacing w:line="259" w:lineRule="auto"/>
    </w:pPr>
    <w:rPr>
      <w:rFonts w:eastAsia="PMingLi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pPr>
      <w:spacing w:line="259" w:lineRule="auto"/>
    </w:pPr>
    <w:rPr>
      <w:rFonts w:eastAsia="PMingLi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NoList"/>
    <w:next w:val="111111"/>
    <w:uiPriority w:val="99"/>
    <w:semiHidden/>
    <w:unhideWhenUsed/>
  </w:style>
  <w:style w:type="numbering" w:customStyle="1" w:styleId="Style11">
    <w:name w:val="Style11"/>
  </w:style>
  <w:style w:type="table" w:customStyle="1" w:styleId="LightShading-Accent61">
    <w:name w:val="Light Shading - Accent 61"/>
    <w:basedOn w:val="TableNormal"/>
    <w:next w:val="LightShading-Accent6"/>
    <w:uiPriority w:val="60"/>
    <w:pPr>
      <w:spacing w:line="259" w:lineRule="auto"/>
    </w:pPr>
    <w:rPr>
      <w:rFonts w:asciiTheme="minorHAnsi" w:eastAsiaTheme="minorEastAsia" w:hAnsiTheme="minorHAnsi" w:cstheme="minorBidi"/>
      <w:color w:val="E36C0A" w:themeColor="accent6" w:themeShade="BF"/>
      <w:sz w:val="22"/>
      <w:szCs w:val="22"/>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numbering" w:customStyle="1" w:styleId="Sinlista11">
    <w:name w:val="Sin lista11"/>
    <w:next w:val="NoList"/>
    <w:uiPriority w:val="99"/>
    <w:semiHidden/>
    <w:unhideWhenUsed/>
  </w:style>
  <w:style w:type="table" w:customStyle="1" w:styleId="Sombreadoclaro-nfasis111">
    <w:name w:val="Sombreado claro - Énfasis 111"/>
    <w:basedOn w:val="TableNormal"/>
    <w:uiPriority w:val="60"/>
    <w:pPr>
      <w:spacing w:line="259" w:lineRule="auto"/>
    </w:pPr>
    <w:rPr>
      <w:rFonts w:asciiTheme="minorHAnsi" w:eastAsiaTheme="minorEastAsia" w:hAnsiTheme="minorHAnsi" w:cstheme="minorBidi"/>
      <w:color w:val="365F91" w:themeColor="accent1" w:themeShade="BF"/>
      <w:sz w:val="22"/>
      <w:szCs w:val="22"/>
      <w:lang w:val="es-MX"/>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Sombreadoclaro11">
    <w:name w:val="Sombreado claro11"/>
    <w:basedOn w:val="TableNormal"/>
    <w:uiPriority w:val="60"/>
    <w:pPr>
      <w:spacing w:line="259" w:lineRule="auto"/>
    </w:pPr>
    <w:rPr>
      <w:rFonts w:asciiTheme="minorHAnsi" w:eastAsiaTheme="minorEastAsia" w:hAnsiTheme="minorHAnsi" w:cstheme="minorBidi"/>
      <w:color w:val="000000" w:themeColor="text1" w:themeShade="BF"/>
      <w:sz w:val="22"/>
      <w:szCs w:val="22"/>
      <w:lang w:val="es-MX"/>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41">
    <w:name w:val="Light Shading - Accent 41"/>
    <w:basedOn w:val="TableNormal"/>
    <w:next w:val="LightShading-Accent4"/>
    <w:uiPriority w:val="60"/>
    <w:pPr>
      <w:spacing w:line="259" w:lineRule="auto"/>
    </w:pPr>
    <w:rPr>
      <w:rFonts w:asciiTheme="minorHAnsi" w:eastAsiaTheme="minorEastAsia" w:hAnsiTheme="minorHAnsi" w:cstheme="minorBidi"/>
      <w:color w:val="5F497A" w:themeColor="accent4" w:themeShade="BF"/>
      <w:sz w:val="22"/>
      <w:szCs w:val="22"/>
      <w:lang w:val="es-MX"/>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customStyle="1" w:styleId="LightShading-Accent51">
    <w:name w:val="Light Shading - Accent 51"/>
    <w:basedOn w:val="TableNormal"/>
    <w:next w:val="LightShading-Accent5"/>
    <w:uiPriority w:val="60"/>
    <w:pPr>
      <w:spacing w:line="259" w:lineRule="auto"/>
    </w:pPr>
    <w:rPr>
      <w:rFonts w:asciiTheme="minorHAnsi" w:eastAsiaTheme="minorEastAsia" w:hAnsiTheme="minorHAnsi" w:cstheme="minorBidi"/>
      <w:color w:val="31849B" w:themeColor="accent5" w:themeShade="BF"/>
      <w:sz w:val="22"/>
      <w:szCs w:val="22"/>
      <w:lang w:val="es-MX"/>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MediumShading2-Accent31">
    <w:name w:val="Medium Shading 2 - Accent 31"/>
    <w:basedOn w:val="TableNormal"/>
    <w:next w:val="MediumShading2-Accent3"/>
    <w:uiPriority w:val="64"/>
    <w:pPr>
      <w:spacing w:line="259" w:lineRule="auto"/>
    </w:pPr>
    <w:rPr>
      <w:rFonts w:asciiTheme="minorHAnsi" w:eastAsiaTheme="minorEastAsia" w:hAnsiTheme="minorHAnsi" w:cstheme="minorBidi"/>
      <w:sz w:val="22"/>
      <w:szCs w:val="22"/>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ColorfulGrid-Accent41">
    <w:name w:val="Colorful Grid - Accent 41"/>
    <w:basedOn w:val="TableNormal"/>
    <w:next w:val="ColorfulGrid-Accent4"/>
    <w:uiPriority w:val="73"/>
    <w:pPr>
      <w:spacing w:line="259" w:lineRule="auto"/>
    </w:pPr>
    <w:rPr>
      <w:rFonts w:asciiTheme="minorHAnsi" w:eastAsiaTheme="minorEastAsia" w:hAnsiTheme="minorHAnsi" w:cstheme="minorBidi"/>
      <w:color w:val="000000" w:themeColor="text1"/>
      <w:sz w:val="22"/>
      <w:szCs w:val="22"/>
      <w:lang w:val="es-MX"/>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customStyle="1" w:styleId="ColorfulGrid-Accent11">
    <w:name w:val="Colorful Grid - Accent 11"/>
    <w:basedOn w:val="TableNormal"/>
    <w:next w:val="ColorfulGrid-Accent1"/>
    <w:uiPriority w:val="73"/>
    <w:pPr>
      <w:spacing w:line="259" w:lineRule="auto"/>
    </w:pPr>
    <w:rPr>
      <w:rFonts w:asciiTheme="minorHAnsi" w:eastAsiaTheme="minorEastAsia" w:hAnsiTheme="minorHAnsi" w:cstheme="minorBidi"/>
      <w:color w:val="000000" w:themeColor="text1"/>
      <w:sz w:val="22"/>
      <w:szCs w:val="22"/>
      <w:lang w:val="es-MX"/>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customStyle="1" w:styleId="ColorfulList-Accent12">
    <w:name w:val="Colorful List - Accent 12"/>
    <w:basedOn w:val="TableNormal"/>
    <w:next w:val="ColorfulList-Accent1"/>
    <w:uiPriority w:val="72"/>
    <w:pPr>
      <w:spacing w:line="259" w:lineRule="auto"/>
    </w:pPr>
    <w:rPr>
      <w:rFonts w:asciiTheme="minorHAnsi" w:eastAsiaTheme="minorEastAsia" w:hAnsiTheme="minorHAnsi" w:cstheme="minorBidi"/>
      <w:color w:val="000000" w:themeColor="text1"/>
      <w:sz w:val="22"/>
      <w:szCs w:val="22"/>
      <w:lang w:val="es-MX"/>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customStyle="1" w:styleId="MediumList2-Accent11">
    <w:name w:val="Medium List 2 - Accent 11"/>
    <w:basedOn w:val="TableNormal"/>
    <w:next w:val="MediumList2-Accent1"/>
    <w:uiPriority w:val="66"/>
    <w:pPr>
      <w:spacing w:line="259" w:lineRule="auto"/>
    </w:pPr>
    <w:rPr>
      <w:rFonts w:asciiTheme="majorHAnsi" w:eastAsiaTheme="majorEastAsia" w:hAnsiTheme="majorHAnsi" w:cstheme="majorBidi"/>
      <w:color w:val="000000" w:themeColor="text1"/>
      <w:sz w:val="22"/>
      <w:szCs w:val="22"/>
      <w:lang w:val="es-MX"/>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Shading2-Accent61">
    <w:name w:val="Medium Shading 2 - Accent 61"/>
    <w:basedOn w:val="TableNormal"/>
    <w:next w:val="MediumShading2-Accent6"/>
    <w:uiPriority w:val="64"/>
    <w:pPr>
      <w:spacing w:line="259" w:lineRule="auto"/>
    </w:pPr>
    <w:rPr>
      <w:rFonts w:asciiTheme="minorHAnsi" w:eastAsiaTheme="minorEastAsia" w:hAnsiTheme="minorHAnsi" w:cstheme="minorBidi"/>
      <w:sz w:val="22"/>
      <w:szCs w:val="22"/>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Cuadrculadetablaclara11">
    <w:name w:val="Cuadrícula de tabla clara11"/>
    <w:basedOn w:val="TableNormal"/>
    <w:uiPriority w:val="40"/>
    <w:pPr>
      <w:spacing w:line="259" w:lineRule="auto"/>
    </w:pPr>
    <w:rPr>
      <w:rFonts w:asciiTheme="minorHAnsi" w:eastAsiaTheme="minorEastAsia" w:hAnsiTheme="minorHAnsi" w:cstheme="minorBidi"/>
      <w:sz w:val="22"/>
      <w:szCs w:val="22"/>
      <w:lang w:val="es-E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Tablanormal211">
    <w:name w:val="Tabla normal 211"/>
    <w:basedOn w:val="TableNormal"/>
    <w:uiPriority w:val="42"/>
    <w:pPr>
      <w:spacing w:line="259" w:lineRule="auto"/>
    </w:pPr>
    <w:rPr>
      <w:rFonts w:asciiTheme="minorHAnsi" w:eastAsiaTheme="minorEastAsia" w:hAnsiTheme="minorHAnsi" w:cstheme="minorBidi"/>
      <w:sz w:val="22"/>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11">
    <w:name w:val="Plain Table 211"/>
    <w:basedOn w:val="TableNormal"/>
    <w:uiPriority w:val="42"/>
    <w:pPr>
      <w:spacing w:line="259" w:lineRule="auto"/>
    </w:pPr>
    <w:rPr>
      <w:rFonts w:asciiTheme="minorHAnsi" w:eastAsiaTheme="minorEastAsia" w:hAnsiTheme="minorHAnsi" w:cstheme="minorBidi"/>
      <w:sz w:val="22"/>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Quote">
    <w:name w:val="Quote"/>
    <w:basedOn w:val="Normal"/>
    <w:next w:val="Normal"/>
    <w:link w:val="QuoteChar"/>
    <w:uiPriority w:val="29"/>
    <w:qFormat/>
    <w:pPr>
      <w:spacing w:before="120" w:after="120" w:line="259" w:lineRule="auto"/>
      <w:ind w:left="720"/>
    </w:pPr>
    <w:rPr>
      <w:rFonts w:asciiTheme="minorHAnsi" w:eastAsiaTheme="minorEastAsia" w:hAnsiTheme="minorHAnsi" w:cstheme="minorBidi"/>
      <w:color w:val="1F497D" w:themeColor="text2"/>
    </w:rPr>
  </w:style>
  <w:style w:type="character" w:customStyle="1" w:styleId="QuoteChar">
    <w:name w:val="Quote Char"/>
    <w:basedOn w:val="DefaultParagraphFont"/>
    <w:link w:val="Quote"/>
    <w:uiPriority w:val="29"/>
    <w:rPr>
      <w:rFonts w:asciiTheme="minorHAnsi" w:eastAsiaTheme="minorEastAsia" w:hAnsiTheme="minorHAnsi" w:cstheme="minorBidi"/>
      <w:color w:val="1F497D" w:themeColor="text2"/>
      <w:sz w:val="24"/>
      <w:szCs w:val="24"/>
    </w:rPr>
  </w:style>
  <w:style w:type="character" w:styleId="SubtleEmphasis">
    <w:name w:val="Subtle Emphasis"/>
    <w:basedOn w:val="DefaultParagraphFont"/>
    <w:uiPriority w:val="19"/>
    <w:qFormat/>
    <w:rPr>
      <w:i/>
      <w:iCs/>
      <w:color w:val="595959" w:themeColor="text1" w:themeTint="A6"/>
    </w:rPr>
  </w:style>
  <w:style w:type="character" w:styleId="IntenseEmphasis">
    <w:name w:val="Intense Emphasis"/>
    <w:basedOn w:val="DefaultParagraphFont"/>
    <w:uiPriority w:val="21"/>
    <w:qFormat/>
    <w:rPr>
      <w:b/>
      <w:bCs/>
      <w:i/>
      <w:iCs/>
    </w:rPr>
  </w:style>
  <w:style w:type="character" w:styleId="SubtleReference">
    <w:name w:val="Subtle Reference"/>
    <w:basedOn w:val="DefaultParagraphFont"/>
    <w:uiPriority w:val="31"/>
    <w:qFormat/>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Pr>
      <w:b/>
      <w:bCs/>
      <w:smallCaps/>
      <w:color w:val="1F497D" w:themeColor="text2"/>
      <w:u w:val="single"/>
    </w:rPr>
  </w:style>
  <w:style w:type="character" w:styleId="BookTitle">
    <w:name w:val="Book Title"/>
    <w:basedOn w:val="DefaultParagraphFont"/>
    <w:uiPriority w:val="33"/>
    <w:qFormat/>
    <w:rPr>
      <w:b/>
      <w:bCs/>
      <w:smallCaps/>
      <w:spacing w:val="10"/>
    </w:rPr>
  </w:style>
  <w:style w:type="character" w:customStyle="1" w:styleId="shorttext">
    <w:name w:val="short_text"/>
    <w:basedOn w:val="DefaultParagraphFont"/>
  </w:style>
  <w:style w:type="character" w:customStyle="1" w:styleId="TextonotaalfinalCar1">
    <w:name w:val="Texto nota al final Car1"/>
    <w:basedOn w:val="DefaultParagraphFont"/>
    <w:uiPriority w:val="99"/>
    <w:semiHidden/>
    <w:rPr>
      <w:rFonts w:eastAsiaTheme="minorEastAsia"/>
      <w:sz w:val="20"/>
      <w:szCs w:val="20"/>
      <w:lang w:val="en-US"/>
    </w:rPr>
  </w:style>
  <w:style w:type="table" w:customStyle="1" w:styleId="PlainTable221">
    <w:name w:val="Plain Table 221"/>
    <w:basedOn w:val="TableNormal"/>
    <w:uiPriority w:val="42"/>
    <w:pPr>
      <w:spacing w:line="259" w:lineRule="auto"/>
    </w:pPr>
    <w:rPr>
      <w:rFonts w:asciiTheme="minorHAnsi" w:eastAsiaTheme="minorEastAsia" w:hAnsiTheme="minorHAnsi" w:cstheme="minorBidi"/>
      <w:sz w:val="22"/>
      <w:szCs w:val="22"/>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Light11">
    <w:name w:val="Table Grid Light11"/>
    <w:basedOn w:val="TableNormal"/>
    <w:uiPriority w:val="40"/>
    <w:pPr>
      <w:spacing w:line="259" w:lineRule="auto"/>
    </w:pPr>
    <w:rPr>
      <w:rFonts w:asciiTheme="minorHAnsi" w:eastAsiaTheme="minorEastAsia" w:hAnsiTheme="minorHAnsi" w:cstheme="minorBidi"/>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511">
    <w:name w:val="Plain Table 511"/>
    <w:basedOn w:val="TableNormal"/>
    <w:uiPriority w:val="45"/>
    <w:pPr>
      <w:spacing w:line="259" w:lineRule="auto"/>
    </w:pPr>
    <w:rPr>
      <w:rFonts w:asciiTheme="minorHAnsi" w:eastAsiaTheme="minorEastAsia" w:hAnsiTheme="minorHAnsi" w:cstheme="minorBidi"/>
      <w:sz w:val="22"/>
      <w:szCs w:val="22"/>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4-Accent111">
    <w:name w:val="Grid Table 4 - Accent 111"/>
    <w:basedOn w:val="TableNormal"/>
    <w:uiPriority w:val="49"/>
    <w:pPr>
      <w:spacing w:line="259" w:lineRule="auto"/>
    </w:pPr>
    <w:rPr>
      <w:rFonts w:asciiTheme="minorHAnsi" w:eastAsiaTheme="minorEastAsia" w:hAnsiTheme="minorHAnsi" w:cstheme="minorBidi"/>
      <w:sz w:val="22"/>
      <w:szCs w:val="22"/>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5Dark-Accent511">
    <w:name w:val="Grid Table 5 Dark - Accent 511"/>
    <w:basedOn w:val="TableNormal"/>
    <w:uiPriority w:val="50"/>
    <w:pPr>
      <w:spacing w:line="259" w:lineRule="auto"/>
    </w:pPr>
    <w:rPr>
      <w:rFonts w:asciiTheme="minorHAnsi" w:eastAsiaTheme="minorEastAsia" w:hAnsiTheme="minorHAnsi" w:cstheme="minorBid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paragraph" w:customStyle="1" w:styleId="msonormal0">
    <w:name w:val="msonormal"/>
    <w:basedOn w:val="Normal"/>
    <w:pPr>
      <w:spacing w:before="100" w:beforeAutospacing="1" w:after="100" w:afterAutospacing="1"/>
    </w:pPr>
    <w:rPr>
      <w:lang w:val="es-ES" w:eastAsia="es-ES"/>
    </w:rPr>
  </w:style>
  <w:style w:type="paragraph" w:customStyle="1" w:styleId="msonospacing0">
    <w:name w:val="msonospacing"/>
    <w:rPr>
      <w:rFonts w:ascii="Calibri" w:eastAsia="Calibri" w:hAnsi="Calibri"/>
      <w:sz w:val="22"/>
      <w:szCs w:val="22"/>
      <w:lang w:val="es-ES"/>
    </w:rPr>
  </w:style>
  <w:style w:type="paragraph" w:customStyle="1" w:styleId="yiv0323721996msonormal">
    <w:name w:val="yiv0323721996msonormal"/>
    <w:basedOn w:val="Normal"/>
    <w:pPr>
      <w:spacing w:before="100" w:beforeAutospacing="1" w:after="100" w:afterAutospacing="1"/>
    </w:pPr>
    <w:rPr>
      <w:lang w:val="es-ES" w:eastAsia="es-ES"/>
    </w:rPr>
  </w:style>
  <w:style w:type="paragraph" w:customStyle="1" w:styleId="RequirementsList">
    <w:name w:val="Requirements List"/>
    <w:basedOn w:val="Normal"/>
    <w:pPr>
      <w:numPr>
        <w:numId w:val="28"/>
      </w:numPr>
      <w:spacing w:before="100" w:after="100" w:line="288" w:lineRule="auto"/>
    </w:pPr>
    <w:rPr>
      <w:rFonts w:ascii="Tahoma" w:hAnsi="Tahoma"/>
      <w:sz w:val="16"/>
    </w:rPr>
  </w:style>
  <w:style w:type="table" w:customStyle="1" w:styleId="TableGrid5">
    <w:name w:val="Table Grid5"/>
    <w:basedOn w:val="TableNormal"/>
    <w:next w:val="TableGrid"/>
    <w:uiPriority w:val="59"/>
    <w:pPr>
      <w:spacing w:line="259" w:lineRule="auto"/>
    </w:pPr>
    <w:rPr>
      <w:rFonts w:asciiTheme="minorHAnsi" w:eastAsiaTheme="minorEastAsia" w:hAnsiTheme="minorHAnsi" w:cstheme="minorBid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otnote">
    <w:name w:val="Footnote"/>
    <w:basedOn w:val="Normal"/>
    <w:next w:val="Normal"/>
    <w:rsid w:val="004C46EF"/>
    <w:pPr>
      <w:tabs>
        <w:tab w:val="left" w:pos="284"/>
      </w:tabs>
      <w:spacing w:line="259" w:lineRule="auto"/>
      <w:ind w:left="284" w:hanging="284"/>
    </w:pPr>
    <w:rPr>
      <w:rFonts w:asciiTheme="minorHAnsi" w:hAnsiTheme="minorHAnsi"/>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118768">
      <w:bodyDiv w:val="1"/>
      <w:marLeft w:val="0"/>
      <w:marRight w:val="0"/>
      <w:marTop w:val="0"/>
      <w:marBottom w:val="0"/>
      <w:divBdr>
        <w:top w:val="none" w:sz="0" w:space="0" w:color="auto"/>
        <w:left w:val="none" w:sz="0" w:space="0" w:color="auto"/>
        <w:bottom w:val="none" w:sz="0" w:space="0" w:color="auto"/>
        <w:right w:val="none" w:sz="0" w:space="0" w:color="auto"/>
      </w:divBdr>
    </w:div>
    <w:div w:id="197012340">
      <w:bodyDiv w:val="1"/>
      <w:marLeft w:val="0"/>
      <w:marRight w:val="0"/>
      <w:marTop w:val="0"/>
      <w:marBottom w:val="0"/>
      <w:divBdr>
        <w:top w:val="none" w:sz="0" w:space="0" w:color="auto"/>
        <w:left w:val="none" w:sz="0" w:space="0" w:color="auto"/>
        <w:bottom w:val="none" w:sz="0" w:space="0" w:color="auto"/>
        <w:right w:val="none" w:sz="0" w:space="0" w:color="auto"/>
      </w:divBdr>
    </w:div>
    <w:div w:id="317540183">
      <w:bodyDiv w:val="1"/>
      <w:marLeft w:val="0"/>
      <w:marRight w:val="0"/>
      <w:marTop w:val="0"/>
      <w:marBottom w:val="0"/>
      <w:divBdr>
        <w:top w:val="none" w:sz="0" w:space="0" w:color="auto"/>
        <w:left w:val="none" w:sz="0" w:space="0" w:color="auto"/>
        <w:bottom w:val="none" w:sz="0" w:space="0" w:color="auto"/>
        <w:right w:val="none" w:sz="0" w:space="0" w:color="auto"/>
      </w:divBdr>
    </w:div>
    <w:div w:id="341053167">
      <w:bodyDiv w:val="1"/>
      <w:marLeft w:val="0"/>
      <w:marRight w:val="0"/>
      <w:marTop w:val="0"/>
      <w:marBottom w:val="0"/>
      <w:divBdr>
        <w:top w:val="none" w:sz="0" w:space="0" w:color="auto"/>
        <w:left w:val="none" w:sz="0" w:space="0" w:color="auto"/>
        <w:bottom w:val="none" w:sz="0" w:space="0" w:color="auto"/>
        <w:right w:val="none" w:sz="0" w:space="0" w:color="auto"/>
      </w:divBdr>
    </w:div>
    <w:div w:id="410661153">
      <w:bodyDiv w:val="1"/>
      <w:marLeft w:val="0"/>
      <w:marRight w:val="0"/>
      <w:marTop w:val="0"/>
      <w:marBottom w:val="0"/>
      <w:divBdr>
        <w:top w:val="none" w:sz="0" w:space="0" w:color="auto"/>
        <w:left w:val="none" w:sz="0" w:space="0" w:color="auto"/>
        <w:bottom w:val="none" w:sz="0" w:space="0" w:color="auto"/>
        <w:right w:val="none" w:sz="0" w:space="0" w:color="auto"/>
      </w:divBdr>
    </w:div>
    <w:div w:id="481235028">
      <w:bodyDiv w:val="1"/>
      <w:marLeft w:val="0"/>
      <w:marRight w:val="0"/>
      <w:marTop w:val="0"/>
      <w:marBottom w:val="0"/>
      <w:divBdr>
        <w:top w:val="none" w:sz="0" w:space="0" w:color="auto"/>
        <w:left w:val="none" w:sz="0" w:space="0" w:color="auto"/>
        <w:bottom w:val="none" w:sz="0" w:space="0" w:color="auto"/>
        <w:right w:val="none" w:sz="0" w:space="0" w:color="auto"/>
      </w:divBdr>
    </w:div>
    <w:div w:id="543250756">
      <w:marLeft w:val="0"/>
      <w:marRight w:val="0"/>
      <w:marTop w:val="0"/>
      <w:marBottom w:val="0"/>
      <w:divBdr>
        <w:top w:val="none" w:sz="0" w:space="0" w:color="auto"/>
        <w:left w:val="none" w:sz="0" w:space="0" w:color="auto"/>
        <w:bottom w:val="none" w:sz="0" w:space="0" w:color="auto"/>
        <w:right w:val="none" w:sz="0" w:space="0" w:color="auto"/>
      </w:divBdr>
    </w:div>
    <w:div w:id="645621219">
      <w:bodyDiv w:val="1"/>
      <w:marLeft w:val="0"/>
      <w:marRight w:val="0"/>
      <w:marTop w:val="0"/>
      <w:marBottom w:val="0"/>
      <w:divBdr>
        <w:top w:val="none" w:sz="0" w:space="0" w:color="auto"/>
        <w:left w:val="none" w:sz="0" w:space="0" w:color="auto"/>
        <w:bottom w:val="none" w:sz="0" w:space="0" w:color="auto"/>
        <w:right w:val="none" w:sz="0" w:space="0" w:color="auto"/>
      </w:divBdr>
    </w:div>
    <w:div w:id="740714067">
      <w:bodyDiv w:val="1"/>
      <w:marLeft w:val="0"/>
      <w:marRight w:val="0"/>
      <w:marTop w:val="0"/>
      <w:marBottom w:val="0"/>
      <w:divBdr>
        <w:top w:val="none" w:sz="0" w:space="0" w:color="auto"/>
        <w:left w:val="none" w:sz="0" w:space="0" w:color="auto"/>
        <w:bottom w:val="none" w:sz="0" w:space="0" w:color="auto"/>
        <w:right w:val="none" w:sz="0" w:space="0" w:color="auto"/>
      </w:divBdr>
    </w:div>
    <w:div w:id="765270994">
      <w:marLeft w:val="0"/>
      <w:marRight w:val="0"/>
      <w:marTop w:val="0"/>
      <w:marBottom w:val="0"/>
      <w:divBdr>
        <w:top w:val="none" w:sz="0" w:space="0" w:color="auto"/>
        <w:left w:val="none" w:sz="0" w:space="0" w:color="auto"/>
        <w:bottom w:val="none" w:sz="0" w:space="0" w:color="auto"/>
        <w:right w:val="none" w:sz="0" w:space="0" w:color="auto"/>
      </w:divBdr>
    </w:div>
    <w:div w:id="811143010">
      <w:marLeft w:val="0"/>
      <w:marRight w:val="0"/>
      <w:marTop w:val="0"/>
      <w:marBottom w:val="0"/>
      <w:divBdr>
        <w:top w:val="none" w:sz="0" w:space="0" w:color="auto"/>
        <w:left w:val="none" w:sz="0" w:space="0" w:color="auto"/>
        <w:bottom w:val="none" w:sz="0" w:space="0" w:color="auto"/>
        <w:right w:val="none" w:sz="0" w:space="0" w:color="auto"/>
      </w:divBdr>
    </w:div>
    <w:div w:id="1010790058">
      <w:bodyDiv w:val="1"/>
      <w:marLeft w:val="0"/>
      <w:marRight w:val="0"/>
      <w:marTop w:val="0"/>
      <w:marBottom w:val="0"/>
      <w:divBdr>
        <w:top w:val="none" w:sz="0" w:space="0" w:color="auto"/>
        <w:left w:val="none" w:sz="0" w:space="0" w:color="auto"/>
        <w:bottom w:val="none" w:sz="0" w:space="0" w:color="auto"/>
        <w:right w:val="none" w:sz="0" w:space="0" w:color="auto"/>
      </w:divBdr>
    </w:div>
    <w:div w:id="1226259611">
      <w:bodyDiv w:val="1"/>
      <w:marLeft w:val="0"/>
      <w:marRight w:val="0"/>
      <w:marTop w:val="0"/>
      <w:marBottom w:val="0"/>
      <w:divBdr>
        <w:top w:val="none" w:sz="0" w:space="0" w:color="auto"/>
        <w:left w:val="none" w:sz="0" w:space="0" w:color="auto"/>
        <w:bottom w:val="none" w:sz="0" w:space="0" w:color="auto"/>
        <w:right w:val="none" w:sz="0" w:space="0" w:color="auto"/>
      </w:divBdr>
    </w:div>
    <w:div w:id="1287615057">
      <w:marLeft w:val="0"/>
      <w:marRight w:val="0"/>
      <w:marTop w:val="0"/>
      <w:marBottom w:val="0"/>
      <w:divBdr>
        <w:top w:val="none" w:sz="0" w:space="0" w:color="auto"/>
        <w:left w:val="none" w:sz="0" w:space="0" w:color="auto"/>
        <w:bottom w:val="none" w:sz="0" w:space="0" w:color="auto"/>
        <w:right w:val="none" w:sz="0" w:space="0" w:color="auto"/>
      </w:divBdr>
      <w:divsChild>
        <w:div w:id="2061635520">
          <w:marLeft w:val="0"/>
          <w:marRight w:val="0"/>
          <w:marTop w:val="0"/>
          <w:marBottom w:val="0"/>
          <w:divBdr>
            <w:top w:val="none" w:sz="0" w:space="0" w:color="auto"/>
            <w:left w:val="none" w:sz="0" w:space="0" w:color="auto"/>
            <w:bottom w:val="none" w:sz="0" w:space="0" w:color="auto"/>
            <w:right w:val="none" w:sz="0" w:space="0" w:color="auto"/>
          </w:divBdr>
          <w:divsChild>
            <w:div w:id="160396913">
              <w:marLeft w:val="0"/>
              <w:marRight w:val="0"/>
              <w:marTop w:val="0"/>
              <w:marBottom w:val="0"/>
              <w:divBdr>
                <w:top w:val="none" w:sz="0" w:space="0" w:color="auto"/>
                <w:left w:val="none" w:sz="0" w:space="0" w:color="auto"/>
                <w:bottom w:val="none" w:sz="0" w:space="0" w:color="auto"/>
                <w:right w:val="none" w:sz="0" w:space="0" w:color="auto"/>
              </w:divBdr>
              <w:divsChild>
                <w:div w:id="194386999">
                  <w:marLeft w:val="0"/>
                  <w:marRight w:val="0"/>
                  <w:marTop w:val="0"/>
                  <w:marBottom w:val="0"/>
                  <w:divBdr>
                    <w:top w:val="none" w:sz="0" w:space="0" w:color="auto"/>
                    <w:left w:val="none" w:sz="0" w:space="0" w:color="auto"/>
                    <w:bottom w:val="none" w:sz="0" w:space="0" w:color="auto"/>
                    <w:right w:val="none" w:sz="0" w:space="0" w:color="auto"/>
                  </w:divBdr>
                  <w:divsChild>
                    <w:div w:id="1017853619">
                      <w:marLeft w:val="0"/>
                      <w:marRight w:val="0"/>
                      <w:marTop w:val="0"/>
                      <w:marBottom w:val="0"/>
                      <w:divBdr>
                        <w:top w:val="none" w:sz="0" w:space="0" w:color="auto"/>
                        <w:left w:val="none" w:sz="0" w:space="0" w:color="auto"/>
                        <w:bottom w:val="none" w:sz="0" w:space="0" w:color="auto"/>
                        <w:right w:val="none" w:sz="0" w:space="0" w:color="auto"/>
                      </w:divBdr>
                      <w:divsChild>
                        <w:div w:id="770590763">
                          <w:marLeft w:val="0"/>
                          <w:marRight w:val="0"/>
                          <w:marTop w:val="0"/>
                          <w:marBottom w:val="0"/>
                          <w:divBdr>
                            <w:top w:val="none" w:sz="0" w:space="0" w:color="auto"/>
                            <w:left w:val="none" w:sz="0" w:space="0" w:color="auto"/>
                            <w:bottom w:val="none" w:sz="0" w:space="0" w:color="auto"/>
                            <w:right w:val="none" w:sz="0" w:space="0" w:color="auto"/>
                          </w:divBdr>
                          <w:divsChild>
                            <w:div w:id="560216359">
                              <w:marLeft w:val="0"/>
                              <w:marRight w:val="0"/>
                              <w:marTop w:val="0"/>
                              <w:marBottom w:val="0"/>
                              <w:divBdr>
                                <w:top w:val="none" w:sz="0" w:space="0" w:color="auto"/>
                                <w:left w:val="none" w:sz="0" w:space="0" w:color="auto"/>
                                <w:bottom w:val="none" w:sz="0" w:space="0" w:color="auto"/>
                                <w:right w:val="none" w:sz="0" w:space="0" w:color="auto"/>
                              </w:divBdr>
                              <w:divsChild>
                                <w:div w:id="1059671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8976360">
      <w:marLeft w:val="0"/>
      <w:marRight w:val="0"/>
      <w:marTop w:val="0"/>
      <w:marBottom w:val="0"/>
      <w:divBdr>
        <w:top w:val="none" w:sz="0" w:space="0" w:color="auto"/>
        <w:left w:val="none" w:sz="0" w:space="0" w:color="auto"/>
        <w:bottom w:val="none" w:sz="0" w:space="0" w:color="auto"/>
        <w:right w:val="none" w:sz="0" w:space="0" w:color="auto"/>
      </w:divBdr>
    </w:div>
    <w:div w:id="1381830308">
      <w:bodyDiv w:val="1"/>
      <w:marLeft w:val="0"/>
      <w:marRight w:val="0"/>
      <w:marTop w:val="0"/>
      <w:marBottom w:val="0"/>
      <w:divBdr>
        <w:top w:val="none" w:sz="0" w:space="0" w:color="auto"/>
        <w:left w:val="none" w:sz="0" w:space="0" w:color="auto"/>
        <w:bottom w:val="none" w:sz="0" w:space="0" w:color="auto"/>
        <w:right w:val="none" w:sz="0" w:space="0" w:color="auto"/>
      </w:divBdr>
    </w:div>
    <w:div w:id="1533567058">
      <w:bodyDiv w:val="1"/>
      <w:marLeft w:val="0"/>
      <w:marRight w:val="0"/>
      <w:marTop w:val="0"/>
      <w:marBottom w:val="0"/>
      <w:divBdr>
        <w:top w:val="none" w:sz="0" w:space="0" w:color="auto"/>
        <w:left w:val="none" w:sz="0" w:space="0" w:color="auto"/>
        <w:bottom w:val="none" w:sz="0" w:space="0" w:color="auto"/>
        <w:right w:val="none" w:sz="0" w:space="0" w:color="auto"/>
      </w:divBdr>
    </w:div>
    <w:div w:id="1574117185">
      <w:bodyDiv w:val="1"/>
      <w:marLeft w:val="0"/>
      <w:marRight w:val="0"/>
      <w:marTop w:val="0"/>
      <w:marBottom w:val="0"/>
      <w:divBdr>
        <w:top w:val="none" w:sz="0" w:space="0" w:color="auto"/>
        <w:left w:val="none" w:sz="0" w:space="0" w:color="auto"/>
        <w:bottom w:val="none" w:sz="0" w:space="0" w:color="auto"/>
        <w:right w:val="none" w:sz="0" w:space="0" w:color="auto"/>
      </w:divBdr>
    </w:div>
    <w:div w:id="1596786961">
      <w:bodyDiv w:val="1"/>
      <w:marLeft w:val="0"/>
      <w:marRight w:val="0"/>
      <w:marTop w:val="0"/>
      <w:marBottom w:val="0"/>
      <w:divBdr>
        <w:top w:val="none" w:sz="0" w:space="0" w:color="auto"/>
        <w:left w:val="none" w:sz="0" w:space="0" w:color="auto"/>
        <w:bottom w:val="none" w:sz="0" w:space="0" w:color="auto"/>
        <w:right w:val="none" w:sz="0" w:space="0" w:color="auto"/>
      </w:divBdr>
    </w:div>
    <w:div w:id="1689134485">
      <w:marLeft w:val="0"/>
      <w:marRight w:val="0"/>
      <w:marTop w:val="0"/>
      <w:marBottom w:val="0"/>
      <w:divBdr>
        <w:top w:val="none" w:sz="0" w:space="0" w:color="auto"/>
        <w:left w:val="none" w:sz="0" w:space="0" w:color="auto"/>
        <w:bottom w:val="none" w:sz="0" w:space="0" w:color="auto"/>
        <w:right w:val="none" w:sz="0" w:space="0" w:color="auto"/>
      </w:divBdr>
    </w:div>
    <w:div w:id="1783642881">
      <w:bodyDiv w:val="1"/>
      <w:marLeft w:val="0"/>
      <w:marRight w:val="0"/>
      <w:marTop w:val="0"/>
      <w:marBottom w:val="0"/>
      <w:divBdr>
        <w:top w:val="none" w:sz="0" w:space="0" w:color="auto"/>
        <w:left w:val="none" w:sz="0" w:space="0" w:color="auto"/>
        <w:bottom w:val="none" w:sz="0" w:space="0" w:color="auto"/>
        <w:right w:val="none" w:sz="0" w:space="0" w:color="auto"/>
      </w:divBdr>
      <w:divsChild>
        <w:div w:id="2086956613">
          <w:marLeft w:val="0"/>
          <w:marRight w:val="0"/>
          <w:marTop w:val="0"/>
          <w:marBottom w:val="0"/>
          <w:divBdr>
            <w:top w:val="none" w:sz="0" w:space="0" w:color="auto"/>
            <w:left w:val="none" w:sz="0" w:space="0" w:color="auto"/>
            <w:bottom w:val="none" w:sz="0" w:space="0" w:color="auto"/>
            <w:right w:val="none" w:sz="0" w:space="0" w:color="auto"/>
          </w:divBdr>
          <w:divsChild>
            <w:div w:id="346250223">
              <w:marLeft w:val="0"/>
              <w:marRight w:val="0"/>
              <w:marTop w:val="0"/>
              <w:marBottom w:val="0"/>
              <w:divBdr>
                <w:top w:val="none" w:sz="0" w:space="0" w:color="auto"/>
                <w:left w:val="none" w:sz="0" w:space="0" w:color="auto"/>
                <w:bottom w:val="none" w:sz="0" w:space="0" w:color="auto"/>
                <w:right w:val="none" w:sz="0" w:space="0" w:color="auto"/>
              </w:divBdr>
              <w:divsChild>
                <w:div w:id="1512839574">
                  <w:marLeft w:val="0"/>
                  <w:marRight w:val="0"/>
                  <w:marTop w:val="0"/>
                  <w:marBottom w:val="0"/>
                  <w:divBdr>
                    <w:top w:val="none" w:sz="0" w:space="0" w:color="auto"/>
                    <w:left w:val="none" w:sz="0" w:space="0" w:color="auto"/>
                    <w:bottom w:val="none" w:sz="0" w:space="0" w:color="auto"/>
                    <w:right w:val="none" w:sz="0" w:space="0" w:color="auto"/>
                  </w:divBdr>
                  <w:divsChild>
                    <w:div w:id="320736096">
                      <w:marLeft w:val="0"/>
                      <w:marRight w:val="0"/>
                      <w:marTop w:val="0"/>
                      <w:marBottom w:val="0"/>
                      <w:divBdr>
                        <w:top w:val="none" w:sz="0" w:space="0" w:color="auto"/>
                        <w:left w:val="none" w:sz="0" w:space="0" w:color="auto"/>
                        <w:bottom w:val="none" w:sz="0" w:space="0" w:color="auto"/>
                        <w:right w:val="none" w:sz="0" w:space="0" w:color="auto"/>
                      </w:divBdr>
                      <w:divsChild>
                        <w:div w:id="1166751194">
                          <w:marLeft w:val="0"/>
                          <w:marRight w:val="0"/>
                          <w:marTop w:val="0"/>
                          <w:marBottom w:val="0"/>
                          <w:divBdr>
                            <w:top w:val="none" w:sz="0" w:space="0" w:color="auto"/>
                            <w:left w:val="none" w:sz="0" w:space="0" w:color="auto"/>
                            <w:bottom w:val="none" w:sz="0" w:space="0" w:color="auto"/>
                            <w:right w:val="none" w:sz="0" w:space="0" w:color="auto"/>
                          </w:divBdr>
                          <w:divsChild>
                            <w:div w:id="1140809977">
                              <w:marLeft w:val="0"/>
                              <w:marRight w:val="0"/>
                              <w:marTop w:val="0"/>
                              <w:marBottom w:val="0"/>
                              <w:divBdr>
                                <w:top w:val="none" w:sz="0" w:space="0" w:color="auto"/>
                                <w:left w:val="none" w:sz="0" w:space="0" w:color="auto"/>
                                <w:bottom w:val="none" w:sz="0" w:space="0" w:color="auto"/>
                                <w:right w:val="none" w:sz="0" w:space="0" w:color="auto"/>
                              </w:divBdr>
                              <w:divsChild>
                                <w:div w:id="1447309687">
                                  <w:marLeft w:val="0"/>
                                  <w:marRight w:val="0"/>
                                  <w:marTop w:val="0"/>
                                  <w:marBottom w:val="0"/>
                                  <w:divBdr>
                                    <w:top w:val="none" w:sz="0" w:space="0" w:color="auto"/>
                                    <w:left w:val="none" w:sz="0" w:space="0" w:color="auto"/>
                                    <w:bottom w:val="none" w:sz="0" w:space="0" w:color="auto"/>
                                    <w:right w:val="none" w:sz="0" w:space="0" w:color="auto"/>
                                  </w:divBdr>
                                  <w:divsChild>
                                    <w:div w:id="2010518531">
                                      <w:marLeft w:val="60"/>
                                      <w:marRight w:val="0"/>
                                      <w:marTop w:val="0"/>
                                      <w:marBottom w:val="0"/>
                                      <w:divBdr>
                                        <w:top w:val="none" w:sz="0" w:space="0" w:color="auto"/>
                                        <w:left w:val="none" w:sz="0" w:space="0" w:color="auto"/>
                                        <w:bottom w:val="none" w:sz="0" w:space="0" w:color="auto"/>
                                        <w:right w:val="none" w:sz="0" w:space="0" w:color="auto"/>
                                      </w:divBdr>
                                      <w:divsChild>
                                        <w:div w:id="615060234">
                                          <w:marLeft w:val="0"/>
                                          <w:marRight w:val="0"/>
                                          <w:marTop w:val="0"/>
                                          <w:marBottom w:val="0"/>
                                          <w:divBdr>
                                            <w:top w:val="none" w:sz="0" w:space="0" w:color="auto"/>
                                            <w:left w:val="none" w:sz="0" w:space="0" w:color="auto"/>
                                            <w:bottom w:val="none" w:sz="0" w:space="0" w:color="auto"/>
                                            <w:right w:val="none" w:sz="0" w:space="0" w:color="auto"/>
                                          </w:divBdr>
                                          <w:divsChild>
                                            <w:div w:id="2138448476">
                                              <w:marLeft w:val="0"/>
                                              <w:marRight w:val="0"/>
                                              <w:marTop w:val="0"/>
                                              <w:marBottom w:val="120"/>
                                              <w:divBdr>
                                                <w:top w:val="single" w:sz="6" w:space="0" w:color="F5F5F5"/>
                                                <w:left w:val="single" w:sz="6" w:space="0" w:color="F5F5F5"/>
                                                <w:bottom w:val="single" w:sz="6" w:space="0" w:color="F5F5F5"/>
                                                <w:right w:val="single" w:sz="6" w:space="0" w:color="F5F5F5"/>
                                              </w:divBdr>
                                              <w:divsChild>
                                                <w:div w:id="1016032253">
                                                  <w:marLeft w:val="0"/>
                                                  <w:marRight w:val="0"/>
                                                  <w:marTop w:val="0"/>
                                                  <w:marBottom w:val="0"/>
                                                  <w:divBdr>
                                                    <w:top w:val="none" w:sz="0" w:space="0" w:color="auto"/>
                                                    <w:left w:val="none" w:sz="0" w:space="0" w:color="auto"/>
                                                    <w:bottom w:val="none" w:sz="0" w:space="0" w:color="auto"/>
                                                    <w:right w:val="none" w:sz="0" w:space="0" w:color="auto"/>
                                                  </w:divBdr>
                                                  <w:divsChild>
                                                    <w:div w:id="1085296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22466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hegef.org/gef/sites/thegef.org/files/documents/OFP%20Endorsement%20Letter%20Template%2011-1-11_0.doc" TargetMode="External"/><Relationship Id="rId17" Type="http://schemas.openxmlformats.org/officeDocument/2006/relationships/fontTable" Target="fontTable.xm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www.fao.org/agriculture/crops/thematic-sitemap/theme/spi/scpi-home/framework/e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http://www.fao.org/capacity/development/resources/fao-learning-material/learning-modules/es/" TargetMode="External"/><Relationship Id="rId23" Type="http://schemas.openxmlformats.org/officeDocument/2006/relationships/customXml" Target="../customXml/item2.xml"/><Relationship Id="rId10" Type="http://schemas.openxmlformats.org/officeDocument/2006/relationships/hyperlink" Target="http://gefweb.org/Documents/Council_Documents/GEF_C21/C.20.6.Rev.1.pdf" TargetMode="External"/><Relationship Id="rId4" Type="http://schemas.openxmlformats.org/officeDocument/2006/relationships/settings" Target="settings.xml"/><Relationship Id="rId9" Type="http://schemas.openxmlformats.org/officeDocument/2006/relationships/hyperlink" Target="http://www.thegef.org/gef/sites/thegef.org/files/documents/document/GEF5-Template%20Reference%20Guide%209-14-10rev11-18-2010.doc" TargetMode="External"/><Relationship Id="rId14" Type="http://schemas.openxmlformats.org/officeDocument/2006/relationships/footer" Target="footer2.xml"/><Relationship Id="rId22" Type="http://schemas.microsoft.com/office/2016/09/relationships/commentsIds" Target="commentsIds.xml"/></Relationships>
</file>

<file path=word/_rels/footnotes.xml.rels><?xml version="1.0" encoding="UTF-8" standalone="yes"?>
<Relationships xmlns="http://schemas.openxmlformats.org/package/2006/relationships"><Relationship Id="rId1" Type="http://schemas.openxmlformats.org/officeDocument/2006/relationships/hyperlink" Target="http://www.educambiente.co.cu/index.php?option=com_content&amp;view=article&amp;id=52&amp;Itemid=3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E:\18%20de%20diciembre\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Cuba</GEFCountry>
    <Classification xmlns="ceb00776-aa5c-4fc8-b6fe-5f035152e4b6">Public</Classification>
    <Country1 xmlns="ceb00776-aa5c-4fc8-b6fe-5f035152e4b6" xsi:nil="true"/>
    <DocPrefix xmlns="ceb00776-aa5c-4fc8-b6fe-5f035152e4b6">FSP CEO Endorsement document</DocPrefix>
    <GEFID xmlns="ceb00776-aa5c-4fc8-b6fe-5f035152e4b6">9435</GEFID>
    <ProjectType xmlns="ceb00776-aa5c-4fc8-b6fe-5f035152e4b6">FSP</ProjectType>
    <GEFProjectID xmlns="ceb00776-aa5c-4fc8-b6fe-5f035152e4b6">ffd6ed57-df7c-e811-8124-3863bb2e1360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Introduction of New Farming Methods for the Conservation and Sustainable Use of Biodiversity, including Plant and Animal Genetic Resources, in Production Landscapes in Selected Areas of Cuba</ProjectTitle>
    <TrustFundType xmlns="ceb00776-aa5c-4fc8-b6fe-5f035152e4b6">GET</TrustFundType>
    <TaxCatchAll xmlns="3e02667f-0271-471b-bd6e-11a2e16def1d"/>
    <DocumentTitle xmlns="ceb00776-aa5c-4fc8-b6fe-5f035152e4b6">CEO ER Cuba AgroBD v19July2018 CLEAN</DocumentTitle>
  </documentManagement>
</p:properties>
</file>

<file path=customXml/itemProps1.xml><?xml version="1.0" encoding="utf-8"?>
<ds:datastoreItem xmlns:ds="http://schemas.openxmlformats.org/officeDocument/2006/customXml" ds:itemID="{00014112-34F4-4514-B341-37108C8851E7}">
  <ds:schemaRefs>
    <ds:schemaRef ds:uri="http://schemas.openxmlformats.org/officeDocument/2006/bibliography"/>
  </ds:schemaRefs>
</ds:datastoreItem>
</file>

<file path=customXml/itemProps2.xml><?xml version="1.0" encoding="utf-8"?>
<ds:datastoreItem xmlns:ds="http://schemas.openxmlformats.org/officeDocument/2006/customXml" ds:itemID="{2C1ED6ED-22BC-439A-89DE-7359E9D7199D}"/>
</file>

<file path=customXml/itemProps3.xml><?xml version="1.0" encoding="utf-8"?>
<ds:datastoreItem xmlns:ds="http://schemas.openxmlformats.org/officeDocument/2006/customXml" ds:itemID="{0E690E7E-34CF-4FAC-AE58-501052401AD5}"/>
</file>

<file path=customXml/itemProps4.xml><?xml version="1.0" encoding="utf-8"?>
<ds:datastoreItem xmlns:ds="http://schemas.openxmlformats.org/officeDocument/2006/customXml" ds:itemID="{38348F82-936E-43C1-9712-97D9604139F6}"/>
</file>

<file path=docProps/app.xml><?xml version="1.0" encoding="utf-8"?>
<Properties xmlns="http://schemas.openxmlformats.org/officeDocument/2006/extended-properties" xmlns:vt="http://schemas.openxmlformats.org/officeDocument/2006/docPropsVTypes">
  <Template>Project Executive Summary Template.dot</Template>
  <TotalTime>0</TotalTime>
  <Pages>1</Pages>
  <Words>14827</Words>
  <Characters>84517</Characters>
  <Application>Microsoft Office Word</Application>
  <DocSecurity>0</DocSecurity>
  <Lines>704</Lines>
  <Paragraphs>198</Paragraphs>
  <ScaleCrop>false</ScaleCrop>
  <HeadingPairs>
    <vt:vector size="6" baseType="variant">
      <vt:variant>
        <vt:lpstr>Title</vt:lpstr>
      </vt:variant>
      <vt:variant>
        <vt:i4>1</vt:i4>
      </vt:variant>
      <vt:variant>
        <vt:lpstr>Titolo</vt:lpstr>
      </vt:variant>
      <vt:variant>
        <vt:i4>1</vt:i4>
      </vt:variant>
      <vt:variant>
        <vt:lpstr>Título</vt:lpstr>
      </vt:variant>
      <vt:variant>
        <vt:i4>1</vt:i4>
      </vt:variant>
    </vt:vector>
  </HeadingPairs>
  <TitlesOfParts>
    <vt:vector size="3" baseType="lpstr">
      <vt:lpstr>FINANCING PLAN (IN US$):</vt:lpstr>
      <vt:lpstr>FINANCING PLAN (IN US$):</vt:lpstr>
      <vt:lpstr>FINANCING PLAN (IN US$):</vt:lpstr>
    </vt:vector>
  </TitlesOfParts>
  <Company>World Bank Group</Company>
  <LinksUpToDate>false</LinksUpToDate>
  <CharactersWithSpaces>99146</CharactersWithSpaces>
  <SharedDoc>false</SharedDoc>
  <HLinks>
    <vt:vector size="18" baseType="variant">
      <vt:variant>
        <vt:i4>4784190</vt:i4>
      </vt:variant>
      <vt:variant>
        <vt:i4>24</vt:i4>
      </vt:variant>
      <vt:variant>
        <vt:i4>0</vt:i4>
      </vt:variant>
      <vt:variant>
        <vt:i4>5</vt:i4>
      </vt:variant>
      <vt:variant>
        <vt:lpwstr>http://www.thegef.org/gef/sites/thegef.org/files/documents/OFP Endorsement Letter Template 11-1-11_0.doc</vt:lpwstr>
      </vt:variant>
      <vt:variant>
        <vt:lpwstr/>
      </vt:variant>
      <vt:variant>
        <vt:i4>2556011</vt:i4>
      </vt:variant>
      <vt:variant>
        <vt:i4>21</vt:i4>
      </vt:variant>
      <vt:variant>
        <vt:i4>0</vt:i4>
      </vt:variant>
      <vt:variant>
        <vt:i4>5</vt:i4>
      </vt:variant>
      <vt:variant>
        <vt:lpwstr>http://gefweb.org/Documents/Council_Documents/GEF_C21/C.20.6.Rev.1.pdf</vt:lpwstr>
      </vt:variant>
      <vt:variant>
        <vt:lpwstr/>
      </vt:variant>
      <vt:variant>
        <vt:i4>6357090</vt:i4>
      </vt:variant>
      <vt:variant>
        <vt:i4>6</vt:i4>
      </vt:variant>
      <vt:variant>
        <vt:i4>0</vt:i4>
      </vt:variant>
      <vt:variant>
        <vt:i4>5</vt:i4>
      </vt:variant>
      <vt:variant>
        <vt:lpwstr>http://www.thegef.org/gef/sites/thegef.org/files/documents/document/GEF5-Template Reference Guide 9-14-10rev11-18-2010.doc</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GonzalezRiggio, Valeria (TCID)</cp:lastModifiedBy>
  <cp:revision>3</cp:revision>
  <cp:lastPrinted>2018-03-06T14:18:00Z</cp:lastPrinted>
  <dcterms:created xsi:type="dcterms:W3CDTF">2018-07-19T08:50:00Z</dcterms:created>
  <dcterms:modified xsi:type="dcterms:W3CDTF">2018-07-19T08:50:00Z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-1733771977</vt:i4>
  </property>
  <property fmtid="{D5CDD505-2E9C-101B-9397-08002B2CF9AE}" pid="3" name="ContentTypeId">
    <vt:lpwstr>0x01010000FE34C145B86045B63DA32DFB8FDDBE00F30692405A985C4A8B0A6D5A715BB992</vt:lpwstr>
  </property>
</Properties>
</file>